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8C53" w14:textId="77777777" w:rsidR="0087620B" w:rsidRPr="00E83C48" w:rsidRDefault="64D0A12E" w:rsidP="0087620B">
      <w:pPr>
        <w:pStyle w:val="BodyText2"/>
        <w:rPr>
          <w:sz w:val="22"/>
          <w:szCs w:val="22"/>
        </w:rPr>
      </w:pPr>
      <w:r w:rsidRPr="64D0A12E">
        <w:rPr>
          <w:rFonts w:ascii="Times New Roman Bold" w:eastAsia="Times New Roman Bold" w:hAnsi="Times New Roman Bold" w:cs="Times New Roman Bold"/>
          <w:b/>
          <w:bCs/>
          <w:sz w:val="30"/>
          <w:szCs w:val="30"/>
        </w:rPr>
        <w:t>SCOTT M. MOORE</w:t>
      </w:r>
    </w:p>
    <w:p w14:paraId="6683333F" w14:textId="5F75FC04" w:rsidR="006A6295" w:rsidRPr="00E83C48" w:rsidRDefault="64D0A12E" w:rsidP="006A6295">
      <w:pPr>
        <w:pStyle w:val="BodyText2"/>
        <w:rPr>
          <w:sz w:val="22"/>
          <w:szCs w:val="22"/>
        </w:rPr>
      </w:pPr>
      <w:bookmarkStart w:id="0" w:name="_GoBack"/>
      <w:bookmarkEnd w:id="0"/>
      <w:r>
        <w:t>scottm@alumni.princeton.edu</w:t>
      </w:r>
    </w:p>
    <w:p w14:paraId="266001BB" w14:textId="77777777" w:rsidR="0087620B" w:rsidRPr="00894A80" w:rsidRDefault="00115EE0" w:rsidP="00894A80">
      <w:pPr>
        <w:pStyle w:val="Heading1"/>
        <w:jc w:val="center"/>
        <w:rPr>
          <w:bCs/>
          <w:i w:val="0"/>
          <w:sz w:val="22"/>
        </w:rPr>
      </w:pPr>
      <w:hyperlink r:id="rId7">
        <w:r w:rsidR="154BBFD8" w:rsidRPr="154BBFD8">
          <w:rPr>
            <w:rStyle w:val="Hyperlink"/>
            <w:i w:val="0"/>
            <w:iCs w:val="0"/>
            <w:color w:val="auto"/>
            <w:u w:val="none"/>
          </w:rPr>
          <w:t>http://scholar.harvard.edu/scott_moore</w:t>
        </w:r>
      </w:hyperlink>
      <w:r w:rsidR="154BBFD8" w:rsidRPr="154BBFD8">
        <w:rPr>
          <w:i w:val="0"/>
          <w:iCs w:val="0"/>
          <w:sz w:val="22"/>
          <w:szCs w:val="22"/>
        </w:rPr>
        <w:t xml:space="preserve"> │ @</w:t>
      </w:r>
      <w:proofErr w:type="spellStart"/>
      <w:r w:rsidR="154BBFD8" w:rsidRPr="154BBFD8">
        <w:rPr>
          <w:i w:val="0"/>
          <w:iCs w:val="0"/>
          <w:sz w:val="22"/>
          <w:szCs w:val="22"/>
        </w:rPr>
        <w:t>water_futures</w:t>
      </w:r>
      <w:proofErr w:type="spellEnd"/>
    </w:p>
    <w:p w14:paraId="4CA0CF05" w14:textId="77777777" w:rsidR="00D22AB7" w:rsidRDefault="00D22AB7" w:rsidP="00B156AB">
      <w:pPr>
        <w:rPr>
          <w:b/>
          <w:szCs w:val="22"/>
        </w:rPr>
      </w:pPr>
    </w:p>
    <w:p w14:paraId="76A71AAE" w14:textId="77777777" w:rsidR="00D401A0" w:rsidRDefault="64D0A12E" w:rsidP="00D401A0">
      <w:pPr>
        <w:jc w:val="center"/>
        <w:rPr>
          <w:b/>
          <w:szCs w:val="22"/>
        </w:rPr>
      </w:pPr>
      <w:r w:rsidRPr="64D0A12E">
        <w:rPr>
          <w:b/>
          <w:bCs/>
        </w:rPr>
        <w:t>EXPERIENCE</w:t>
      </w:r>
    </w:p>
    <w:p w14:paraId="2FD6BDEB" w14:textId="77777777" w:rsidR="00D401A0" w:rsidRPr="00A40824" w:rsidRDefault="00D401A0" w:rsidP="00D401A0">
      <w:pPr>
        <w:rPr>
          <w:b/>
          <w:sz w:val="20"/>
          <w:szCs w:val="22"/>
          <w:u w:val="single"/>
        </w:rPr>
      </w:pPr>
    </w:p>
    <w:p w14:paraId="1A7455EF" w14:textId="77777777" w:rsidR="00B156AB" w:rsidRDefault="00B156AB" w:rsidP="00B156AB">
      <w:pPr>
        <w:rPr>
          <w:sz w:val="22"/>
          <w:szCs w:val="22"/>
        </w:rPr>
      </w:pPr>
      <w:r w:rsidRPr="64D0A12E">
        <w:rPr>
          <w:b/>
          <w:bCs/>
          <w:sz w:val="22"/>
          <w:szCs w:val="22"/>
        </w:rPr>
        <w:t>WORLD BANK GROUP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64D0A12E">
        <w:rPr>
          <w:b/>
          <w:bCs/>
          <w:sz w:val="22"/>
          <w:szCs w:val="22"/>
        </w:rPr>
        <w:t xml:space="preserve">            </w:t>
      </w:r>
      <w:r>
        <w:rPr>
          <w:sz w:val="22"/>
          <w:szCs w:val="22"/>
        </w:rPr>
        <w:t>Washington, DC</w:t>
      </w:r>
    </w:p>
    <w:p w14:paraId="0964477F" w14:textId="77777777" w:rsidR="00B156AB" w:rsidRDefault="64D0A12E" w:rsidP="00B156AB">
      <w:pPr>
        <w:rPr>
          <w:b/>
          <w:sz w:val="22"/>
          <w:szCs w:val="22"/>
        </w:rPr>
      </w:pPr>
      <w:r w:rsidRPr="64D0A12E">
        <w:rPr>
          <w:b/>
          <w:bCs/>
          <w:sz w:val="22"/>
          <w:szCs w:val="22"/>
        </w:rPr>
        <w:t xml:space="preserve">Climate Change and Water Global Practice </w:t>
      </w:r>
    </w:p>
    <w:p w14:paraId="7682F7DB" w14:textId="77777777" w:rsidR="00B156AB" w:rsidRDefault="64D0A12E" w:rsidP="00B156AB">
      <w:pPr>
        <w:rPr>
          <w:sz w:val="22"/>
          <w:szCs w:val="22"/>
        </w:rPr>
      </w:pPr>
      <w:r w:rsidRPr="64D0A12E">
        <w:rPr>
          <w:sz w:val="22"/>
          <w:szCs w:val="22"/>
        </w:rPr>
        <w:t>Young Professional / Water Resource Specialist, February 2016 – Present</w:t>
      </w:r>
    </w:p>
    <w:p w14:paraId="1F56BC4A" w14:textId="2CE8D75B" w:rsidR="00B156AB" w:rsidRDefault="64D0A12E" w:rsidP="00B156AB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64D0A12E">
        <w:rPr>
          <w:sz w:val="22"/>
          <w:szCs w:val="22"/>
        </w:rPr>
        <w:t>Develop</w:t>
      </w:r>
      <w:r w:rsidR="00B23468">
        <w:rPr>
          <w:sz w:val="22"/>
          <w:szCs w:val="22"/>
        </w:rPr>
        <w:t>ing</w:t>
      </w:r>
      <w:r w:rsidRPr="64D0A12E">
        <w:rPr>
          <w:sz w:val="22"/>
          <w:szCs w:val="22"/>
        </w:rPr>
        <w:t xml:space="preserve"> knowledge products and research to support water conflict prevention, water security, and climate resilience in the South and East Asia Regions.</w:t>
      </w:r>
    </w:p>
    <w:p w14:paraId="7B9A816A" w14:textId="2D9EF207" w:rsidR="008C0402" w:rsidRDefault="008C0402" w:rsidP="00B156AB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Managing a US$1 million high-level policy advisory activity on water governance to the Chinese government.  </w:t>
      </w:r>
    </w:p>
    <w:p w14:paraId="7C560EBF" w14:textId="77777777" w:rsidR="00090183" w:rsidRDefault="64D0A12E" w:rsidP="00B156AB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64D0A12E">
        <w:rPr>
          <w:sz w:val="22"/>
          <w:szCs w:val="22"/>
        </w:rPr>
        <w:t>Co-authored major World Bank report on climate change and water scarcity (</w:t>
      </w:r>
      <w:r w:rsidRPr="64D0A12E">
        <w:rPr>
          <w:i/>
          <w:iCs/>
          <w:sz w:val="22"/>
          <w:szCs w:val="22"/>
        </w:rPr>
        <w:t>High and Dry: Climate Change, Water, and the Economy</w:t>
      </w:r>
      <w:r w:rsidRPr="64D0A12E">
        <w:rPr>
          <w:sz w:val="22"/>
          <w:szCs w:val="22"/>
        </w:rPr>
        <w:t>).</w:t>
      </w:r>
    </w:p>
    <w:p w14:paraId="6497E3E9" w14:textId="77777777" w:rsidR="00B156AB" w:rsidRPr="00B156AB" w:rsidRDefault="00B156AB" w:rsidP="00B156AB">
      <w:pPr>
        <w:pStyle w:val="ListParagraph"/>
        <w:ind w:left="1080"/>
        <w:rPr>
          <w:sz w:val="22"/>
          <w:szCs w:val="22"/>
        </w:rPr>
      </w:pPr>
    </w:p>
    <w:p w14:paraId="6DAD7686" w14:textId="77777777" w:rsidR="00B156AB" w:rsidRDefault="00B156AB" w:rsidP="00B156AB">
      <w:pPr>
        <w:rPr>
          <w:sz w:val="22"/>
          <w:szCs w:val="22"/>
        </w:rPr>
      </w:pPr>
      <w:r w:rsidRPr="64D0A12E">
        <w:rPr>
          <w:b/>
          <w:bCs/>
          <w:sz w:val="22"/>
          <w:szCs w:val="22"/>
        </w:rPr>
        <w:t>U.S. DEPARTMENT OF STATE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64D0A12E">
        <w:rPr>
          <w:b/>
          <w:bCs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 w:rsidRPr="64D0A12E">
        <w:rPr>
          <w:b/>
          <w:bCs/>
          <w:sz w:val="22"/>
          <w:szCs w:val="22"/>
        </w:rPr>
        <w:t xml:space="preserve">            </w:t>
      </w:r>
      <w:r>
        <w:rPr>
          <w:sz w:val="22"/>
          <w:szCs w:val="22"/>
        </w:rPr>
        <w:t>Washington, DC</w:t>
      </w:r>
    </w:p>
    <w:p w14:paraId="6F4B94FC" w14:textId="77777777" w:rsidR="00B156AB" w:rsidRPr="003F2855" w:rsidRDefault="64D0A12E" w:rsidP="00B156AB">
      <w:pPr>
        <w:rPr>
          <w:b/>
          <w:sz w:val="22"/>
          <w:szCs w:val="22"/>
        </w:rPr>
      </w:pPr>
      <w:r w:rsidRPr="64D0A12E">
        <w:rPr>
          <w:b/>
          <w:bCs/>
          <w:sz w:val="22"/>
          <w:szCs w:val="22"/>
        </w:rPr>
        <w:t>Office of Chinese and Mongolian Affairs</w:t>
      </w:r>
    </w:p>
    <w:p w14:paraId="4F3754F0" w14:textId="77777777" w:rsidR="00B156AB" w:rsidRPr="00025135" w:rsidRDefault="64D0A12E" w:rsidP="00B156AB">
      <w:pPr>
        <w:rPr>
          <w:sz w:val="22"/>
          <w:szCs w:val="22"/>
        </w:rPr>
      </w:pPr>
      <w:r w:rsidRPr="64D0A12E">
        <w:rPr>
          <w:sz w:val="22"/>
          <w:szCs w:val="22"/>
        </w:rPr>
        <w:t>Environment, Science, Technology and Health Officer, April 2015 – February 2016</w:t>
      </w:r>
    </w:p>
    <w:p w14:paraId="2DBEB756" w14:textId="01696127" w:rsidR="00B156AB" w:rsidRDefault="64D0A12E" w:rsidP="00B156A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64D0A12E">
        <w:rPr>
          <w:sz w:val="22"/>
          <w:szCs w:val="22"/>
        </w:rPr>
        <w:t xml:space="preserve">Selected as Council on Foreign Relations </w:t>
      </w:r>
      <w:r w:rsidR="00B23468">
        <w:rPr>
          <w:sz w:val="22"/>
          <w:szCs w:val="22"/>
        </w:rPr>
        <w:t>International Affairs Fellow</w:t>
      </w:r>
      <w:r w:rsidRPr="64D0A12E">
        <w:rPr>
          <w:sz w:val="22"/>
          <w:szCs w:val="22"/>
        </w:rPr>
        <w:t xml:space="preserve"> to provide academic expertise to the State Department, White House, and U.S. interagency on Chinese environmental politics and policy, including as regards climate change, ocean and maritime, and civilian space affairs. </w:t>
      </w:r>
    </w:p>
    <w:p w14:paraId="73D896B5" w14:textId="77777777" w:rsidR="00B156AB" w:rsidRDefault="64D0A12E" w:rsidP="00B156A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64D0A12E">
        <w:rPr>
          <w:sz w:val="22"/>
          <w:szCs w:val="22"/>
        </w:rPr>
        <w:t xml:space="preserve">Led interagency policy development and coordination on Chinese environmental issues, including extensive work with Department of Energy and Environmental Protection Agency. </w:t>
      </w:r>
    </w:p>
    <w:p w14:paraId="0D3AA83F" w14:textId="77777777" w:rsidR="00B156AB" w:rsidRPr="004A5509" w:rsidRDefault="64D0A12E" w:rsidP="00B156A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64D0A12E">
        <w:rPr>
          <w:sz w:val="22"/>
          <w:szCs w:val="22"/>
        </w:rPr>
        <w:t xml:space="preserve">Helped draft the Joint Statement on Climate Change released by President Obama during Chinese President Xi Jinping’s 2015 State Visit and the U.S.-China Climate Leaders Declaration, the first sub-national agreement between U.S. and Chinese cities to limit contributions to climate change.  Spearheaded U.S. – China agreement to support creation of a Marine Protected Area in the Ross Sea.  </w:t>
      </w:r>
    </w:p>
    <w:p w14:paraId="7483524A" w14:textId="77777777" w:rsidR="00B156AB" w:rsidRDefault="64D0A12E" w:rsidP="00B156A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64D0A12E">
        <w:rPr>
          <w:sz w:val="22"/>
          <w:szCs w:val="22"/>
        </w:rPr>
        <w:t>Led briefing for Secretary Kerry as part of the U.S. delegation to the Paris climate talks.</w:t>
      </w:r>
    </w:p>
    <w:p w14:paraId="3BCEB8E9" w14:textId="77777777" w:rsidR="00B156AB" w:rsidRDefault="64D0A12E" w:rsidP="00B156A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64D0A12E">
        <w:rPr>
          <w:sz w:val="22"/>
          <w:szCs w:val="22"/>
        </w:rPr>
        <w:t>Conceived, launched, and implemented first-of-its kind partnership between U.S. and Chinese cities to reduce marine litter and ocean pollution.</w:t>
      </w:r>
    </w:p>
    <w:p w14:paraId="4F3819E7" w14:textId="77777777" w:rsidR="00D401A0" w:rsidRPr="00B156AB" w:rsidRDefault="64D0A12E" w:rsidP="00B156A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64D0A12E">
        <w:rPr>
          <w:sz w:val="22"/>
          <w:szCs w:val="22"/>
        </w:rPr>
        <w:t xml:space="preserve">Published academic articles in </w:t>
      </w:r>
      <w:r w:rsidRPr="64D0A12E">
        <w:rPr>
          <w:i/>
          <w:iCs/>
          <w:sz w:val="22"/>
          <w:szCs w:val="22"/>
        </w:rPr>
        <w:t>Nature</w:t>
      </w:r>
      <w:r w:rsidRPr="64D0A12E">
        <w:rPr>
          <w:sz w:val="22"/>
          <w:szCs w:val="22"/>
        </w:rPr>
        <w:t xml:space="preserve">, </w:t>
      </w:r>
      <w:r w:rsidRPr="64D0A12E">
        <w:rPr>
          <w:i/>
          <w:iCs/>
          <w:sz w:val="22"/>
          <w:szCs w:val="22"/>
        </w:rPr>
        <w:t>Global Environmental Politics</w:t>
      </w:r>
      <w:r w:rsidRPr="64D0A12E">
        <w:rPr>
          <w:sz w:val="22"/>
          <w:szCs w:val="22"/>
        </w:rPr>
        <w:t xml:space="preserve">, and others.       </w:t>
      </w:r>
    </w:p>
    <w:p w14:paraId="0BDBAB29" w14:textId="77777777" w:rsidR="00D401A0" w:rsidRPr="00A1305C" w:rsidRDefault="00D401A0" w:rsidP="00D401A0">
      <w:pPr>
        <w:rPr>
          <w:sz w:val="22"/>
          <w:szCs w:val="22"/>
        </w:rPr>
      </w:pPr>
    </w:p>
    <w:p w14:paraId="2326D92A" w14:textId="77777777" w:rsidR="00D401A0" w:rsidRDefault="00D401A0" w:rsidP="00D401A0">
      <w:pPr>
        <w:rPr>
          <w:b/>
          <w:sz w:val="22"/>
          <w:szCs w:val="22"/>
        </w:rPr>
      </w:pPr>
      <w:r w:rsidRPr="64D0A12E">
        <w:rPr>
          <w:b/>
          <w:bCs/>
          <w:sz w:val="22"/>
          <w:szCs w:val="22"/>
        </w:rPr>
        <w:t xml:space="preserve">HARVARD UNIVERSITY KENNEDY SCHOOL OF GOVERNMENT </w:t>
      </w:r>
      <w:r>
        <w:rPr>
          <w:b/>
          <w:sz w:val="22"/>
          <w:szCs w:val="22"/>
        </w:rPr>
        <w:tab/>
      </w:r>
      <w:r w:rsidRPr="64D0A12E">
        <w:rPr>
          <w:b/>
          <w:bCs/>
          <w:sz w:val="22"/>
          <w:szCs w:val="22"/>
        </w:rPr>
        <w:t xml:space="preserve">             </w:t>
      </w:r>
      <w:r>
        <w:rPr>
          <w:sz w:val="22"/>
          <w:szCs w:val="22"/>
        </w:rPr>
        <w:t>Cambridge, MA</w:t>
      </w:r>
      <w:r w:rsidRPr="64D0A12E">
        <w:rPr>
          <w:b/>
          <w:bCs/>
          <w:sz w:val="22"/>
          <w:szCs w:val="22"/>
        </w:rPr>
        <w:t xml:space="preserve"> </w:t>
      </w:r>
      <w:proofErr w:type="spellStart"/>
      <w:r w:rsidRPr="64D0A12E">
        <w:rPr>
          <w:b/>
          <w:bCs/>
          <w:sz w:val="22"/>
          <w:szCs w:val="22"/>
        </w:rPr>
        <w:t>Belfer</w:t>
      </w:r>
      <w:proofErr w:type="spellEnd"/>
      <w:r w:rsidRPr="64D0A12E">
        <w:rPr>
          <w:b/>
          <w:bCs/>
          <w:sz w:val="22"/>
          <w:szCs w:val="22"/>
        </w:rPr>
        <w:t xml:space="preserve"> Center for Science and International Affairs and Sustainability Science Program</w:t>
      </w:r>
    </w:p>
    <w:p w14:paraId="1153636F" w14:textId="77777777" w:rsidR="00D401A0" w:rsidRDefault="154BBFD8" w:rsidP="00D401A0">
      <w:pPr>
        <w:rPr>
          <w:sz w:val="22"/>
          <w:szCs w:val="22"/>
        </w:rPr>
      </w:pPr>
      <w:r w:rsidRPr="154BBFD8">
        <w:rPr>
          <w:sz w:val="22"/>
          <w:szCs w:val="22"/>
        </w:rPr>
        <w:t xml:space="preserve">Giorgio </w:t>
      </w:r>
      <w:proofErr w:type="spellStart"/>
      <w:r w:rsidRPr="154BBFD8">
        <w:rPr>
          <w:sz w:val="22"/>
          <w:szCs w:val="22"/>
        </w:rPr>
        <w:t>Ruffolo</w:t>
      </w:r>
      <w:proofErr w:type="spellEnd"/>
      <w:r w:rsidRPr="154BBFD8">
        <w:rPr>
          <w:sz w:val="22"/>
          <w:szCs w:val="22"/>
        </w:rPr>
        <w:t xml:space="preserve"> Doctoral and Post-Doctoral Research Fellow, September 2012 – August 2014</w:t>
      </w:r>
    </w:p>
    <w:p w14:paraId="63ECE7EC" w14:textId="77777777" w:rsidR="00D401A0" w:rsidRPr="00E83C48" w:rsidRDefault="64D0A12E" w:rsidP="00D401A0">
      <w:pPr>
        <w:rPr>
          <w:b/>
          <w:sz w:val="22"/>
          <w:szCs w:val="22"/>
        </w:rPr>
      </w:pPr>
      <w:r w:rsidRPr="64D0A12E">
        <w:rPr>
          <w:sz w:val="22"/>
          <w:szCs w:val="22"/>
        </w:rPr>
        <w:t>Research Associate, October 2014 – April 2015</w:t>
      </w:r>
    </w:p>
    <w:p w14:paraId="434B492E" w14:textId="77777777" w:rsidR="001B7E7F" w:rsidRPr="001B7E7F" w:rsidRDefault="64D0A12E" w:rsidP="64D0A12E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64D0A12E">
        <w:rPr>
          <w:sz w:val="22"/>
          <w:szCs w:val="22"/>
        </w:rPr>
        <w:t xml:space="preserve">Conducted research on environmental policy and politics, with a special emphasis on energy and water scarcity and water resource politics in China. </w:t>
      </w:r>
    </w:p>
    <w:p w14:paraId="0EA5E1DC" w14:textId="77777777" w:rsidR="00D401A0" w:rsidRPr="001B7E7F" w:rsidRDefault="64D0A12E" w:rsidP="64D0A12E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64D0A12E">
        <w:rPr>
          <w:sz w:val="22"/>
          <w:szCs w:val="22"/>
        </w:rPr>
        <w:t xml:space="preserve">Briefed academic and non-academic audiences on research findings. Published policy analysis in </w:t>
      </w:r>
      <w:r w:rsidRPr="64D0A12E">
        <w:rPr>
          <w:i/>
          <w:iCs/>
          <w:sz w:val="22"/>
          <w:szCs w:val="22"/>
        </w:rPr>
        <w:t>International Herald Tribune</w:t>
      </w:r>
      <w:r w:rsidRPr="64D0A12E">
        <w:rPr>
          <w:sz w:val="22"/>
          <w:szCs w:val="22"/>
        </w:rPr>
        <w:t xml:space="preserve">, </w:t>
      </w:r>
      <w:r w:rsidRPr="64D0A12E">
        <w:rPr>
          <w:i/>
          <w:iCs/>
          <w:sz w:val="22"/>
          <w:szCs w:val="22"/>
        </w:rPr>
        <w:t>Los Angeles Times</w:t>
      </w:r>
      <w:r w:rsidRPr="64D0A12E">
        <w:rPr>
          <w:sz w:val="22"/>
          <w:szCs w:val="22"/>
        </w:rPr>
        <w:t xml:space="preserve">, </w:t>
      </w:r>
      <w:r w:rsidRPr="64D0A12E">
        <w:rPr>
          <w:i/>
          <w:iCs/>
          <w:sz w:val="22"/>
          <w:szCs w:val="22"/>
        </w:rPr>
        <w:t>Foreign Affairs</w:t>
      </w:r>
      <w:r w:rsidRPr="64D0A12E">
        <w:rPr>
          <w:sz w:val="22"/>
          <w:szCs w:val="22"/>
        </w:rPr>
        <w:t xml:space="preserve">, </w:t>
      </w:r>
      <w:r w:rsidRPr="64D0A12E">
        <w:rPr>
          <w:i/>
          <w:iCs/>
          <w:sz w:val="22"/>
          <w:szCs w:val="22"/>
        </w:rPr>
        <w:t>Environmental Politics</w:t>
      </w:r>
      <w:r w:rsidRPr="64D0A12E">
        <w:rPr>
          <w:sz w:val="22"/>
          <w:szCs w:val="22"/>
        </w:rPr>
        <w:t>, and others.</w:t>
      </w:r>
    </w:p>
    <w:p w14:paraId="022F9B4B" w14:textId="77777777" w:rsidR="00D401A0" w:rsidRPr="0048176C" w:rsidRDefault="64D0A12E" w:rsidP="64D0A12E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64D0A12E">
        <w:rPr>
          <w:sz w:val="22"/>
          <w:szCs w:val="22"/>
        </w:rPr>
        <w:t xml:space="preserve">Advised major think tank and Fortune 500 agri-business firm on water scarcity in Asia. </w:t>
      </w:r>
    </w:p>
    <w:p w14:paraId="0835038B" w14:textId="77777777" w:rsidR="00D401A0" w:rsidRPr="0048176C" w:rsidRDefault="64D0A12E" w:rsidP="64D0A12E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64D0A12E">
        <w:rPr>
          <w:sz w:val="22"/>
          <w:szCs w:val="22"/>
        </w:rPr>
        <w:t>Helped organize academic conferences on information and communications technologies to support sustainable development and policy responses to drought.</w:t>
      </w:r>
    </w:p>
    <w:p w14:paraId="3DC54E3C" w14:textId="77777777" w:rsidR="00D401A0" w:rsidRPr="0048176C" w:rsidDel="0048176C" w:rsidRDefault="00D401A0" w:rsidP="00D401A0">
      <w:pPr>
        <w:rPr>
          <w:b/>
          <w:sz w:val="22"/>
          <w:szCs w:val="22"/>
        </w:rPr>
      </w:pPr>
    </w:p>
    <w:p w14:paraId="0D961006" w14:textId="77777777" w:rsidR="00D401A0" w:rsidRPr="0048176C" w:rsidRDefault="00D401A0" w:rsidP="00D401A0">
      <w:pPr>
        <w:rPr>
          <w:sz w:val="22"/>
          <w:szCs w:val="22"/>
        </w:rPr>
      </w:pPr>
      <w:r w:rsidRPr="64D0A12E">
        <w:rPr>
          <w:b/>
          <w:bCs/>
          <w:sz w:val="22"/>
          <w:szCs w:val="22"/>
        </w:rPr>
        <w:t>BROOKINGS INSTITUTION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64D0A12E">
        <w:rPr>
          <w:b/>
          <w:bCs/>
          <w:sz w:val="22"/>
          <w:szCs w:val="22"/>
        </w:rPr>
        <w:t xml:space="preserve">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Washington, DC; Beijing, China</w:t>
      </w:r>
    </w:p>
    <w:p w14:paraId="546C49CE" w14:textId="77777777" w:rsidR="00D401A0" w:rsidRPr="0048176C" w:rsidRDefault="64D0A12E" w:rsidP="00D401A0">
      <w:pPr>
        <w:rPr>
          <w:sz w:val="22"/>
          <w:szCs w:val="22"/>
        </w:rPr>
      </w:pPr>
      <w:r w:rsidRPr="64D0A12E">
        <w:rPr>
          <w:b/>
          <w:bCs/>
          <w:sz w:val="22"/>
          <w:szCs w:val="22"/>
        </w:rPr>
        <w:lastRenderedPageBreak/>
        <w:t>John L. Thornton China Center</w:t>
      </w:r>
    </w:p>
    <w:p w14:paraId="59E66451" w14:textId="77777777" w:rsidR="00D401A0" w:rsidRPr="0082317C" w:rsidRDefault="00D401A0" w:rsidP="00D401A0">
      <w:pPr>
        <w:rPr>
          <w:sz w:val="22"/>
          <w:szCs w:val="22"/>
        </w:rPr>
      </w:pPr>
      <w:r w:rsidRPr="001F41FF">
        <w:rPr>
          <w:sz w:val="22"/>
          <w:szCs w:val="22"/>
        </w:rPr>
        <w:t>Ford Foundation Visiting Researcher, January - August 2012</w:t>
      </w:r>
      <w:r>
        <w:rPr>
          <w:sz w:val="22"/>
          <w:szCs w:val="22"/>
        </w:rPr>
        <w:tab/>
      </w:r>
    </w:p>
    <w:p w14:paraId="6964C2DD" w14:textId="77777777" w:rsidR="00D401A0" w:rsidRPr="00E83C48" w:rsidRDefault="64D0A12E" w:rsidP="00D401A0">
      <w:pPr>
        <w:numPr>
          <w:ilvl w:val="0"/>
          <w:numId w:val="8"/>
        </w:numPr>
        <w:rPr>
          <w:sz w:val="22"/>
          <w:szCs w:val="22"/>
        </w:rPr>
      </w:pPr>
      <w:r w:rsidRPr="64D0A12E">
        <w:rPr>
          <w:sz w:val="22"/>
          <w:szCs w:val="22"/>
        </w:rPr>
        <w:t>Conducted independent fieldwork in China to analyze Yellow River management and governance, including through Chinese-language interviews with local government officials and archival research.</w:t>
      </w:r>
    </w:p>
    <w:p w14:paraId="526CF443" w14:textId="77777777" w:rsidR="00D401A0" w:rsidRPr="00E83C48" w:rsidRDefault="154BBFD8" w:rsidP="00D401A0">
      <w:pPr>
        <w:numPr>
          <w:ilvl w:val="0"/>
          <w:numId w:val="8"/>
        </w:numPr>
        <w:rPr>
          <w:sz w:val="22"/>
          <w:szCs w:val="22"/>
        </w:rPr>
      </w:pPr>
      <w:r w:rsidRPr="154BBFD8">
        <w:rPr>
          <w:sz w:val="22"/>
          <w:szCs w:val="22"/>
        </w:rPr>
        <w:t xml:space="preserve">Analyzed local and regional water resource conflicts. Published findings include Brookings policy brief on water resource issues in China, and peer-reviewed journal article on </w:t>
      </w:r>
      <w:proofErr w:type="spellStart"/>
      <w:r w:rsidRPr="154BBFD8">
        <w:rPr>
          <w:sz w:val="22"/>
          <w:szCs w:val="22"/>
        </w:rPr>
        <w:t>hydropolitics</w:t>
      </w:r>
      <w:proofErr w:type="spellEnd"/>
      <w:r w:rsidRPr="154BBFD8">
        <w:rPr>
          <w:sz w:val="22"/>
          <w:szCs w:val="22"/>
        </w:rPr>
        <w:t xml:space="preserve"> in China in </w:t>
      </w:r>
      <w:r w:rsidRPr="154BBFD8">
        <w:rPr>
          <w:i/>
          <w:iCs/>
          <w:sz w:val="22"/>
          <w:szCs w:val="22"/>
        </w:rPr>
        <w:t>China Quarterly</w:t>
      </w:r>
      <w:r w:rsidRPr="154BBFD8">
        <w:rPr>
          <w:sz w:val="22"/>
          <w:szCs w:val="22"/>
        </w:rPr>
        <w:t>.</w:t>
      </w:r>
    </w:p>
    <w:p w14:paraId="2E14D57F" w14:textId="77777777" w:rsidR="00D401A0" w:rsidRPr="00B156AB" w:rsidRDefault="00D401A0" w:rsidP="00B156AB">
      <w:pPr>
        <w:rPr>
          <w:b/>
          <w:sz w:val="22"/>
          <w:szCs w:val="22"/>
        </w:rPr>
      </w:pPr>
    </w:p>
    <w:p w14:paraId="53C27872" w14:textId="77777777" w:rsidR="00D401A0" w:rsidRPr="00E83C48" w:rsidRDefault="00D401A0" w:rsidP="00D401A0">
      <w:pPr>
        <w:rPr>
          <w:sz w:val="22"/>
          <w:szCs w:val="22"/>
        </w:rPr>
      </w:pPr>
      <w:r w:rsidRPr="64D0A12E">
        <w:rPr>
          <w:b/>
          <w:bCs/>
          <w:sz w:val="22"/>
          <w:szCs w:val="22"/>
        </w:rPr>
        <w:t>NASA JET PROPULSION LABORATORY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Pasadena, CA</w:t>
      </w:r>
    </w:p>
    <w:p w14:paraId="6B6F8D9F" w14:textId="77777777" w:rsidR="00D401A0" w:rsidRPr="00E83C48" w:rsidRDefault="64D0A12E" w:rsidP="00D401A0">
      <w:pPr>
        <w:rPr>
          <w:b/>
          <w:sz w:val="22"/>
          <w:szCs w:val="22"/>
        </w:rPr>
      </w:pPr>
      <w:r w:rsidRPr="64D0A12E">
        <w:rPr>
          <w:b/>
          <w:bCs/>
          <w:sz w:val="22"/>
          <w:szCs w:val="22"/>
        </w:rPr>
        <w:t>Water and Carbon Cycles Group</w:t>
      </w:r>
    </w:p>
    <w:p w14:paraId="7C06C18D" w14:textId="77777777" w:rsidR="00D401A0" w:rsidRPr="00E83C48" w:rsidRDefault="00D401A0" w:rsidP="00D401A0">
      <w:pPr>
        <w:rPr>
          <w:sz w:val="22"/>
          <w:szCs w:val="22"/>
        </w:rPr>
      </w:pPr>
      <w:r w:rsidRPr="001F41FF">
        <w:rPr>
          <w:sz w:val="22"/>
          <w:szCs w:val="22"/>
        </w:rPr>
        <w:t xml:space="preserve">Researcher, </w:t>
      </w:r>
      <w:r>
        <w:rPr>
          <w:sz w:val="22"/>
          <w:szCs w:val="22"/>
        </w:rPr>
        <w:t>Summer 2010</w:t>
      </w:r>
      <w:r>
        <w:rPr>
          <w:sz w:val="22"/>
          <w:szCs w:val="22"/>
        </w:rPr>
        <w:tab/>
      </w:r>
    </w:p>
    <w:p w14:paraId="6BF733ED" w14:textId="77777777" w:rsidR="00D401A0" w:rsidRDefault="64D0A12E" w:rsidP="00D401A0">
      <w:pPr>
        <w:numPr>
          <w:ilvl w:val="0"/>
          <w:numId w:val="8"/>
        </w:numPr>
        <w:rPr>
          <w:sz w:val="22"/>
          <w:szCs w:val="22"/>
        </w:rPr>
      </w:pPr>
      <w:r w:rsidRPr="64D0A12E">
        <w:rPr>
          <w:sz w:val="22"/>
          <w:szCs w:val="22"/>
        </w:rPr>
        <w:t xml:space="preserve">Hand-picked to conduct independent research on groundwater depletion in Yemen, using data from NASA’s Gravity Recovery and Climate Experiment (GRACE) mission. </w:t>
      </w:r>
    </w:p>
    <w:p w14:paraId="6AB58E56" w14:textId="77777777" w:rsidR="00D401A0" w:rsidRDefault="64D0A12E" w:rsidP="00D401A0">
      <w:pPr>
        <w:numPr>
          <w:ilvl w:val="0"/>
          <w:numId w:val="8"/>
        </w:numPr>
        <w:rPr>
          <w:sz w:val="22"/>
          <w:szCs w:val="22"/>
        </w:rPr>
      </w:pPr>
      <w:r w:rsidRPr="64D0A12E">
        <w:rPr>
          <w:sz w:val="22"/>
          <w:szCs w:val="22"/>
        </w:rPr>
        <w:t xml:space="preserve">Findings published in </w:t>
      </w:r>
      <w:r w:rsidRPr="64D0A12E">
        <w:rPr>
          <w:i/>
          <w:iCs/>
          <w:sz w:val="22"/>
          <w:szCs w:val="22"/>
        </w:rPr>
        <w:t>Water Resources Management</w:t>
      </w:r>
      <w:r w:rsidRPr="64D0A12E">
        <w:rPr>
          <w:sz w:val="22"/>
          <w:szCs w:val="22"/>
        </w:rPr>
        <w:t xml:space="preserve"> describing how satellite data can be used to effectively address groundwater depletion in areas featuring complex hydrogeology.</w:t>
      </w:r>
    </w:p>
    <w:p w14:paraId="41822F88" w14:textId="77777777" w:rsidR="00D401A0" w:rsidRDefault="00D401A0" w:rsidP="00961A0C">
      <w:pPr>
        <w:rPr>
          <w:b/>
          <w:szCs w:val="22"/>
        </w:rPr>
      </w:pPr>
    </w:p>
    <w:p w14:paraId="3BF088FD" w14:textId="77777777" w:rsidR="0017764E" w:rsidRDefault="64D0A12E" w:rsidP="0017764E">
      <w:pPr>
        <w:jc w:val="center"/>
        <w:rPr>
          <w:b/>
          <w:szCs w:val="22"/>
        </w:rPr>
      </w:pPr>
      <w:r w:rsidRPr="64D0A12E">
        <w:rPr>
          <w:b/>
          <w:bCs/>
        </w:rPr>
        <w:t>MAJOR HONORS AND AWARDS</w:t>
      </w:r>
    </w:p>
    <w:p w14:paraId="60FFF14B" w14:textId="77777777" w:rsidR="0017764E" w:rsidRDefault="0017764E" w:rsidP="0017764E">
      <w:pPr>
        <w:rPr>
          <w:b/>
          <w:sz w:val="22"/>
          <w:szCs w:val="22"/>
        </w:rPr>
      </w:pPr>
    </w:p>
    <w:p w14:paraId="56DA881C" w14:textId="77777777" w:rsidR="0017764E" w:rsidRDefault="0017764E" w:rsidP="0017764E">
      <w:pPr>
        <w:ind w:left="720" w:hanging="720"/>
        <w:rPr>
          <w:b/>
          <w:sz w:val="22"/>
          <w:szCs w:val="22"/>
        </w:rPr>
      </w:pPr>
      <w:r w:rsidRPr="64D0A12E">
        <w:rPr>
          <w:b/>
          <w:bCs/>
          <w:sz w:val="22"/>
          <w:szCs w:val="22"/>
        </w:rPr>
        <w:t>World Bank Young Professionals Program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64D0A12E">
        <w:rPr>
          <w:b/>
          <w:bCs/>
          <w:sz w:val="22"/>
          <w:szCs w:val="22"/>
        </w:rPr>
        <w:t xml:space="preserve">     2015</w:t>
      </w:r>
    </w:p>
    <w:p w14:paraId="6959F05A" w14:textId="77777777" w:rsidR="0017764E" w:rsidRPr="0017764E" w:rsidRDefault="64D0A12E" w:rsidP="64D0A12E">
      <w:pPr>
        <w:pStyle w:val="ListParagraph"/>
        <w:numPr>
          <w:ilvl w:val="0"/>
          <w:numId w:val="30"/>
        </w:numPr>
        <w:rPr>
          <w:b/>
          <w:bCs/>
          <w:sz w:val="22"/>
          <w:szCs w:val="22"/>
        </w:rPr>
      </w:pPr>
      <w:r w:rsidRPr="64D0A12E">
        <w:rPr>
          <w:sz w:val="22"/>
          <w:szCs w:val="22"/>
        </w:rPr>
        <w:t xml:space="preserve">Selected as one of 40 from over 4,000 applicants for technical competence in water resource management, dedication to development, and leadership and management potential.  </w:t>
      </w:r>
    </w:p>
    <w:p w14:paraId="6E9962BE" w14:textId="77777777" w:rsidR="0017764E" w:rsidRPr="0017764E" w:rsidRDefault="0017764E" w:rsidP="0017764E">
      <w:pPr>
        <w:pStyle w:val="ListParagraph"/>
        <w:ind w:left="1080"/>
        <w:rPr>
          <w:b/>
          <w:sz w:val="22"/>
          <w:szCs w:val="22"/>
        </w:rPr>
      </w:pPr>
    </w:p>
    <w:p w14:paraId="0CCC5565" w14:textId="77777777" w:rsidR="0017764E" w:rsidRDefault="0017764E" w:rsidP="0017764E">
      <w:pPr>
        <w:ind w:left="720" w:hanging="720"/>
        <w:rPr>
          <w:sz w:val="22"/>
          <w:szCs w:val="22"/>
        </w:rPr>
      </w:pPr>
      <w:r w:rsidRPr="64D0A12E">
        <w:rPr>
          <w:b/>
          <w:bCs/>
          <w:sz w:val="22"/>
          <w:szCs w:val="22"/>
        </w:rPr>
        <w:t>International Affairs Fellowship, Council on Foreign Relations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64D0A12E">
        <w:rPr>
          <w:b/>
          <w:bCs/>
          <w:sz w:val="22"/>
          <w:szCs w:val="22"/>
        </w:rPr>
        <w:t xml:space="preserve">     2014</w:t>
      </w:r>
      <w:r w:rsidRPr="00FC61DD">
        <w:rPr>
          <w:sz w:val="22"/>
          <w:szCs w:val="22"/>
        </w:rPr>
        <w:t xml:space="preserve"> </w:t>
      </w:r>
    </w:p>
    <w:p w14:paraId="0E63487F" w14:textId="77777777" w:rsidR="0017764E" w:rsidRPr="00FC61DD" w:rsidRDefault="64D0A12E" w:rsidP="64D0A12E">
      <w:pPr>
        <w:pStyle w:val="ListParagraph"/>
        <w:numPr>
          <w:ilvl w:val="0"/>
          <w:numId w:val="30"/>
        </w:numPr>
        <w:rPr>
          <w:b/>
          <w:bCs/>
          <w:sz w:val="22"/>
          <w:szCs w:val="22"/>
        </w:rPr>
      </w:pPr>
      <w:r w:rsidRPr="64D0A12E">
        <w:rPr>
          <w:sz w:val="22"/>
          <w:szCs w:val="22"/>
        </w:rPr>
        <w:t xml:space="preserve">Awarded for leadership and contributions to international affairs.  </w:t>
      </w:r>
    </w:p>
    <w:p w14:paraId="53F01E32" w14:textId="77777777" w:rsidR="0017764E" w:rsidRDefault="0017764E" w:rsidP="0017764E">
      <w:pPr>
        <w:rPr>
          <w:b/>
          <w:sz w:val="22"/>
          <w:szCs w:val="22"/>
        </w:rPr>
      </w:pPr>
    </w:p>
    <w:p w14:paraId="1E51B501" w14:textId="77777777" w:rsidR="0017764E" w:rsidRDefault="0017764E" w:rsidP="0017764E">
      <w:pPr>
        <w:rPr>
          <w:b/>
          <w:sz w:val="22"/>
          <w:szCs w:val="22"/>
        </w:rPr>
      </w:pPr>
      <w:r w:rsidRPr="64D0A12E">
        <w:rPr>
          <w:b/>
          <w:bCs/>
          <w:sz w:val="22"/>
          <w:szCs w:val="22"/>
        </w:rPr>
        <w:t xml:space="preserve">Giorgio </w:t>
      </w:r>
      <w:proofErr w:type="spellStart"/>
      <w:r w:rsidRPr="64D0A12E">
        <w:rPr>
          <w:b/>
          <w:bCs/>
          <w:sz w:val="22"/>
          <w:szCs w:val="22"/>
        </w:rPr>
        <w:t>Ruffolo</w:t>
      </w:r>
      <w:proofErr w:type="spellEnd"/>
      <w:r w:rsidRPr="64D0A12E">
        <w:rPr>
          <w:b/>
          <w:bCs/>
          <w:sz w:val="22"/>
          <w:szCs w:val="22"/>
        </w:rPr>
        <w:t xml:space="preserve"> Post-Doctoral Research Fellowship, Harvard University</w:t>
      </w:r>
      <w:r w:rsidRPr="001F41FF">
        <w:rPr>
          <w:b/>
          <w:sz w:val="22"/>
          <w:szCs w:val="22"/>
        </w:rPr>
        <w:tab/>
      </w:r>
      <w:r w:rsidRPr="64D0A12E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64D0A12E">
        <w:rPr>
          <w:b/>
          <w:bCs/>
          <w:sz w:val="22"/>
          <w:szCs w:val="22"/>
        </w:rPr>
        <w:t xml:space="preserve">     2013</w:t>
      </w:r>
    </w:p>
    <w:p w14:paraId="62B435B7" w14:textId="77777777" w:rsidR="0017764E" w:rsidRPr="00EA7621" w:rsidRDefault="154BBFD8" w:rsidP="64D0A12E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 w:rsidRPr="154BBFD8">
        <w:rPr>
          <w:sz w:val="22"/>
          <w:szCs w:val="22"/>
        </w:rPr>
        <w:t xml:space="preserve">Interdisciplinary joint appointment, </w:t>
      </w:r>
      <w:proofErr w:type="spellStart"/>
      <w:r w:rsidRPr="154BBFD8">
        <w:rPr>
          <w:sz w:val="22"/>
          <w:szCs w:val="22"/>
        </w:rPr>
        <w:t>Belfer</w:t>
      </w:r>
      <w:proofErr w:type="spellEnd"/>
      <w:r w:rsidRPr="154BBFD8">
        <w:rPr>
          <w:sz w:val="22"/>
          <w:szCs w:val="22"/>
        </w:rPr>
        <w:t xml:space="preserve"> Center for Science and International Affairs and Sustainability Science Program, Center for Business and Government.  </w:t>
      </w:r>
    </w:p>
    <w:p w14:paraId="7FF71244" w14:textId="77777777" w:rsidR="0017764E" w:rsidRPr="00E83C48" w:rsidRDefault="0017764E" w:rsidP="0017764E">
      <w:pPr>
        <w:rPr>
          <w:rFonts w:ascii="Helvetica" w:hAnsi="Helvetica" w:cs="Helvetica"/>
          <w:color w:val="000000"/>
          <w:sz w:val="22"/>
          <w:szCs w:val="22"/>
        </w:rPr>
      </w:pPr>
    </w:p>
    <w:p w14:paraId="4CA49823" w14:textId="77777777" w:rsidR="0017764E" w:rsidRDefault="0017764E" w:rsidP="0017764E">
      <w:pPr>
        <w:rPr>
          <w:b/>
          <w:sz w:val="22"/>
          <w:szCs w:val="22"/>
        </w:rPr>
      </w:pPr>
      <w:r w:rsidRPr="64D0A12E">
        <w:rPr>
          <w:b/>
          <w:bCs/>
          <w:sz w:val="22"/>
          <w:szCs w:val="22"/>
        </w:rPr>
        <w:t>Rhodes Scholar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64D0A12E">
        <w:rPr>
          <w:b/>
          <w:bCs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64D0A12E">
        <w:rPr>
          <w:b/>
          <w:bCs/>
          <w:sz w:val="22"/>
          <w:szCs w:val="22"/>
        </w:rPr>
        <w:t xml:space="preserve">     2009</w:t>
      </w:r>
    </w:p>
    <w:p w14:paraId="3A8D726B" w14:textId="77777777" w:rsidR="0017764E" w:rsidRPr="004B3C85" w:rsidRDefault="64D0A12E" w:rsidP="64D0A12E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 w:rsidRPr="64D0A12E">
        <w:rPr>
          <w:sz w:val="22"/>
          <w:szCs w:val="22"/>
        </w:rPr>
        <w:t xml:space="preserve">Read for MSc and DPhil at Merton College, Oxford.  </w:t>
      </w:r>
    </w:p>
    <w:p w14:paraId="305D9FCC" w14:textId="77777777" w:rsidR="0017764E" w:rsidRPr="00E83C48" w:rsidRDefault="0017764E" w:rsidP="0017764E">
      <w:pPr>
        <w:rPr>
          <w:b/>
          <w:sz w:val="22"/>
          <w:szCs w:val="22"/>
        </w:rPr>
      </w:pPr>
    </w:p>
    <w:p w14:paraId="435C5A15" w14:textId="77777777" w:rsidR="0017764E" w:rsidRDefault="0017764E" w:rsidP="0017764E">
      <w:pPr>
        <w:rPr>
          <w:b/>
          <w:sz w:val="22"/>
          <w:szCs w:val="22"/>
        </w:rPr>
      </w:pPr>
      <w:r w:rsidRPr="64D0A12E">
        <w:rPr>
          <w:b/>
          <w:bCs/>
          <w:sz w:val="22"/>
          <w:szCs w:val="22"/>
        </w:rPr>
        <w:t>Fulbright Fellow, China - Ecology and Environmental Studies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64D0A12E">
        <w:rPr>
          <w:b/>
          <w:bCs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64D0A12E">
        <w:rPr>
          <w:b/>
          <w:bCs/>
          <w:sz w:val="22"/>
          <w:szCs w:val="22"/>
        </w:rPr>
        <w:t xml:space="preserve">     2008</w:t>
      </w:r>
    </w:p>
    <w:p w14:paraId="150C9E4C" w14:textId="77777777" w:rsidR="0017764E" w:rsidRPr="00E83C48" w:rsidRDefault="64D0A12E" w:rsidP="0017764E">
      <w:pPr>
        <w:numPr>
          <w:ilvl w:val="0"/>
          <w:numId w:val="8"/>
        </w:numPr>
        <w:rPr>
          <w:sz w:val="22"/>
          <w:szCs w:val="22"/>
        </w:rPr>
      </w:pPr>
      <w:r w:rsidRPr="64D0A12E">
        <w:rPr>
          <w:sz w:val="22"/>
          <w:szCs w:val="22"/>
        </w:rPr>
        <w:t>Conducted research at Peking University’s Environmental Economics and Policy Research Group; published peer-reviewed articles and analysis of China’s energy and climate policy.</w:t>
      </w:r>
    </w:p>
    <w:p w14:paraId="68B3E718" w14:textId="77777777" w:rsidR="0017764E" w:rsidRPr="00E83C48" w:rsidDel="00B62D46" w:rsidRDefault="0017764E" w:rsidP="0017764E">
      <w:pPr>
        <w:rPr>
          <w:b/>
          <w:sz w:val="22"/>
          <w:szCs w:val="22"/>
        </w:rPr>
      </w:pPr>
    </w:p>
    <w:p w14:paraId="335BD180" w14:textId="77777777" w:rsidR="0017764E" w:rsidRDefault="0017764E" w:rsidP="0017764E">
      <w:pPr>
        <w:rPr>
          <w:b/>
          <w:sz w:val="22"/>
          <w:szCs w:val="22"/>
        </w:rPr>
      </w:pPr>
      <w:r w:rsidRPr="64D0A12E">
        <w:rPr>
          <w:b/>
          <w:bCs/>
          <w:sz w:val="22"/>
          <w:szCs w:val="22"/>
        </w:rPr>
        <w:t>Harry S Truman Scholar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64D0A12E">
        <w:rPr>
          <w:b/>
          <w:bCs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64D0A12E">
        <w:rPr>
          <w:b/>
          <w:bCs/>
          <w:sz w:val="22"/>
          <w:szCs w:val="22"/>
        </w:rPr>
        <w:t xml:space="preserve">     2007</w:t>
      </w:r>
    </w:p>
    <w:p w14:paraId="2130DC0F" w14:textId="77777777" w:rsidR="0017764E" w:rsidRPr="006D58C0" w:rsidRDefault="64D0A12E" w:rsidP="0017764E">
      <w:pPr>
        <w:numPr>
          <w:ilvl w:val="0"/>
          <w:numId w:val="8"/>
        </w:numPr>
        <w:rPr>
          <w:sz w:val="22"/>
          <w:szCs w:val="22"/>
        </w:rPr>
      </w:pPr>
      <w:r w:rsidRPr="64D0A12E">
        <w:rPr>
          <w:sz w:val="22"/>
          <w:szCs w:val="22"/>
        </w:rPr>
        <w:t xml:space="preserve">Awarded national </w:t>
      </w:r>
      <w:hyperlink r:id="rId8">
        <w:r w:rsidRPr="64D0A12E">
          <w:rPr>
            <w:sz w:val="22"/>
            <w:szCs w:val="22"/>
          </w:rPr>
          <w:t>scholarship</w:t>
        </w:r>
      </w:hyperlink>
      <w:r w:rsidRPr="64D0A12E">
        <w:rPr>
          <w:sz w:val="22"/>
          <w:szCs w:val="22"/>
        </w:rPr>
        <w:t xml:space="preserve"> for leadership potential and commitment to public service.</w:t>
      </w:r>
    </w:p>
    <w:p w14:paraId="1844BAA4" w14:textId="77777777" w:rsidR="0017764E" w:rsidRDefault="0017764E">
      <w:pPr>
        <w:jc w:val="center"/>
        <w:rPr>
          <w:b/>
          <w:szCs w:val="22"/>
        </w:rPr>
      </w:pPr>
    </w:p>
    <w:p w14:paraId="012F43F4" w14:textId="77777777" w:rsidR="00A33E3D" w:rsidRDefault="64D0A12E">
      <w:pPr>
        <w:jc w:val="center"/>
        <w:rPr>
          <w:i/>
          <w:iCs/>
          <w:sz w:val="22"/>
        </w:rPr>
      </w:pPr>
      <w:r w:rsidRPr="64D0A12E">
        <w:rPr>
          <w:b/>
          <w:bCs/>
        </w:rPr>
        <w:t>EDUCATION</w:t>
      </w:r>
    </w:p>
    <w:p w14:paraId="38BDA99F" w14:textId="77777777" w:rsidR="0058567A" w:rsidRPr="00A40824" w:rsidRDefault="0058567A" w:rsidP="0087620B">
      <w:pPr>
        <w:pStyle w:val="Heading1"/>
        <w:rPr>
          <w:b/>
          <w:i w:val="0"/>
          <w:iCs w:val="0"/>
          <w:sz w:val="20"/>
          <w:szCs w:val="22"/>
        </w:rPr>
      </w:pPr>
    </w:p>
    <w:p w14:paraId="11C0AC44" w14:textId="77777777" w:rsidR="00A33E3D" w:rsidRDefault="0087620B">
      <w:pPr>
        <w:pStyle w:val="Heading1"/>
        <w:rPr>
          <w:i w:val="0"/>
          <w:iCs w:val="0"/>
          <w:sz w:val="22"/>
          <w:szCs w:val="22"/>
        </w:rPr>
      </w:pPr>
      <w:r w:rsidRPr="154BBFD8">
        <w:rPr>
          <w:b/>
          <w:bCs/>
          <w:i w:val="0"/>
          <w:iCs w:val="0"/>
          <w:sz w:val="22"/>
          <w:szCs w:val="22"/>
        </w:rPr>
        <w:t>UNIVERSITY OF OXFORD</w:t>
      </w:r>
      <w:r w:rsidRPr="00E83C48">
        <w:rPr>
          <w:b/>
          <w:i w:val="0"/>
          <w:iCs w:val="0"/>
          <w:sz w:val="22"/>
          <w:szCs w:val="22"/>
        </w:rPr>
        <w:tab/>
      </w:r>
      <w:r w:rsidRPr="00E83C48">
        <w:rPr>
          <w:b/>
          <w:i w:val="0"/>
          <w:iCs w:val="0"/>
          <w:sz w:val="22"/>
          <w:szCs w:val="22"/>
        </w:rPr>
        <w:tab/>
      </w:r>
      <w:r w:rsidRPr="00E83C48">
        <w:rPr>
          <w:b/>
          <w:i w:val="0"/>
          <w:iCs w:val="0"/>
          <w:sz w:val="22"/>
          <w:szCs w:val="22"/>
        </w:rPr>
        <w:tab/>
      </w:r>
      <w:r w:rsidRPr="154BBFD8">
        <w:rPr>
          <w:b/>
          <w:bCs/>
          <w:i w:val="0"/>
          <w:iCs w:val="0"/>
          <w:sz w:val="22"/>
          <w:szCs w:val="22"/>
        </w:rPr>
        <w:t xml:space="preserve">       </w:t>
      </w:r>
      <w:r w:rsidRPr="00E83C48">
        <w:rPr>
          <w:b/>
          <w:i w:val="0"/>
          <w:iCs w:val="0"/>
          <w:sz w:val="22"/>
          <w:szCs w:val="22"/>
        </w:rPr>
        <w:tab/>
      </w:r>
      <w:r w:rsidRPr="154BBFD8">
        <w:rPr>
          <w:b/>
          <w:bCs/>
          <w:i w:val="0"/>
          <w:iCs w:val="0"/>
          <w:sz w:val="22"/>
          <w:szCs w:val="22"/>
        </w:rPr>
        <w:t xml:space="preserve">           </w:t>
      </w:r>
      <w:r w:rsidRPr="00E83C48">
        <w:rPr>
          <w:b/>
          <w:i w:val="0"/>
          <w:iCs w:val="0"/>
          <w:sz w:val="22"/>
          <w:szCs w:val="22"/>
        </w:rPr>
        <w:tab/>
      </w:r>
      <w:r w:rsidRPr="00E83C48">
        <w:rPr>
          <w:b/>
          <w:i w:val="0"/>
          <w:iCs w:val="0"/>
          <w:sz w:val="22"/>
          <w:szCs w:val="22"/>
        </w:rPr>
        <w:tab/>
      </w:r>
      <w:r w:rsidRPr="154BBFD8">
        <w:rPr>
          <w:b/>
          <w:bCs/>
          <w:i w:val="0"/>
          <w:iCs w:val="0"/>
          <w:sz w:val="22"/>
          <w:szCs w:val="22"/>
        </w:rPr>
        <w:t xml:space="preserve">           </w:t>
      </w:r>
      <w:r w:rsidRPr="154BBFD8">
        <w:rPr>
          <w:i w:val="0"/>
          <w:iCs w:val="0"/>
          <w:sz w:val="22"/>
          <w:szCs w:val="22"/>
        </w:rPr>
        <w:t>Oxford, United Kingdom</w:t>
      </w:r>
    </w:p>
    <w:p w14:paraId="27E9C4F1" w14:textId="77777777" w:rsidR="0087620B" w:rsidRPr="00E83C48" w:rsidRDefault="64D0A12E" w:rsidP="0087620B">
      <w:pPr>
        <w:rPr>
          <w:b/>
          <w:sz w:val="22"/>
          <w:szCs w:val="22"/>
        </w:rPr>
      </w:pPr>
      <w:r w:rsidRPr="64D0A12E">
        <w:rPr>
          <w:b/>
          <w:bCs/>
          <w:sz w:val="22"/>
          <w:szCs w:val="22"/>
        </w:rPr>
        <w:t>Doctor of Philosophy in Politics, 2013</w:t>
      </w:r>
    </w:p>
    <w:p w14:paraId="0AB17F98" w14:textId="77777777" w:rsidR="0087620B" w:rsidRPr="00E83C48" w:rsidRDefault="64D0A12E" w:rsidP="0087620B">
      <w:pPr>
        <w:numPr>
          <w:ilvl w:val="0"/>
          <w:numId w:val="4"/>
        </w:numPr>
        <w:rPr>
          <w:sz w:val="22"/>
          <w:szCs w:val="22"/>
        </w:rPr>
      </w:pPr>
      <w:r w:rsidRPr="64D0A12E">
        <w:rPr>
          <w:sz w:val="22"/>
          <w:szCs w:val="22"/>
        </w:rPr>
        <w:t xml:space="preserve">Research focused on water resource conflict and disputes at the sub-national level; included extensive archival and interview-based fieldwork in China.  </w:t>
      </w:r>
    </w:p>
    <w:p w14:paraId="0448B3A9" w14:textId="77777777" w:rsidR="0087620B" w:rsidRDefault="154BBFD8" w:rsidP="0087620B">
      <w:pPr>
        <w:numPr>
          <w:ilvl w:val="0"/>
          <w:numId w:val="4"/>
        </w:numPr>
        <w:rPr>
          <w:sz w:val="22"/>
          <w:szCs w:val="22"/>
        </w:rPr>
      </w:pPr>
      <w:r w:rsidRPr="154BBFD8">
        <w:rPr>
          <w:sz w:val="22"/>
          <w:szCs w:val="22"/>
        </w:rPr>
        <w:t xml:space="preserve">Dissertation: Dilemmas of Regional Governance: Sub-National Territorial Politics and River Basin Management in the United States, France, China, and India (Adviser: Nancy </w:t>
      </w:r>
      <w:proofErr w:type="spellStart"/>
      <w:r w:rsidRPr="154BBFD8">
        <w:rPr>
          <w:sz w:val="22"/>
          <w:szCs w:val="22"/>
        </w:rPr>
        <w:t>Bermeo</w:t>
      </w:r>
      <w:proofErr w:type="spellEnd"/>
      <w:r w:rsidRPr="154BBFD8">
        <w:rPr>
          <w:sz w:val="22"/>
          <w:szCs w:val="22"/>
        </w:rPr>
        <w:t>, Nuffield Professor of Comparative Politics).</w:t>
      </w:r>
    </w:p>
    <w:p w14:paraId="1CDEA0B9" w14:textId="77777777" w:rsidR="0087620B" w:rsidRPr="00E83C48" w:rsidRDefault="64D0A12E" w:rsidP="0087620B">
      <w:pPr>
        <w:numPr>
          <w:ilvl w:val="0"/>
          <w:numId w:val="4"/>
        </w:numPr>
        <w:rPr>
          <w:sz w:val="22"/>
          <w:szCs w:val="22"/>
        </w:rPr>
      </w:pPr>
      <w:r w:rsidRPr="64D0A12E">
        <w:rPr>
          <w:sz w:val="22"/>
          <w:szCs w:val="22"/>
        </w:rPr>
        <w:lastRenderedPageBreak/>
        <w:t>Awards: Queen Elizabeth Scholarship, 2012.</w:t>
      </w:r>
    </w:p>
    <w:p w14:paraId="21227F71" w14:textId="77777777" w:rsidR="00A33E3D" w:rsidRDefault="00A33E3D">
      <w:pPr>
        <w:pStyle w:val="Heading1"/>
        <w:rPr>
          <w:b/>
          <w:sz w:val="22"/>
          <w:szCs w:val="22"/>
        </w:rPr>
      </w:pPr>
    </w:p>
    <w:p w14:paraId="59FC3EE3" w14:textId="77777777" w:rsidR="00A33E3D" w:rsidRDefault="001F41FF">
      <w:pPr>
        <w:pStyle w:val="Heading1"/>
        <w:rPr>
          <w:sz w:val="22"/>
          <w:szCs w:val="22"/>
        </w:rPr>
      </w:pPr>
      <w:r w:rsidRPr="154BBFD8">
        <w:rPr>
          <w:b/>
          <w:bCs/>
          <w:i w:val="0"/>
          <w:iCs w:val="0"/>
          <w:sz w:val="22"/>
          <w:szCs w:val="22"/>
        </w:rPr>
        <w:t>UNIVERSITY OF OXFORD</w:t>
      </w:r>
      <w:r w:rsidRPr="001F41FF">
        <w:rPr>
          <w:b/>
          <w:i w:val="0"/>
          <w:iCs w:val="0"/>
          <w:sz w:val="22"/>
          <w:szCs w:val="22"/>
        </w:rPr>
        <w:tab/>
      </w:r>
      <w:r w:rsidRPr="001F41FF">
        <w:rPr>
          <w:b/>
          <w:i w:val="0"/>
          <w:iCs w:val="0"/>
          <w:sz w:val="22"/>
          <w:szCs w:val="22"/>
        </w:rPr>
        <w:tab/>
      </w:r>
      <w:r w:rsidRPr="001F41FF">
        <w:rPr>
          <w:b/>
          <w:i w:val="0"/>
          <w:sz w:val="22"/>
          <w:szCs w:val="22"/>
        </w:rPr>
        <w:tab/>
      </w:r>
      <w:r w:rsidRPr="154BBFD8">
        <w:rPr>
          <w:b/>
          <w:bCs/>
          <w:i w:val="0"/>
          <w:iCs w:val="0"/>
          <w:sz w:val="22"/>
          <w:szCs w:val="22"/>
        </w:rPr>
        <w:t xml:space="preserve">       </w:t>
      </w:r>
      <w:r w:rsidRPr="001F41FF">
        <w:rPr>
          <w:b/>
          <w:i w:val="0"/>
          <w:sz w:val="22"/>
          <w:szCs w:val="22"/>
        </w:rPr>
        <w:tab/>
      </w:r>
      <w:r w:rsidRPr="154BBFD8">
        <w:rPr>
          <w:b/>
          <w:bCs/>
          <w:i w:val="0"/>
          <w:iCs w:val="0"/>
          <w:sz w:val="22"/>
          <w:szCs w:val="22"/>
        </w:rPr>
        <w:t xml:space="preserve">           </w:t>
      </w:r>
      <w:r w:rsidRPr="001F41FF">
        <w:rPr>
          <w:b/>
          <w:i w:val="0"/>
          <w:sz w:val="22"/>
          <w:szCs w:val="22"/>
        </w:rPr>
        <w:tab/>
      </w:r>
      <w:r w:rsidRPr="001F41FF">
        <w:rPr>
          <w:b/>
          <w:i w:val="0"/>
          <w:sz w:val="22"/>
          <w:szCs w:val="22"/>
        </w:rPr>
        <w:tab/>
      </w:r>
      <w:r w:rsidRPr="154BBFD8">
        <w:rPr>
          <w:b/>
          <w:bCs/>
          <w:i w:val="0"/>
          <w:iCs w:val="0"/>
          <w:sz w:val="22"/>
          <w:szCs w:val="22"/>
        </w:rPr>
        <w:t xml:space="preserve">           </w:t>
      </w:r>
      <w:r w:rsidRPr="154BBFD8">
        <w:rPr>
          <w:i w:val="0"/>
          <w:iCs w:val="0"/>
          <w:sz w:val="22"/>
          <w:szCs w:val="22"/>
        </w:rPr>
        <w:t>Oxford, United Kingdom</w:t>
      </w:r>
    </w:p>
    <w:p w14:paraId="08690916" w14:textId="77777777" w:rsidR="00A33E3D" w:rsidRDefault="64D0A12E">
      <w:pPr>
        <w:rPr>
          <w:b/>
          <w:sz w:val="22"/>
          <w:szCs w:val="22"/>
        </w:rPr>
      </w:pPr>
      <w:r w:rsidRPr="64D0A12E">
        <w:rPr>
          <w:b/>
          <w:bCs/>
          <w:sz w:val="22"/>
          <w:szCs w:val="22"/>
        </w:rPr>
        <w:t xml:space="preserve">Master of Science, </w:t>
      </w:r>
      <w:r w:rsidRPr="64D0A12E">
        <w:rPr>
          <w:b/>
          <w:bCs/>
          <w:i/>
          <w:iCs/>
          <w:sz w:val="22"/>
          <w:szCs w:val="22"/>
        </w:rPr>
        <w:t>with distinction</w:t>
      </w:r>
      <w:r w:rsidRPr="64D0A12E">
        <w:rPr>
          <w:b/>
          <w:bCs/>
          <w:sz w:val="22"/>
          <w:szCs w:val="22"/>
        </w:rPr>
        <w:t>, in Environmental Change and Management, 2010</w:t>
      </w:r>
    </w:p>
    <w:p w14:paraId="1133E6B1" w14:textId="77777777" w:rsidR="00BD64A3" w:rsidRDefault="64D0A12E" w:rsidP="0087620B">
      <w:pPr>
        <w:numPr>
          <w:ilvl w:val="0"/>
          <w:numId w:val="5"/>
        </w:numPr>
        <w:rPr>
          <w:sz w:val="22"/>
          <w:szCs w:val="22"/>
        </w:rPr>
      </w:pPr>
      <w:r w:rsidRPr="64D0A12E">
        <w:rPr>
          <w:sz w:val="22"/>
          <w:szCs w:val="22"/>
        </w:rPr>
        <w:t>Research focused on water resource politics and policy in Middle East, including extensive coursework in water resource management and use of Geographic Information Systems.</w:t>
      </w:r>
    </w:p>
    <w:p w14:paraId="088C1E5D" w14:textId="77777777" w:rsidR="0087620B" w:rsidRPr="00E83C48" w:rsidRDefault="64D0A12E" w:rsidP="0087620B">
      <w:pPr>
        <w:numPr>
          <w:ilvl w:val="0"/>
          <w:numId w:val="5"/>
        </w:numPr>
        <w:rPr>
          <w:sz w:val="22"/>
          <w:szCs w:val="22"/>
        </w:rPr>
      </w:pPr>
      <w:r w:rsidRPr="64D0A12E">
        <w:rPr>
          <w:sz w:val="22"/>
          <w:szCs w:val="22"/>
        </w:rPr>
        <w:t>Thesis: Charting the Subterranean Sea: The Promise of Groundwater Storage Change Assessment from Satellite Observations and the Persistent Challenges of Water Management in Yemen.</w:t>
      </w:r>
    </w:p>
    <w:p w14:paraId="51192A92" w14:textId="77777777" w:rsidR="0087620B" w:rsidRPr="00E83C48" w:rsidRDefault="0087620B" w:rsidP="0087620B">
      <w:pPr>
        <w:rPr>
          <w:sz w:val="22"/>
          <w:szCs w:val="22"/>
        </w:rPr>
      </w:pPr>
    </w:p>
    <w:p w14:paraId="0DB5EA5F" w14:textId="77777777" w:rsidR="00A33E3D" w:rsidRDefault="001F41FF">
      <w:pPr>
        <w:pStyle w:val="Heading1"/>
        <w:rPr>
          <w:b/>
          <w:sz w:val="22"/>
          <w:szCs w:val="22"/>
        </w:rPr>
      </w:pPr>
      <w:r w:rsidRPr="64D0A12E">
        <w:rPr>
          <w:b/>
          <w:bCs/>
          <w:i w:val="0"/>
          <w:iCs w:val="0"/>
          <w:sz w:val="22"/>
          <w:szCs w:val="22"/>
        </w:rPr>
        <w:t>PRINCETON UNIVERSITY</w:t>
      </w:r>
      <w:r w:rsidRPr="001F41FF">
        <w:rPr>
          <w:b/>
          <w:i w:val="0"/>
          <w:iCs w:val="0"/>
          <w:sz w:val="22"/>
          <w:szCs w:val="22"/>
        </w:rPr>
        <w:tab/>
      </w:r>
      <w:r w:rsidRPr="001F41FF">
        <w:rPr>
          <w:b/>
          <w:i w:val="0"/>
          <w:iCs w:val="0"/>
          <w:sz w:val="22"/>
          <w:szCs w:val="22"/>
        </w:rPr>
        <w:tab/>
      </w:r>
      <w:r w:rsidRPr="001F41FF">
        <w:rPr>
          <w:b/>
          <w:i w:val="0"/>
          <w:iCs w:val="0"/>
          <w:sz w:val="22"/>
          <w:szCs w:val="22"/>
        </w:rPr>
        <w:tab/>
      </w:r>
      <w:r w:rsidRPr="001F41FF">
        <w:rPr>
          <w:b/>
          <w:i w:val="0"/>
          <w:iCs w:val="0"/>
          <w:sz w:val="22"/>
          <w:szCs w:val="22"/>
        </w:rPr>
        <w:tab/>
      </w:r>
      <w:r w:rsidRPr="001F41FF">
        <w:rPr>
          <w:b/>
          <w:i w:val="0"/>
          <w:iCs w:val="0"/>
          <w:sz w:val="22"/>
          <w:szCs w:val="22"/>
        </w:rPr>
        <w:tab/>
      </w:r>
      <w:r w:rsidRPr="64D0A12E">
        <w:rPr>
          <w:b/>
          <w:bCs/>
          <w:i w:val="0"/>
          <w:iCs w:val="0"/>
          <w:sz w:val="22"/>
          <w:szCs w:val="22"/>
        </w:rPr>
        <w:t xml:space="preserve">  </w:t>
      </w:r>
      <w:r w:rsidRPr="001F41FF">
        <w:rPr>
          <w:b/>
          <w:i w:val="0"/>
          <w:iCs w:val="0"/>
          <w:sz w:val="22"/>
          <w:szCs w:val="22"/>
        </w:rPr>
        <w:tab/>
      </w:r>
      <w:r w:rsidRPr="64D0A12E">
        <w:rPr>
          <w:b/>
          <w:bCs/>
          <w:i w:val="0"/>
          <w:iCs w:val="0"/>
          <w:sz w:val="22"/>
          <w:szCs w:val="22"/>
        </w:rPr>
        <w:t xml:space="preserve">  </w:t>
      </w:r>
      <w:r w:rsidRPr="001F41FF">
        <w:rPr>
          <w:b/>
          <w:i w:val="0"/>
          <w:iCs w:val="0"/>
          <w:sz w:val="22"/>
          <w:szCs w:val="22"/>
        </w:rPr>
        <w:tab/>
      </w:r>
      <w:r w:rsidRPr="64D0A12E">
        <w:rPr>
          <w:i w:val="0"/>
          <w:iCs w:val="0"/>
          <w:sz w:val="22"/>
          <w:szCs w:val="22"/>
        </w:rPr>
        <w:t xml:space="preserve">  </w:t>
      </w:r>
      <w:r w:rsidRPr="001F41FF">
        <w:rPr>
          <w:i w:val="0"/>
          <w:sz w:val="22"/>
          <w:szCs w:val="22"/>
        </w:rPr>
        <w:tab/>
      </w:r>
      <w:r w:rsidRPr="64D0A12E">
        <w:rPr>
          <w:i w:val="0"/>
          <w:iCs w:val="0"/>
          <w:sz w:val="22"/>
          <w:szCs w:val="22"/>
        </w:rPr>
        <w:t xml:space="preserve">   Princeton, NJ</w:t>
      </w:r>
    </w:p>
    <w:p w14:paraId="4FEB222B" w14:textId="77777777" w:rsidR="00A33E3D" w:rsidRDefault="64D0A12E">
      <w:pPr>
        <w:pStyle w:val="Heading1"/>
        <w:rPr>
          <w:b/>
          <w:sz w:val="22"/>
          <w:szCs w:val="22"/>
        </w:rPr>
      </w:pPr>
      <w:r w:rsidRPr="64D0A12E">
        <w:rPr>
          <w:b/>
          <w:bCs/>
          <w:i w:val="0"/>
          <w:iCs w:val="0"/>
          <w:sz w:val="22"/>
          <w:szCs w:val="22"/>
        </w:rPr>
        <w:t xml:space="preserve">Bachelor of Arts, </w:t>
      </w:r>
      <w:r w:rsidRPr="64D0A12E">
        <w:rPr>
          <w:b/>
          <w:bCs/>
          <w:sz w:val="22"/>
          <w:szCs w:val="22"/>
        </w:rPr>
        <w:t>summa cum laude</w:t>
      </w:r>
      <w:r w:rsidRPr="64D0A12E">
        <w:rPr>
          <w:b/>
          <w:bCs/>
          <w:i w:val="0"/>
          <w:iCs w:val="0"/>
          <w:sz w:val="22"/>
          <w:szCs w:val="22"/>
        </w:rPr>
        <w:t>, 2008</w:t>
      </w:r>
    </w:p>
    <w:p w14:paraId="4226E7DE" w14:textId="77777777" w:rsidR="00A33E3D" w:rsidRDefault="64D0A12E">
      <w:pPr>
        <w:numPr>
          <w:ilvl w:val="0"/>
          <w:numId w:val="5"/>
        </w:numPr>
        <w:rPr>
          <w:sz w:val="22"/>
          <w:szCs w:val="22"/>
        </w:rPr>
      </w:pPr>
      <w:r w:rsidRPr="64D0A12E">
        <w:rPr>
          <w:sz w:val="22"/>
          <w:szCs w:val="22"/>
        </w:rPr>
        <w:t>Concentration: Woodrow Wilson School of Public and International Affairs.</w:t>
      </w:r>
    </w:p>
    <w:p w14:paraId="3A78DB52" w14:textId="77777777" w:rsidR="0087620B" w:rsidRPr="00E83C48" w:rsidRDefault="64D0A12E" w:rsidP="0087620B">
      <w:pPr>
        <w:numPr>
          <w:ilvl w:val="0"/>
          <w:numId w:val="5"/>
        </w:numPr>
        <w:rPr>
          <w:sz w:val="22"/>
          <w:szCs w:val="22"/>
        </w:rPr>
      </w:pPr>
      <w:r w:rsidRPr="64D0A12E">
        <w:rPr>
          <w:sz w:val="22"/>
          <w:szCs w:val="22"/>
        </w:rPr>
        <w:t>Certificates: Environmental Studies; Chinese Language and Culture.</w:t>
      </w:r>
    </w:p>
    <w:p w14:paraId="7A92F791" w14:textId="77777777" w:rsidR="00656967" w:rsidRDefault="64D0A12E" w:rsidP="0087620B">
      <w:pPr>
        <w:numPr>
          <w:ilvl w:val="0"/>
          <w:numId w:val="5"/>
        </w:numPr>
        <w:rPr>
          <w:sz w:val="22"/>
          <w:szCs w:val="22"/>
        </w:rPr>
      </w:pPr>
      <w:r w:rsidRPr="64D0A12E">
        <w:rPr>
          <w:sz w:val="22"/>
          <w:szCs w:val="22"/>
        </w:rPr>
        <w:t xml:space="preserve">Senior thesis research, for which travel grant awarded, examined social and civic impact of military conscription and national service in USA, Europe, Israel, and Singapore (Adviser: Stanley Katz, Lecturer with the Rank of Professor, Woodrow Wilson School).  </w:t>
      </w:r>
    </w:p>
    <w:p w14:paraId="54B1E66F" w14:textId="77777777" w:rsidR="0087620B" w:rsidRPr="00E83C48" w:rsidRDefault="64D0A12E" w:rsidP="0087620B">
      <w:pPr>
        <w:numPr>
          <w:ilvl w:val="0"/>
          <w:numId w:val="5"/>
        </w:numPr>
        <w:rPr>
          <w:sz w:val="22"/>
          <w:szCs w:val="22"/>
        </w:rPr>
      </w:pPr>
      <w:r w:rsidRPr="64D0A12E">
        <w:rPr>
          <w:sz w:val="22"/>
          <w:szCs w:val="22"/>
        </w:rPr>
        <w:t>Awards: Departmental Highest Honors, 2008; Goldman Sachs Global Leaders Award, 2006.</w:t>
      </w:r>
    </w:p>
    <w:p w14:paraId="01D98C77" w14:textId="77777777" w:rsidR="0087620B" w:rsidRPr="00E83C48" w:rsidRDefault="0087620B" w:rsidP="0087620B">
      <w:pPr>
        <w:rPr>
          <w:b/>
          <w:sz w:val="22"/>
          <w:szCs w:val="22"/>
        </w:rPr>
      </w:pPr>
    </w:p>
    <w:p w14:paraId="73CC52CB" w14:textId="77777777" w:rsidR="006D58C0" w:rsidRPr="00994645" w:rsidRDefault="64D0A12E" w:rsidP="006D58C0">
      <w:pPr>
        <w:pStyle w:val="Heading1"/>
        <w:ind w:left="720" w:hanging="720"/>
        <w:jc w:val="center"/>
        <w:rPr>
          <w:b/>
          <w:i w:val="0"/>
          <w:szCs w:val="22"/>
        </w:rPr>
      </w:pPr>
      <w:r w:rsidRPr="64D0A12E">
        <w:rPr>
          <w:b/>
          <w:bCs/>
          <w:i w:val="0"/>
          <w:iCs w:val="0"/>
        </w:rPr>
        <w:t>PUBLICATIONS</w:t>
      </w:r>
    </w:p>
    <w:p w14:paraId="3444E558" w14:textId="77777777" w:rsidR="006D58C0" w:rsidRDefault="006D58C0" w:rsidP="006D58C0">
      <w:pPr>
        <w:rPr>
          <w:i/>
          <w:sz w:val="20"/>
        </w:rPr>
      </w:pPr>
    </w:p>
    <w:p w14:paraId="1F73993B" w14:textId="77777777" w:rsidR="00EA1942" w:rsidRDefault="64D0A12E" w:rsidP="00EA1942">
      <w:pPr>
        <w:rPr>
          <w:b/>
          <w:sz w:val="22"/>
          <w:szCs w:val="22"/>
        </w:rPr>
      </w:pPr>
      <w:r w:rsidRPr="64D0A12E">
        <w:rPr>
          <w:b/>
          <w:bCs/>
          <w:sz w:val="22"/>
          <w:szCs w:val="22"/>
        </w:rPr>
        <w:t>Books and Book Chapters</w:t>
      </w:r>
    </w:p>
    <w:p w14:paraId="2AE1DA4E" w14:textId="77777777" w:rsidR="00EA1942" w:rsidRDefault="00EA1942" w:rsidP="00EA1942">
      <w:pPr>
        <w:rPr>
          <w:sz w:val="22"/>
          <w:szCs w:val="22"/>
        </w:rPr>
      </w:pPr>
    </w:p>
    <w:p w14:paraId="54753789" w14:textId="2D837C78" w:rsidR="002651C4" w:rsidRDefault="154BBFD8" w:rsidP="00EA1942">
      <w:pPr>
        <w:rPr>
          <w:sz w:val="22"/>
          <w:szCs w:val="22"/>
        </w:rPr>
      </w:pPr>
      <w:r w:rsidRPr="154BBFD8">
        <w:rPr>
          <w:i/>
          <w:iCs/>
          <w:sz w:val="22"/>
          <w:szCs w:val="22"/>
        </w:rPr>
        <w:t xml:space="preserve">Sub-National </w:t>
      </w:r>
      <w:proofErr w:type="spellStart"/>
      <w:r w:rsidRPr="154BBFD8">
        <w:rPr>
          <w:i/>
          <w:iCs/>
          <w:sz w:val="22"/>
          <w:szCs w:val="22"/>
        </w:rPr>
        <w:t>Hydropolitics</w:t>
      </w:r>
      <w:proofErr w:type="spellEnd"/>
      <w:r w:rsidRPr="154BBFD8">
        <w:rPr>
          <w:i/>
          <w:iCs/>
          <w:sz w:val="22"/>
          <w:szCs w:val="22"/>
        </w:rPr>
        <w:t>: Conflict, Cooperation, and Institution-Building in Shared River Basins</w:t>
      </w:r>
      <w:r w:rsidR="00ED1E75">
        <w:rPr>
          <w:i/>
          <w:iCs/>
          <w:sz w:val="22"/>
          <w:szCs w:val="22"/>
        </w:rPr>
        <w:t xml:space="preserve">, </w:t>
      </w:r>
      <w:r w:rsidR="00ED1E75">
        <w:rPr>
          <w:iCs/>
          <w:sz w:val="22"/>
          <w:szCs w:val="22"/>
        </w:rPr>
        <w:t>Oxford University Press</w:t>
      </w:r>
      <w:r w:rsidRPr="154BBFD8">
        <w:rPr>
          <w:i/>
          <w:iCs/>
          <w:sz w:val="22"/>
          <w:szCs w:val="22"/>
        </w:rPr>
        <w:t xml:space="preserve"> </w:t>
      </w:r>
      <w:r w:rsidRPr="154BBFD8">
        <w:rPr>
          <w:sz w:val="22"/>
          <w:szCs w:val="22"/>
        </w:rPr>
        <w:t>[</w:t>
      </w:r>
      <w:r w:rsidR="00ED1E75">
        <w:rPr>
          <w:sz w:val="22"/>
          <w:szCs w:val="22"/>
        </w:rPr>
        <w:t>Forthcoming</w:t>
      </w:r>
      <w:r w:rsidRPr="154BBFD8">
        <w:rPr>
          <w:sz w:val="22"/>
          <w:szCs w:val="22"/>
        </w:rPr>
        <w:t>]</w:t>
      </w:r>
    </w:p>
    <w:p w14:paraId="44691105" w14:textId="5D689AD5" w:rsidR="000A26EB" w:rsidRDefault="000A26EB" w:rsidP="000A26EB"/>
    <w:p w14:paraId="0DBEB61A" w14:textId="77777777" w:rsidR="000A26EB" w:rsidRDefault="000A26EB" w:rsidP="000A26EB">
      <w:pPr>
        <w:rPr>
          <w:sz w:val="22"/>
          <w:szCs w:val="22"/>
        </w:rPr>
      </w:pPr>
      <w:r w:rsidRPr="64D0A12E">
        <w:rPr>
          <w:sz w:val="22"/>
          <w:szCs w:val="22"/>
        </w:rPr>
        <w:t>“</w:t>
      </w:r>
      <w:r>
        <w:rPr>
          <w:sz w:val="22"/>
          <w:szCs w:val="22"/>
        </w:rPr>
        <w:t xml:space="preserve">The </w:t>
      </w:r>
      <w:r w:rsidRPr="64D0A12E">
        <w:rPr>
          <w:sz w:val="22"/>
          <w:szCs w:val="22"/>
        </w:rPr>
        <w:t>Three Red Lines</w:t>
      </w:r>
      <w:r>
        <w:rPr>
          <w:sz w:val="22"/>
          <w:szCs w:val="22"/>
        </w:rPr>
        <w:t xml:space="preserve"> and China’s</w:t>
      </w:r>
      <w:r w:rsidRPr="64D0A12E">
        <w:rPr>
          <w:sz w:val="22"/>
          <w:szCs w:val="22"/>
        </w:rPr>
        <w:t xml:space="preserve"> Water Resource Management Policy</w:t>
      </w:r>
      <w:r>
        <w:rPr>
          <w:sz w:val="22"/>
          <w:szCs w:val="22"/>
        </w:rPr>
        <w:t xml:space="preserve"> in the Twenty-First Century</w:t>
      </w:r>
      <w:r w:rsidRPr="64D0A12E">
        <w:rPr>
          <w:sz w:val="22"/>
          <w:szCs w:val="22"/>
        </w:rPr>
        <w:t xml:space="preserve">,” </w:t>
      </w:r>
      <w:r w:rsidRPr="008E7933">
        <w:rPr>
          <w:i/>
          <w:sz w:val="22"/>
          <w:szCs w:val="22"/>
        </w:rPr>
        <w:t xml:space="preserve">Routledge </w:t>
      </w:r>
      <w:r w:rsidRPr="64D0A12E">
        <w:rPr>
          <w:i/>
          <w:iCs/>
          <w:sz w:val="22"/>
          <w:szCs w:val="22"/>
        </w:rPr>
        <w:t>Handbook on China’s Environmental Policy</w:t>
      </w:r>
      <w:r>
        <w:rPr>
          <w:sz w:val="22"/>
          <w:szCs w:val="22"/>
        </w:rPr>
        <w:t xml:space="preserve">.  Eva </w:t>
      </w:r>
      <w:proofErr w:type="spellStart"/>
      <w:r>
        <w:rPr>
          <w:sz w:val="22"/>
          <w:szCs w:val="22"/>
        </w:rPr>
        <w:t>Sternfeld</w:t>
      </w:r>
      <w:proofErr w:type="spellEnd"/>
      <w:r>
        <w:rPr>
          <w:sz w:val="22"/>
          <w:szCs w:val="22"/>
        </w:rPr>
        <w:t xml:space="preserve">, ed.  Abingdon, UK: Earthscan, 2017, 71-82.  (co-authored with James Nickum and Jia </w:t>
      </w:r>
      <w:proofErr w:type="spellStart"/>
      <w:r>
        <w:rPr>
          <w:sz w:val="22"/>
          <w:szCs w:val="22"/>
        </w:rPr>
        <w:t>Shaofeng</w:t>
      </w:r>
      <w:proofErr w:type="spellEnd"/>
      <w:r>
        <w:rPr>
          <w:sz w:val="22"/>
          <w:szCs w:val="22"/>
        </w:rPr>
        <w:t>)</w:t>
      </w:r>
    </w:p>
    <w:p w14:paraId="652BC2E3" w14:textId="77777777" w:rsidR="000A26EB" w:rsidRDefault="000A26EB" w:rsidP="00EA1942">
      <w:pPr>
        <w:rPr>
          <w:sz w:val="22"/>
          <w:szCs w:val="22"/>
        </w:rPr>
      </w:pPr>
    </w:p>
    <w:p w14:paraId="2ED75072" w14:textId="54809D9F" w:rsidR="00EA1942" w:rsidRDefault="154BBFD8" w:rsidP="00EA1942">
      <w:pPr>
        <w:rPr>
          <w:sz w:val="22"/>
          <w:szCs w:val="22"/>
        </w:rPr>
      </w:pPr>
      <w:r w:rsidRPr="154BBFD8">
        <w:rPr>
          <w:sz w:val="22"/>
          <w:szCs w:val="22"/>
        </w:rPr>
        <w:t xml:space="preserve">“China: Water Issues,” </w:t>
      </w:r>
      <w:r w:rsidRPr="154BBFD8">
        <w:rPr>
          <w:i/>
          <w:iCs/>
          <w:sz w:val="22"/>
          <w:szCs w:val="22"/>
        </w:rPr>
        <w:t>Encyclopedia of Public Administration and Public Policy</w:t>
      </w:r>
      <w:r w:rsidRPr="154BBFD8">
        <w:rPr>
          <w:sz w:val="22"/>
          <w:szCs w:val="22"/>
        </w:rPr>
        <w:t>, Third Edition.</w:t>
      </w:r>
      <w:r w:rsidR="009120C1">
        <w:rPr>
          <w:sz w:val="22"/>
          <w:szCs w:val="22"/>
        </w:rPr>
        <w:t xml:space="preserve">  Dominic </w:t>
      </w:r>
      <w:proofErr w:type="spellStart"/>
      <w:r w:rsidR="009120C1">
        <w:rPr>
          <w:sz w:val="22"/>
          <w:szCs w:val="22"/>
        </w:rPr>
        <w:t>Bearfield</w:t>
      </w:r>
      <w:proofErr w:type="spellEnd"/>
      <w:r w:rsidR="009120C1">
        <w:rPr>
          <w:sz w:val="22"/>
          <w:szCs w:val="22"/>
        </w:rPr>
        <w:t xml:space="preserve"> and Melvin </w:t>
      </w:r>
      <w:proofErr w:type="spellStart"/>
      <w:r w:rsidR="009120C1">
        <w:rPr>
          <w:sz w:val="22"/>
          <w:szCs w:val="22"/>
        </w:rPr>
        <w:t>Dubnick</w:t>
      </w:r>
      <w:proofErr w:type="spellEnd"/>
      <w:r w:rsidR="009120C1">
        <w:rPr>
          <w:sz w:val="22"/>
          <w:szCs w:val="22"/>
        </w:rPr>
        <w:t>, eds.</w:t>
      </w:r>
      <w:r w:rsidRPr="154BBFD8">
        <w:rPr>
          <w:sz w:val="22"/>
          <w:szCs w:val="22"/>
        </w:rPr>
        <w:t xml:space="preserve">  New York: Taylor &amp; Francis 2016, 1-6.  </w:t>
      </w:r>
    </w:p>
    <w:p w14:paraId="2AF7B929" w14:textId="6E7A2246" w:rsidR="64D0A12E" w:rsidRDefault="64D0A12E" w:rsidP="64D0A12E"/>
    <w:p w14:paraId="308F1E52" w14:textId="09E47B84" w:rsidR="64D0A12E" w:rsidRDefault="154BBFD8">
      <w:r w:rsidRPr="154BBFD8">
        <w:rPr>
          <w:sz w:val="22"/>
          <w:szCs w:val="22"/>
        </w:rPr>
        <w:t xml:space="preserve">“Development of Water Markets in China,” </w:t>
      </w:r>
      <w:r w:rsidRPr="154BBFD8">
        <w:rPr>
          <w:i/>
          <w:iCs/>
          <w:sz w:val="22"/>
          <w:szCs w:val="22"/>
        </w:rPr>
        <w:t>Transformational Change in Environmental and Natural Resource Management: Guidelines for Policy Excellence</w:t>
      </w:r>
      <w:r w:rsidRPr="154BBFD8">
        <w:rPr>
          <w:sz w:val="22"/>
          <w:szCs w:val="22"/>
        </w:rPr>
        <w:t xml:space="preserve">.  </w:t>
      </w:r>
      <w:r w:rsidR="009120C1">
        <w:rPr>
          <w:sz w:val="22"/>
          <w:szCs w:val="22"/>
        </w:rPr>
        <w:t xml:space="preserve">Mike Young, ed.  </w:t>
      </w:r>
      <w:r w:rsidRPr="154BBFD8">
        <w:rPr>
          <w:sz w:val="22"/>
          <w:szCs w:val="22"/>
        </w:rPr>
        <w:t>New York: Earthscan,</w:t>
      </w:r>
      <w:r w:rsidR="00E95F5A">
        <w:rPr>
          <w:sz w:val="22"/>
          <w:szCs w:val="22"/>
        </w:rPr>
        <w:t xml:space="preserve"> 2016,</w:t>
      </w:r>
      <w:r w:rsidRPr="154BBFD8">
        <w:rPr>
          <w:sz w:val="22"/>
          <w:szCs w:val="22"/>
        </w:rPr>
        <w:t xml:space="preserve"> 109-119.</w:t>
      </w:r>
    </w:p>
    <w:p w14:paraId="220F5477" w14:textId="77777777" w:rsidR="00EA1942" w:rsidRDefault="00EA1942" w:rsidP="00EA1942">
      <w:pPr>
        <w:rPr>
          <w:sz w:val="22"/>
          <w:szCs w:val="22"/>
        </w:rPr>
      </w:pPr>
    </w:p>
    <w:p w14:paraId="63809AB2" w14:textId="6AC7192C" w:rsidR="6BBAB3E3" w:rsidRDefault="64D0A12E">
      <w:r w:rsidRPr="64D0A12E">
        <w:rPr>
          <w:sz w:val="22"/>
          <w:szCs w:val="22"/>
        </w:rPr>
        <w:t xml:space="preserve">"Rethinking Conflict over Water," </w:t>
      </w:r>
      <w:r w:rsidRPr="64D0A12E">
        <w:rPr>
          <w:i/>
          <w:iCs/>
          <w:sz w:val="22"/>
          <w:szCs w:val="22"/>
        </w:rPr>
        <w:t>Oxford Research Encyclopedia of Environmental Science</w:t>
      </w:r>
      <w:r w:rsidR="003545A8">
        <w:rPr>
          <w:sz w:val="22"/>
          <w:szCs w:val="22"/>
        </w:rPr>
        <w:t>, Oxford University Press, 2016.</w:t>
      </w:r>
    </w:p>
    <w:p w14:paraId="1A24DD52" w14:textId="7AD392D5" w:rsidR="64D0A12E" w:rsidRDefault="64D0A12E" w:rsidP="64D0A12E"/>
    <w:p w14:paraId="78628B81" w14:textId="77777777" w:rsidR="00AD4CDB" w:rsidRDefault="64D0A12E" w:rsidP="00AD4CDB">
      <w:pPr>
        <w:rPr>
          <w:b/>
          <w:bCs/>
          <w:sz w:val="22"/>
          <w:szCs w:val="22"/>
        </w:rPr>
      </w:pPr>
      <w:r w:rsidRPr="64D0A12E">
        <w:rPr>
          <w:b/>
          <w:bCs/>
          <w:sz w:val="22"/>
          <w:szCs w:val="22"/>
        </w:rPr>
        <w:t>Peer-Reviewed Journal Articles</w:t>
      </w:r>
    </w:p>
    <w:p w14:paraId="01960B86" w14:textId="77777777" w:rsidR="00AD4CDB" w:rsidRDefault="00AD4CDB" w:rsidP="00AD4CDB">
      <w:pPr>
        <w:rPr>
          <w:b/>
          <w:bCs/>
          <w:sz w:val="22"/>
          <w:szCs w:val="22"/>
        </w:rPr>
      </w:pPr>
    </w:p>
    <w:p w14:paraId="39B88B75" w14:textId="6760A490" w:rsidR="002D512A" w:rsidRPr="00AD4CDB" w:rsidRDefault="002D512A" w:rsidP="00AD4CDB">
      <w:pPr>
        <w:rPr>
          <w:b/>
          <w:sz w:val="22"/>
          <w:szCs w:val="22"/>
        </w:rPr>
      </w:pPr>
      <w:r w:rsidRPr="00AD4CDB">
        <w:rPr>
          <w:rFonts w:eastAsia="Times New Roman"/>
          <w:sz w:val="22"/>
          <w:szCs w:val="22"/>
        </w:rPr>
        <w:t xml:space="preserve">“The Political Economy of Flood Management Reform in China,” </w:t>
      </w:r>
      <w:r>
        <w:rPr>
          <w:rFonts w:eastAsia="Times New Roman"/>
          <w:sz w:val="22"/>
          <w:szCs w:val="22"/>
        </w:rPr>
        <w:t xml:space="preserve">International Journal of Water Resources Development </w:t>
      </w:r>
      <w:r w:rsidRPr="00AD4CDB">
        <w:rPr>
          <w:rFonts w:eastAsia="Times New Roman"/>
          <w:sz w:val="22"/>
          <w:szCs w:val="22"/>
        </w:rPr>
        <w:t>[Forthcoming]</w:t>
      </w:r>
    </w:p>
    <w:p w14:paraId="6B3EE1F5" w14:textId="77777777" w:rsidR="002D512A" w:rsidRDefault="002D512A" w:rsidP="0039037D">
      <w:pPr>
        <w:pStyle w:val="Heading1"/>
        <w:ind w:left="720" w:hanging="720"/>
        <w:rPr>
          <w:rFonts w:eastAsia="Times New Roman"/>
          <w:i w:val="0"/>
          <w:sz w:val="22"/>
          <w:szCs w:val="22"/>
        </w:rPr>
      </w:pPr>
    </w:p>
    <w:p w14:paraId="3B4EB8A4" w14:textId="216999D2" w:rsidR="000A26EB" w:rsidRDefault="000A26EB" w:rsidP="0039037D">
      <w:pPr>
        <w:pStyle w:val="Heading1"/>
        <w:ind w:left="720" w:hanging="720"/>
        <w:rPr>
          <w:rFonts w:eastAsia="Times New Roman"/>
          <w:i w:val="0"/>
          <w:sz w:val="22"/>
          <w:szCs w:val="22"/>
        </w:rPr>
      </w:pPr>
      <w:r>
        <w:rPr>
          <w:rFonts w:eastAsia="Times New Roman"/>
          <w:i w:val="0"/>
          <w:sz w:val="22"/>
          <w:szCs w:val="22"/>
        </w:rPr>
        <w:t xml:space="preserve">“China’s Domestic </w:t>
      </w:r>
      <w:proofErr w:type="spellStart"/>
      <w:r>
        <w:rPr>
          <w:rFonts w:eastAsia="Times New Roman"/>
          <w:i w:val="0"/>
          <w:sz w:val="22"/>
          <w:szCs w:val="22"/>
        </w:rPr>
        <w:t>Hydropolitics</w:t>
      </w:r>
      <w:proofErr w:type="spellEnd"/>
      <w:r>
        <w:rPr>
          <w:rFonts w:eastAsia="Times New Roman"/>
          <w:i w:val="0"/>
          <w:sz w:val="22"/>
          <w:szCs w:val="22"/>
        </w:rPr>
        <w:t xml:space="preserve">: An assessment and implications for international transboundary dynamics,” </w:t>
      </w:r>
      <w:r>
        <w:rPr>
          <w:rFonts w:eastAsia="Times New Roman"/>
          <w:sz w:val="22"/>
          <w:szCs w:val="22"/>
        </w:rPr>
        <w:t>International Journal of Water Resources Development</w:t>
      </w:r>
      <w:r>
        <w:rPr>
          <w:rFonts w:eastAsia="Times New Roman"/>
          <w:i w:val="0"/>
          <w:sz w:val="22"/>
          <w:szCs w:val="22"/>
        </w:rPr>
        <w:t xml:space="preserve"> 33 (5): May 2017, 1-15.  </w:t>
      </w:r>
    </w:p>
    <w:p w14:paraId="7AB677E5" w14:textId="77777777" w:rsidR="000A26EB" w:rsidRPr="000A26EB" w:rsidRDefault="000A26EB" w:rsidP="000A26EB"/>
    <w:p w14:paraId="338DAFA3" w14:textId="0CC9F87E" w:rsidR="00782BCC" w:rsidRDefault="00325949" w:rsidP="0039037D">
      <w:pPr>
        <w:pStyle w:val="Heading1"/>
        <w:ind w:left="720" w:hanging="720"/>
        <w:rPr>
          <w:rFonts w:eastAsia="Times New Roman"/>
          <w:i w:val="0"/>
          <w:iCs w:val="0"/>
          <w:sz w:val="22"/>
          <w:szCs w:val="22"/>
        </w:rPr>
      </w:pPr>
      <w:r w:rsidRPr="00325949">
        <w:rPr>
          <w:rFonts w:eastAsia="Times New Roman"/>
          <w:i w:val="0"/>
          <w:sz w:val="22"/>
          <w:szCs w:val="22"/>
        </w:rPr>
        <w:lastRenderedPageBreak/>
        <w:t xml:space="preserve">“The Dilemma of Autonomy: Decentralization and Water Politics at the Sub-National Level,” </w:t>
      </w:r>
      <w:r w:rsidRPr="00325949">
        <w:rPr>
          <w:rFonts w:eastAsia="Times New Roman"/>
          <w:sz w:val="22"/>
          <w:szCs w:val="22"/>
        </w:rPr>
        <w:t>Water I</w:t>
      </w:r>
      <w:r w:rsidRPr="00325949">
        <w:rPr>
          <w:rFonts w:eastAsia="Times New Roman"/>
          <w:iCs w:val="0"/>
          <w:sz w:val="22"/>
          <w:szCs w:val="22"/>
        </w:rPr>
        <w:t>nternational</w:t>
      </w:r>
      <w:r w:rsidRPr="00325949">
        <w:rPr>
          <w:rFonts w:eastAsia="Times New Roman"/>
          <w:i w:val="0"/>
          <w:iCs w:val="0"/>
          <w:sz w:val="22"/>
          <w:szCs w:val="22"/>
        </w:rPr>
        <w:t xml:space="preserve"> 42 (2): January 2017, 1-18.</w:t>
      </w:r>
    </w:p>
    <w:p w14:paraId="295607DE" w14:textId="77777777" w:rsidR="00325949" w:rsidRPr="00325949" w:rsidRDefault="00325949" w:rsidP="00325949"/>
    <w:p w14:paraId="4052EB94" w14:textId="181332B9" w:rsidR="0039037D" w:rsidRDefault="64D0A12E" w:rsidP="0039037D">
      <w:pPr>
        <w:pStyle w:val="Heading1"/>
        <w:ind w:left="720" w:hanging="720"/>
        <w:rPr>
          <w:i w:val="0"/>
          <w:sz w:val="22"/>
          <w:szCs w:val="22"/>
        </w:rPr>
      </w:pPr>
      <w:r w:rsidRPr="64D0A12E">
        <w:rPr>
          <w:i w:val="0"/>
          <w:iCs w:val="0"/>
          <w:sz w:val="22"/>
          <w:szCs w:val="22"/>
        </w:rPr>
        <w:t xml:space="preserve">“Governing the Depths: Conceptualizing the Politics of Deep Sea Resources,” </w:t>
      </w:r>
      <w:r w:rsidRPr="64D0A12E">
        <w:rPr>
          <w:sz w:val="22"/>
          <w:szCs w:val="22"/>
        </w:rPr>
        <w:t xml:space="preserve">Global Environmental Politics </w:t>
      </w:r>
      <w:r w:rsidRPr="64D0A12E">
        <w:rPr>
          <w:i w:val="0"/>
          <w:iCs w:val="0"/>
          <w:sz w:val="22"/>
          <w:szCs w:val="22"/>
        </w:rPr>
        <w:t>16 (2): May 2016, 101-109.  (co-authored with Dale Squires)</w:t>
      </w:r>
    </w:p>
    <w:p w14:paraId="0332DF5E" w14:textId="77777777" w:rsidR="0039037D" w:rsidRDefault="0039037D" w:rsidP="0039037D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</w:p>
    <w:p w14:paraId="4F3F4507" w14:textId="77777777" w:rsidR="00B92173" w:rsidRDefault="154BBFD8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/>
          <w:iCs/>
          <w:sz w:val="12"/>
          <w:szCs w:val="12"/>
        </w:rPr>
      </w:pPr>
      <w:r w:rsidRPr="154BBFD8">
        <w:rPr>
          <w:rStyle w:val="normaltextrun"/>
          <w:sz w:val="22"/>
          <w:szCs w:val="22"/>
        </w:rPr>
        <w:t>“Climate Policy:</w:t>
      </w:r>
      <w:r w:rsidRPr="154BBFD8">
        <w:rPr>
          <w:rStyle w:val="apple-converted-space"/>
          <w:sz w:val="22"/>
          <w:szCs w:val="22"/>
        </w:rPr>
        <w:t> </w:t>
      </w:r>
      <w:r w:rsidRPr="154BBFD8">
        <w:rPr>
          <w:rStyle w:val="normaltextrun"/>
          <w:sz w:val="22"/>
          <w:szCs w:val="22"/>
        </w:rPr>
        <w:t>Steps to China’s Carbon Peak,”</w:t>
      </w:r>
      <w:r w:rsidRPr="154BBFD8">
        <w:rPr>
          <w:rStyle w:val="apple-converted-space"/>
          <w:sz w:val="22"/>
          <w:szCs w:val="22"/>
        </w:rPr>
        <w:t> </w:t>
      </w:r>
      <w:r w:rsidRPr="154BBFD8">
        <w:rPr>
          <w:rStyle w:val="normaltextrun"/>
          <w:i/>
          <w:iCs/>
          <w:sz w:val="22"/>
          <w:szCs w:val="22"/>
        </w:rPr>
        <w:t>Nature</w:t>
      </w:r>
      <w:r w:rsidRPr="154BBFD8">
        <w:rPr>
          <w:rStyle w:val="apple-converted-space"/>
          <w:i/>
          <w:iCs/>
          <w:sz w:val="22"/>
          <w:szCs w:val="22"/>
        </w:rPr>
        <w:t> </w:t>
      </w:r>
      <w:r w:rsidRPr="154BBFD8">
        <w:rPr>
          <w:rStyle w:val="normaltextrun"/>
          <w:sz w:val="22"/>
          <w:szCs w:val="22"/>
        </w:rPr>
        <w:t>522, June 2015, 279-281.  (co-authored with Zhu Liu,</w:t>
      </w:r>
      <w:r w:rsidRPr="154BBFD8">
        <w:rPr>
          <w:rStyle w:val="apple-converted-space"/>
          <w:sz w:val="22"/>
          <w:szCs w:val="22"/>
        </w:rPr>
        <w:t> </w:t>
      </w:r>
      <w:proofErr w:type="spellStart"/>
      <w:r w:rsidRPr="154BBFD8">
        <w:rPr>
          <w:rStyle w:val="spellingerror"/>
          <w:sz w:val="22"/>
          <w:szCs w:val="22"/>
        </w:rPr>
        <w:t>Dabo</w:t>
      </w:r>
      <w:proofErr w:type="spellEnd"/>
      <w:r w:rsidRPr="154BBFD8">
        <w:rPr>
          <w:rStyle w:val="apple-converted-space"/>
          <w:sz w:val="22"/>
          <w:szCs w:val="22"/>
        </w:rPr>
        <w:t> </w:t>
      </w:r>
      <w:r w:rsidRPr="154BBFD8">
        <w:rPr>
          <w:rStyle w:val="normaltextrun"/>
          <w:sz w:val="22"/>
          <w:szCs w:val="22"/>
        </w:rPr>
        <w:t>Guan,</w:t>
      </w:r>
      <w:r w:rsidRPr="154BBFD8">
        <w:rPr>
          <w:rStyle w:val="apple-converted-space"/>
          <w:sz w:val="22"/>
          <w:szCs w:val="22"/>
        </w:rPr>
        <w:t> </w:t>
      </w:r>
      <w:proofErr w:type="spellStart"/>
      <w:r w:rsidRPr="154BBFD8">
        <w:rPr>
          <w:rStyle w:val="spellingerror"/>
          <w:sz w:val="22"/>
          <w:szCs w:val="22"/>
        </w:rPr>
        <w:t>Qiang</w:t>
      </w:r>
      <w:proofErr w:type="spellEnd"/>
      <w:r w:rsidRPr="154BBFD8">
        <w:rPr>
          <w:rStyle w:val="apple-converted-space"/>
          <w:sz w:val="22"/>
          <w:szCs w:val="22"/>
        </w:rPr>
        <w:t> </w:t>
      </w:r>
      <w:r w:rsidRPr="154BBFD8">
        <w:rPr>
          <w:rStyle w:val="normaltextrun"/>
          <w:sz w:val="22"/>
          <w:szCs w:val="22"/>
        </w:rPr>
        <w:t>Zhang, Jun Su, and Henry Lee)</w:t>
      </w:r>
      <w:r w:rsidRPr="154BBFD8">
        <w:rPr>
          <w:rStyle w:val="eop"/>
          <w:i/>
          <w:iCs/>
          <w:sz w:val="22"/>
          <w:szCs w:val="22"/>
        </w:rPr>
        <w:t> </w:t>
      </w:r>
    </w:p>
    <w:p w14:paraId="2EF0C32B" w14:textId="77777777" w:rsidR="00B92173" w:rsidRDefault="154BBFD8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/>
          <w:iCs/>
          <w:sz w:val="12"/>
          <w:szCs w:val="12"/>
        </w:rPr>
      </w:pPr>
      <w:r w:rsidRPr="154BBFD8">
        <w:rPr>
          <w:rStyle w:val="normaltextrun"/>
          <w:sz w:val="22"/>
          <w:szCs w:val="22"/>
        </w:rPr>
        <w:t> </w:t>
      </w:r>
      <w:r w:rsidRPr="154BBFD8">
        <w:rPr>
          <w:rStyle w:val="eop"/>
          <w:i/>
          <w:iCs/>
          <w:sz w:val="22"/>
          <w:szCs w:val="22"/>
        </w:rPr>
        <w:t> </w:t>
      </w:r>
    </w:p>
    <w:p w14:paraId="5EA870C2" w14:textId="77777777" w:rsidR="00B92173" w:rsidRDefault="64D0A12E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/>
          <w:iCs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“The Development of Water Markets in China: Progress, Peril, and Prospects,”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i/>
          <w:iCs/>
          <w:sz w:val="22"/>
          <w:szCs w:val="22"/>
        </w:rPr>
        <w:t>Water Policy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17, 2015, 253-267.</w:t>
      </w:r>
      <w:r w:rsidRPr="64D0A12E">
        <w:rPr>
          <w:rStyle w:val="eop"/>
          <w:i/>
          <w:iCs/>
          <w:sz w:val="22"/>
          <w:szCs w:val="22"/>
        </w:rPr>
        <w:t> </w:t>
      </w:r>
    </w:p>
    <w:p w14:paraId="6A50AF15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6FEDB4AB" w14:textId="77777777" w:rsidR="00B92173" w:rsidRDefault="64D0A12E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/>
          <w:iCs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“Modernization, Authoritarianism, and the Environment: the Politics of China’s South-North Water Transfer Project,”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i/>
          <w:iCs/>
          <w:sz w:val="22"/>
          <w:szCs w:val="22"/>
        </w:rPr>
        <w:t>Environmental Politics</w:t>
      </w:r>
      <w:r w:rsidRPr="64D0A12E">
        <w:rPr>
          <w:rStyle w:val="apple-converted-space"/>
          <w:i/>
          <w:iCs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23 (6), November 2014, 947-964.</w:t>
      </w:r>
      <w:r w:rsidRPr="64D0A12E">
        <w:rPr>
          <w:rStyle w:val="eop"/>
          <w:i/>
          <w:iCs/>
          <w:sz w:val="22"/>
          <w:szCs w:val="22"/>
        </w:rPr>
        <w:t> </w:t>
      </w:r>
    </w:p>
    <w:p w14:paraId="6D40C90D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79F3DF4E" w14:textId="77777777" w:rsidR="00B92173" w:rsidRDefault="154BBFD8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/>
          <w:iCs/>
          <w:sz w:val="12"/>
          <w:szCs w:val="12"/>
        </w:rPr>
      </w:pPr>
      <w:r w:rsidRPr="154BBFD8">
        <w:rPr>
          <w:rStyle w:val="normaltextrun"/>
          <w:sz w:val="22"/>
          <w:szCs w:val="22"/>
        </w:rPr>
        <w:t>“</w:t>
      </w:r>
      <w:proofErr w:type="spellStart"/>
      <w:r w:rsidRPr="154BBFD8">
        <w:rPr>
          <w:rStyle w:val="spellingerror"/>
          <w:sz w:val="22"/>
          <w:szCs w:val="22"/>
        </w:rPr>
        <w:t>Hydropolitics</w:t>
      </w:r>
      <w:proofErr w:type="spellEnd"/>
      <w:r w:rsidRPr="154BBFD8">
        <w:rPr>
          <w:rStyle w:val="apple-converted-space"/>
          <w:sz w:val="22"/>
          <w:szCs w:val="22"/>
        </w:rPr>
        <w:t> </w:t>
      </w:r>
      <w:r w:rsidRPr="154BBFD8">
        <w:rPr>
          <w:rStyle w:val="normaltextrun"/>
          <w:sz w:val="22"/>
          <w:szCs w:val="22"/>
        </w:rPr>
        <w:t>in China: the Pursuit of Localized Preferences in a Centralized System,”</w:t>
      </w:r>
      <w:r w:rsidRPr="154BBFD8">
        <w:rPr>
          <w:rStyle w:val="apple-converted-space"/>
          <w:sz w:val="22"/>
          <w:szCs w:val="22"/>
        </w:rPr>
        <w:t> </w:t>
      </w:r>
      <w:r w:rsidRPr="154BBFD8">
        <w:rPr>
          <w:rStyle w:val="normaltextrun"/>
          <w:i/>
          <w:iCs/>
          <w:sz w:val="22"/>
          <w:szCs w:val="22"/>
        </w:rPr>
        <w:t>The China Quarterly</w:t>
      </w:r>
      <w:r w:rsidRPr="154BBFD8">
        <w:rPr>
          <w:rStyle w:val="apple-converted-space"/>
          <w:sz w:val="22"/>
          <w:szCs w:val="22"/>
        </w:rPr>
        <w:t> </w:t>
      </w:r>
      <w:r w:rsidRPr="154BBFD8">
        <w:rPr>
          <w:rStyle w:val="normaltextrun"/>
          <w:sz w:val="22"/>
          <w:szCs w:val="22"/>
        </w:rPr>
        <w:t>219, September 2014, 760-780.  </w:t>
      </w:r>
      <w:r w:rsidRPr="154BBFD8">
        <w:rPr>
          <w:rStyle w:val="eop"/>
          <w:i/>
          <w:iCs/>
          <w:sz w:val="22"/>
          <w:szCs w:val="22"/>
        </w:rPr>
        <w:t> </w:t>
      </w:r>
    </w:p>
    <w:p w14:paraId="15E8ABEB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51804F06" w14:textId="77777777" w:rsidR="00B92173" w:rsidRDefault="64D0A12E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/>
          <w:iCs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“Challenges and Opportunities in GRACE [Gravity Recovery and Climate Experiment]-Based Groundwater Storage Assessment and Management: an Example from Yemen,”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i/>
          <w:iCs/>
          <w:sz w:val="22"/>
          <w:szCs w:val="22"/>
        </w:rPr>
        <w:t>Water Resources Management,</w:t>
      </w:r>
      <w:r w:rsidRPr="64D0A12E">
        <w:rPr>
          <w:rStyle w:val="apple-converted-space"/>
          <w:i/>
          <w:iCs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26 (6): 2012, 1425-1453. (co-authored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with Joshua B. Fisher)</w:t>
      </w:r>
      <w:r w:rsidRPr="64D0A12E">
        <w:rPr>
          <w:rStyle w:val="eop"/>
          <w:i/>
          <w:iCs/>
          <w:sz w:val="22"/>
          <w:szCs w:val="22"/>
        </w:rPr>
        <w:t> </w:t>
      </w:r>
    </w:p>
    <w:p w14:paraId="776AF3E7" w14:textId="77777777" w:rsidR="00B92173" w:rsidRDefault="154BBFD8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7B8B6D90" w14:textId="77777777" w:rsidR="00B92173" w:rsidRDefault="64D0A12E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“Parchedness, Politics, and Power: the State Hydraulic in Yemen,”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i/>
          <w:iCs/>
          <w:sz w:val="22"/>
          <w:szCs w:val="22"/>
        </w:rPr>
        <w:t>Journal of Political Ecology,</w:t>
      </w:r>
      <w:r w:rsidRPr="64D0A12E">
        <w:rPr>
          <w:rStyle w:val="apple-converted-space"/>
          <w:i/>
          <w:iCs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18: 2011, 38-50.  </w:t>
      </w:r>
      <w:r w:rsidRPr="64D0A12E">
        <w:rPr>
          <w:rStyle w:val="eop"/>
          <w:sz w:val="22"/>
          <w:szCs w:val="22"/>
        </w:rPr>
        <w:t> </w:t>
      </w:r>
    </w:p>
    <w:p w14:paraId="2CD7880C" w14:textId="77777777" w:rsidR="00B92173" w:rsidRDefault="154BBFD8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60727DA0" w14:textId="77777777" w:rsidR="00B92173" w:rsidRDefault="64D0A12E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“Strategic Imperative? Reading China’s Climate Policy in Terms of Core Interests,”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i/>
          <w:iCs/>
          <w:sz w:val="22"/>
          <w:szCs w:val="22"/>
        </w:rPr>
        <w:t>Global Change, Peace, and Security,</w:t>
      </w:r>
      <w:r w:rsidRPr="64D0A12E">
        <w:rPr>
          <w:rStyle w:val="apple-converted-space"/>
          <w:i/>
          <w:iCs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22 (4): 2011, 147-157.</w:t>
      </w:r>
      <w:r w:rsidRPr="64D0A12E">
        <w:rPr>
          <w:rStyle w:val="eop"/>
          <w:sz w:val="22"/>
          <w:szCs w:val="22"/>
        </w:rPr>
        <w:t> </w:t>
      </w:r>
    </w:p>
    <w:p w14:paraId="01357237" w14:textId="77777777" w:rsidR="00B92173" w:rsidRDefault="154BBFD8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5A93C2F9" w14:textId="77777777" w:rsidR="00B92173" w:rsidRDefault="64D0A12E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“Shifting Power in Central-Local Environmental Governance in China: the Regional Supervision Centers,”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i/>
          <w:iCs/>
          <w:sz w:val="22"/>
          <w:szCs w:val="22"/>
        </w:rPr>
        <w:t>China Environment Series</w:t>
      </w:r>
      <w:r w:rsidRPr="64D0A12E">
        <w:rPr>
          <w:rStyle w:val="normaltextrun"/>
          <w:sz w:val="22"/>
          <w:szCs w:val="22"/>
        </w:rPr>
        <w:t>,</w:t>
      </w:r>
      <w:r w:rsidRPr="64D0A12E">
        <w:rPr>
          <w:rStyle w:val="apple-converted-space"/>
          <w:i/>
          <w:iCs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11: 2010/2011, 188-200.  </w:t>
      </w:r>
      <w:r w:rsidRPr="64D0A12E">
        <w:rPr>
          <w:rStyle w:val="eop"/>
          <w:sz w:val="22"/>
          <w:szCs w:val="22"/>
        </w:rPr>
        <w:t> </w:t>
      </w:r>
    </w:p>
    <w:p w14:paraId="6E20EF86" w14:textId="77777777" w:rsidR="00B92173" w:rsidRDefault="154BBFD8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5EA9EB10" w14:textId="77777777" w:rsidR="00B92173" w:rsidRDefault="64D0A12E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“Climate Change, Water, and China’s National Interest,”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i/>
          <w:iCs/>
          <w:sz w:val="22"/>
          <w:szCs w:val="22"/>
        </w:rPr>
        <w:t>China Security,</w:t>
      </w:r>
      <w:r w:rsidRPr="64D0A12E">
        <w:rPr>
          <w:rStyle w:val="apple-converted-space"/>
          <w:i/>
          <w:iCs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5 (3): 2009, 25-39.  </w:t>
      </w:r>
      <w:r w:rsidRPr="64D0A12E">
        <w:rPr>
          <w:rStyle w:val="eop"/>
          <w:sz w:val="22"/>
          <w:szCs w:val="22"/>
        </w:rPr>
        <w:t> </w:t>
      </w:r>
    </w:p>
    <w:p w14:paraId="1F574F98" w14:textId="77777777" w:rsidR="00B92173" w:rsidRDefault="154BBFD8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247867D8" w14:textId="77777777" w:rsidR="00B92173" w:rsidRDefault="64D0A12E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“Peril and Promise: A Survey of India’s Strategic Relationship with Central Asia,”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i/>
          <w:iCs/>
          <w:sz w:val="22"/>
          <w:szCs w:val="22"/>
        </w:rPr>
        <w:t>Central Asian Survey</w:t>
      </w:r>
      <w:r w:rsidRPr="64D0A12E">
        <w:rPr>
          <w:rStyle w:val="normaltextrun"/>
          <w:sz w:val="22"/>
          <w:szCs w:val="22"/>
        </w:rPr>
        <w:t>, 26 (2): 2007, 179-191.  </w:t>
      </w:r>
      <w:r w:rsidRPr="64D0A12E">
        <w:rPr>
          <w:rStyle w:val="eop"/>
          <w:sz w:val="22"/>
          <w:szCs w:val="22"/>
        </w:rPr>
        <w:t> </w:t>
      </w:r>
    </w:p>
    <w:p w14:paraId="4CEA5E9B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194A1064" w14:textId="77777777" w:rsidR="00B92173" w:rsidRDefault="64D0A12E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b/>
          <w:bCs/>
          <w:sz w:val="22"/>
          <w:szCs w:val="22"/>
        </w:rPr>
        <w:t>Opinion-Editorials and Media Commentary</w:t>
      </w:r>
      <w:r w:rsidRPr="64D0A12E">
        <w:rPr>
          <w:rStyle w:val="apple-converted-space"/>
          <w:b/>
          <w:bCs/>
          <w:sz w:val="22"/>
          <w:szCs w:val="22"/>
        </w:rPr>
        <w:t> </w:t>
      </w:r>
      <w:r w:rsidRPr="64D0A12E">
        <w:rPr>
          <w:rStyle w:val="normaltextrun"/>
          <w:b/>
          <w:bCs/>
          <w:sz w:val="22"/>
          <w:szCs w:val="22"/>
        </w:rPr>
        <w:t>(Selected)</w:t>
      </w:r>
      <w:r w:rsidRPr="64D0A12E">
        <w:rPr>
          <w:rStyle w:val="eop"/>
          <w:sz w:val="22"/>
          <w:szCs w:val="22"/>
        </w:rPr>
        <w:t> </w:t>
      </w:r>
    </w:p>
    <w:p w14:paraId="66DED1F5" w14:textId="77777777" w:rsidR="00B92173" w:rsidRDefault="154BBFD8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/>
          <w:iCs/>
          <w:sz w:val="12"/>
          <w:szCs w:val="12"/>
        </w:rPr>
      </w:pPr>
      <w:r w:rsidRPr="154BBFD8">
        <w:rPr>
          <w:rStyle w:val="eop"/>
          <w:i/>
          <w:iCs/>
        </w:rPr>
        <w:t> </w:t>
      </w:r>
    </w:p>
    <w:p w14:paraId="73339707" w14:textId="77777777" w:rsidR="002E5E86" w:rsidRPr="006D58C0" w:rsidRDefault="002E5E86" w:rsidP="002E5E86">
      <w:pPr>
        <w:pStyle w:val="Heading1"/>
        <w:ind w:left="720" w:hanging="720"/>
        <w:rPr>
          <w:i w:val="0"/>
          <w:sz w:val="22"/>
          <w:szCs w:val="22"/>
        </w:rPr>
      </w:pPr>
    </w:p>
    <w:p w14:paraId="1D35D58A" w14:textId="77777777" w:rsidR="002E5E86" w:rsidRDefault="002E5E86" w:rsidP="002E5E86">
      <w:pPr>
        <w:ind w:left="720" w:hanging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“Why American needs tickle-down diplomacy,” </w:t>
      </w:r>
      <w:r>
        <w:rPr>
          <w:rFonts w:eastAsia="Times New Roman"/>
          <w:i/>
          <w:sz w:val="22"/>
          <w:szCs w:val="22"/>
        </w:rPr>
        <w:t xml:space="preserve">The National Interest, </w:t>
      </w:r>
      <w:r>
        <w:rPr>
          <w:rFonts w:eastAsia="Times New Roman"/>
          <w:sz w:val="22"/>
          <w:szCs w:val="22"/>
        </w:rPr>
        <w:t>August 6, 2017.</w:t>
      </w:r>
    </w:p>
    <w:p w14:paraId="6B13CDA9" w14:textId="66B88838" w:rsidR="002E5E86" w:rsidRDefault="002E5E86" w:rsidP="002E5E86">
      <w:pPr>
        <w:rPr>
          <w:rFonts w:eastAsia="Times New Roman"/>
          <w:sz w:val="22"/>
          <w:szCs w:val="22"/>
        </w:rPr>
      </w:pPr>
    </w:p>
    <w:p w14:paraId="7FE79ED3" w14:textId="2DDBFA08" w:rsidR="00C67A48" w:rsidRDefault="00C67A48" w:rsidP="00C67A48">
      <w:pPr>
        <w:ind w:left="720" w:hanging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“For now, act locally to fight climate change,” </w:t>
      </w:r>
      <w:r>
        <w:rPr>
          <w:rFonts w:eastAsia="Times New Roman"/>
          <w:i/>
          <w:sz w:val="22"/>
          <w:szCs w:val="22"/>
        </w:rPr>
        <w:t>The Philadelphia Inquirer</w:t>
      </w:r>
      <w:r>
        <w:rPr>
          <w:rFonts w:eastAsia="Times New Roman"/>
          <w:sz w:val="22"/>
          <w:szCs w:val="22"/>
        </w:rPr>
        <w:t>, June 2, 2017.</w:t>
      </w:r>
    </w:p>
    <w:p w14:paraId="5D1259E6" w14:textId="77777777" w:rsidR="00C67A48" w:rsidRDefault="00C67A48" w:rsidP="64D0A12E">
      <w:pPr>
        <w:pStyle w:val="paragraph"/>
        <w:spacing w:before="0" w:beforeAutospacing="0" w:after="0" w:afterAutospacing="0"/>
        <w:ind w:left="720" w:hanging="720"/>
        <w:rPr>
          <w:rStyle w:val="normaltextrun"/>
          <w:sz w:val="22"/>
          <w:szCs w:val="22"/>
        </w:rPr>
      </w:pPr>
    </w:p>
    <w:p w14:paraId="031FFFE2" w14:textId="0F697DF8" w:rsidR="00F63307" w:rsidRDefault="64D0A12E" w:rsidP="64D0A12E">
      <w:pPr>
        <w:pStyle w:val="paragraph"/>
        <w:spacing w:before="0" w:beforeAutospacing="0" w:after="0" w:afterAutospacing="0"/>
        <w:ind w:left="720" w:hanging="720"/>
        <w:rPr>
          <w:rStyle w:val="normaltextrun"/>
          <w:sz w:val="22"/>
          <w:szCs w:val="22"/>
        </w:rPr>
      </w:pPr>
      <w:r w:rsidRPr="64D0A12E">
        <w:rPr>
          <w:rStyle w:val="normaltextrun"/>
          <w:sz w:val="22"/>
          <w:szCs w:val="22"/>
        </w:rPr>
        <w:t xml:space="preserve">“Fishing Boat Diplomacy: How Maritime Cooperation Can Help U.S. – China Relations,” </w:t>
      </w:r>
      <w:r w:rsidRPr="64D0A12E">
        <w:rPr>
          <w:rStyle w:val="normaltextrun"/>
          <w:i/>
          <w:iCs/>
          <w:sz w:val="22"/>
          <w:szCs w:val="22"/>
        </w:rPr>
        <w:t>Foreign Affairs</w:t>
      </w:r>
      <w:r w:rsidRPr="64D0A12E">
        <w:rPr>
          <w:rStyle w:val="normaltextrun"/>
          <w:sz w:val="22"/>
          <w:szCs w:val="22"/>
        </w:rPr>
        <w:t xml:space="preserve">, September 14, 2016.  </w:t>
      </w:r>
    </w:p>
    <w:p w14:paraId="1640111C" w14:textId="77777777" w:rsidR="00F63307" w:rsidRPr="00F63307" w:rsidRDefault="00F63307" w:rsidP="2068AC8A">
      <w:pPr>
        <w:pStyle w:val="paragraph"/>
        <w:spacing w:before="0" w:beforeAutospacing="0" w:after="0" w:afterAutospacing="0"/>
        <w:ind w:left="720" w:hanging="720"/>
        <w:rPr>
          <w:rStyle w:val="normaltextrun"/>
          <w:sz w:val="22"/>
          <w:szCs w:val="22"/>
        </w:rPr>
      </w:pPr>
    </w:p>
    <w:p w14:paraId="52758F74" w14:textId="4AD91334" w:rsidR="154BBFD8" w:rsidRDefault="154BBFD8" w:rsidP="154BBFD8">
      <w:pPr>
        <w:pStyle w:val="paragraph"/>
        <w:spacing w:before="0" w:beforeAutospacing="0" w:after="0" w:afterAutospacing="0"/>
        <w:ind w:left="720" w:hanging="720"/>
      </w:pPr>
      <w:r w:rsidRPr="154BBFD8">
        <w:rPr>
          <w:rStyle w:val="normaltextrun"/>
          <w:sz w:val="22"/>
          <w:szCs w:val="22"/>
        </w:rPr>
        <w:t xml:space="preserve">"Deep Trouble: Emerging Resource Competition in the Deep Sea," </w:t>
      </w:r>
      <w:r w:rsidRPr="154BBFD8">
        <w:rPr>
          <w:rStyle w:val="normaltextrun"/>
          <w:i/>
          <w:iCs/>
          <w:sz w:val="22"/>
          <w:szCs w:val="22"/>
        </w:rPr>
        <w:t>New Security Beat</w:t>
      </w:r>
      <w:r w:rsidRPr="154BBFD8">
        <w:rPr>
          <w:rStyle w:val="normaltextrun"/>
          <w:sz w:val="22"/>
          <w:szCs w:val="22"/>
        </w:rPr>
        <w:t>, August 10, 2016.  (co-authored with Dale Squires)</w:t>
      </w:r>
    </w:p>
    <w:p w14:paraId="4075EDAE" w14:textId="1E04DA63" w:rsidR="154BBFD8" w:rsidRDefault="154BBFD8" w:rsidP="154BBFD8">
      <w:pPr>
        <w:pStyle w:val="paragraph"/>
        <w:spacing w:before="0" w:beforeAutospacing="0" w:after="0" w:afterAutospacing="0"/>
        <w:ind w:left="720" w:hanging="720"/>
      </w:pPr>
    </w:p>
    <w:p w14:paraId="6DCA9A8E" w14:textId="62C0378D" w:rsidR="2068AC8A" w:rsidRDefault="64D0A12E" w:rsidP="64D0A12E">
      <w:pPr>
        <w:pStyle w:val="paragraph"/>
        <w:spacing w:before="0" w:beforeAutospacing="0" w:after="0" w:afterAutospacing="0"/>
        <w:ind w:left="720" w:hanging="720"/>
      </w:pPr>
      <w:r w:rsidRPr="64D0A12E">
        <w:rPr>
          <w:rStyle w:val="normaltextrun"/>
          <w:sz w:val="22"/>
          <w:szCs w:val="22"/>
        </w:rPr>
        <w:lastRenderedPageBreak/>
        <w:t xml:space="preserve">"India's Water Politics: When Drought Leads to Discord," </w:t>
      </w:r>
      <w:r w:rsidRPr="64D0A12E">
        <w:rPr>
          <w:rStyle w:val="normaltextrun"/>
          <w:i/>
          <w:iCs/>
          <w:sz w:val="22"/>
          <w:szCs w:val="22"/>
        </w:rPr>
        <w:t>Foreign Affairs</w:t>
      </w:r>
      <w:r w:rsidRPr="64D0A12E">
        <w:rPr>
          <w:rStyle w:val="normaltextrun"/>
          <w:sz w:val="22"/>
          <w:szCs w:val="22"/>
        </w:rPr>
        <w:t>, May 29, 2016.</w:t>
      </w:r>
    </w:p>
    <w:p w14:paraId="3BA8E17D" w14:textId="3CC682D9" w:rsidR="2068AC8A" w:rsidRDefault="2068AC8A" w:rsidP="2068AC8A">
      <w:pPr>
        <w:pStyle w:val="paragraph"/>
        <w:spacing w:before="0" w:beforeAutospacing="0" w:after="0" w:afterAutospacing="0"/>
        <w:ind w:left="720" w:hanging="720"/>
      </w:pPr>
    </w:p>
    <w:p w14:paraId="53748D67" w14:textId="77777777" w:rsidR="00B92173" w:rsidRDefault="64D0A12E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/>
          <w:iCs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“Water Pricing, Not Engineering, Will Ease Looming Water Shortages,”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i/>
          <w:iCs/>
          <w:sz w:val="22"/>
          <w:szCs w:val="22"/>
        </w:rPr>
        <w:t>The International New York Times</w:t>
      </w:r>
      <w:r w:rsidRPr="64D0A12E">
        <w:rPr>
          <w:rStyle w:val="normaltextrun"/>
          <w:sz w:val="22"/>
          <w:szCs w:val="22"/>
        </w:rPr>
        <w:t>, March 31, 2015.  </w:t>
      </w:r>
      <w:r w:rsidRPr="64D0A12E">
        <w:rPr>
          <w:rStyle w:val="eop"/>
          <w:i/>
          <w:iCs/>
          <w:sz w:val="22"/>
          <w:szCs w:val="22"/>
        </w:rPr>
        <w:t> </w:t>
      </w:r>
    </w:p>
    <w:p w14:paraId="7D6FB369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55716336" w14:textId="77777777" w:rsidR="00B92173" w:rsidRDefault="64D0A12E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/>
          <w:iCs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“Delhi Dilemma: India is now the biggest barrier to a global climate treaty,”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i/>
          <w:iCs/>
          <w:sz w:val="22"/>
          <w:szCs w:val="22"/>
        </w:rPr>
        <w:t>Foreign Affairs</w:t>
      </w:r>
      <w:r w:rsidRPr="64D0A12E">
        <w:rPr>
          <w:rStyle w:val="normaltextrun"/>
          <w:sz w:val="22"/>
          <w:szCs w:val="22"/>
        </w:rPr>
        <w:t>, November 20, 2014.  </w:t>
      </w:r>
      <w:r w:rsidRPr="64D0A12E">
        <w:rPr>
          <w:rStyle w:val="eop"/>
          <w:i/>
          <w:iCs/>
          <w:sz w:val="22"/>
          <w:szCs w:val="22"/>
        </w:rPr>
        <w:t> </w:t>
      </w:r>
    </w:p>
    <w:p w14:paraId="7ACF4C41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366A0407" w14:textId="77777777" w:rsidR="00B92173" w:rsidRDefault="64D0A12E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/>
          <w:iCs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“China and America: Raising the Bar on Climate Change,”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i/>
          <w:iCs/>
          <w:sz w:val="22"/>
          <w:szCs w:val="22"/>
        </w:rPr>
        <w:t>The National Interest,</w:t>
      </w:r>
      <w:r w:rsidRPr="64D0A12E">
        <w:rPr>
          <w:rStyle w:val="apple-converted-space"/>
          <w:i/>
          <w:iCs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November 13, 2014.  </w:t>
      </w:r>
      <w:r w:rsidRPr="64D0A12E">
        <w:rPr>
          <w:rStyle w:val="eop"/>
          <w:i/>
          <w:iCs/>
          <w:sz w:val="22"/>
          <w:szCs w:val="22"/>
        </w:rPr>
        <w:t> </w:t>
      </w:r>
    </w:p>
    <w:p w14:paraId="1B4664BD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05AD628F" w14:textId="77777777" w:rsidR="00B92173" w:rsidRDefault="64D0A12E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/>
          <w:iCs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“Real Change Will Come from Domestic Policies on Global Warming,”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i/>
          <w:iCs/>
          <w:sz w:val="22"/>
          <w:szCs w:val="22"/>
        </w:rPr>
        <w:t>The New York Times</w:t>
      </w:r>
      <w:r w:rsidRPr="64D0A12E">
        <w:rPr>
          <w:rStyle w:val="normaltextrun"/>
          <w:sz w:val="22"/>
          <w:szCs w:val="22"/>
        </w:rPr>
        <w:t>, Room for Debate: Can we do without a global climate treaty?,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September 28, 2014.  </w:t>
      </w:r>
      <w:r w:rsidRPr="64D0A12E">
        <w:rPr>
          <w:rStyle w:val="eop"/>
          <w:i/>
          <w:iCs/>
          <w:sz w:val="22"/>
          <w:szCs w:val="22"/>
        </w:rPr>
        <w:t> </w:t>
      </w:r>
    </w:p>
    <w:p w14:paraId="4888F6A3" w14:textId="77777777" w:rsidR="00B92173" w:rsidRDefault="154BBFD8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/>
          <w:iCs/>
          <w:sz w:val="12"/>
          <w:szCs w:val="12"/>
        </w:rPr>
      </w:pPr>
      <w:r w:rsidRPr="154BBFD8">
        <w:rPr>
          <w:rStyle w:val="eop"/>
          <w:i/>
          <w:iCs/>
        </w:rPr>
        <w:t> </w:t>
      </w:r>
    </w:p>
    <w:p w14:paraId="3DC5C67E" w14:textId="77777777" w:rsidR="00B92173" w:rsidRDefault="64D0A12E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/>
          <w:iCs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“Pollution Without Revolution: Why China’s environmental crisis won’t bring down the regime,”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i/>
          <w:iCs/>
          <w:sz w:val="22"/>
          <w:szCs w:val="22"/>
        </w:rPr>
        <w:t>Foreign Affairs</w:t>
      </w:r>
      <w:r w:rsidRPr="64D0A12E">
        <w:rPr>
          <w:rStyle w:val="normaltextrun"/>
          <w:sz w:val="22"/>
          <w:szCs w:val="22"/>
        </w:rPr>
        <w:t>, June 11, 2014. </w:t>
      </w:r>
      <w:r w:rsidRPr="64D0A12E">
        <w:rPr>
          <w:rStyle w:val="eop"/>
          <w:i/>
          <w:iCs/>
          <w:sz w:val="22"/>
          <w:szCs w:val="22"/>
        </w:rPr>
        <w:t> </w:t>
      </w:r>
    </w:p>
    <w:p w14:paraId="7EA856DF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4D62FECA" w14:textId="77777777" w:rsidR="00B92173" w:rsidRDefault="64D0A12E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/>
          <w:iCs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“The United States of China,”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i/>
          <w:iCs/>
          <w:sz w:val="22"/>
          <w:szCs w:val="22"/>
        </w:rPr>
        <w:t>The International New York Times</w:t>
      </w:r>
      <w:r w:rsidRPr="64D0A12E">
        <w:rPr>
          <w:rStyle w:val="normaltextrun"/>
          <w:sz w:val="22"/>
          <w:szCs w:val="22"/>
        </w:rPr>
        <w:t>, March 11, 2014.</w:t>
      </w:r>
      <w:r w:rsidRPr="64D0A12E">
        <w:rPr>
          <w:rStyle w:val="eop"/>
          <w:i/>
          <w:iCs/>
          <w:sz w:val="22"/>
          <w:szCs w:val="22"/>
        </w:rPr>
        <w:t> </w:t>
      </w:r>
    </w:p>
    <w:p w14:paraId="4CB842CD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72E7A2D6" w14:textId="77777777" w:rsidR="00B92173" w:rsidRDefault="64D0A12E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/>
          <w:iCs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“Good Service,”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i/>
          <w:iCs/>
          <w:sz w:val="22"/>
          <w:szCs w:val="22"/>
        </w:rPr>
        <w:t>Foreign Affairs</w:t>
      </w:r>
      <w:r w:rsidRPr="64D0A12E">
        <w:rPr>
          <w:rStyle w:val="normaltextrun"/>
          <w:sz w:val="22"/>
          <w:szCs w:val="22"/>
        </w:rPr>
        <w:t>, 92 (3): May/June 2013.  </w:t>
      </w:r>
      <w:r w:rsidRPr="64D0A12E">
        <w:rPr>
          <w:rStyle w:val="eop"/>
          <w:i/>
          <w:iCs/>
          <w:sz w:val="22"/>
          <w:szCs w:val="22"/>
        </w:rPr>
        <w:t> </w:t>
      </w:r>
    </w:p>
    <w:p w14:paraId="0B881827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1BEA86CF" w14:textId="77777777" w:rsidR="00B92173" w:rsidRDefault="64D0A12E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/>
          <w:iCs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“China’s Massive Water Problem,”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i/>
          <w:iCs/>
          <w:sz w:val="22"/>
          <w:szCs w:val="22"/>
        </w:rPr>
        <w:t>International Herald Tribune,</w:t>
      </w:r>
      <w:r w:rsidRPr="64D0A12E">
        <w:rPr>
          <w:rStyle w:val="apple-converted-space"/>
          <w:i/>
          <w:iCs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March 28, 2013.</w:t>
      </w:r>
      <w:r w:rsidRPr="64D0A12E">
        <w:rPr>
          <w:rStyle w:val="eop"/>
          <w:i/>
          <w:iCs/>
          <w:sz w:val="22"/>
          <w:szCs w:val="22"/>
        </w:rPr>
        <w:t> </w:t>
      </w:r>
    </w:p>
    <w:p w14:paraId="6A613759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11EBD7CB" w14:textId="77777777" w:rsidR="00B92173" w:rsidRDefault="64D0A12E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b/>
          <w:bCs/>
          <w:sz w:val="22"/>
          <w:szCs w:val="22"/>
        </w:rPr>
        <w:t>Policy Papers, Reports, and Memoranda</w:t>
      </w:r>
      <w:r w:rsidRPr="64D0A12E">
        <w:rPr>
          <w:rStyle w:val="apple-converted-space"/>
          <w:b/>
          <w:bCs/>
          <w:sz w:val="22"/>
          <w:szCs w:val="22"/>
        </w:rPr>
        <w:t> </w:t>
      </w:r>
      <w:r w:rsidRPr="64D0A12E">
        <w:rPr>
          <w:rStyle w:val="normaltextrun"/>
          <w:b/>
          <w:bCs/>
          <w:sz w:val="22"/>
          <w:szCs w:val="22"/>
        </w:rPr>
        <w:t>(Selected)</w:t>
      </w:r>
      <w:r w:rsidRPr="64D0A12E">
        <w:rPr>
          <w:rStyle w:val="eop"/>
          <w:sz w:val="22"/>
          <w:szCs w:val="22"/>
        </w:rPr>
        <w:t> </w:t>
      </w:r>
    </w:p>
    <w:p w14:paraId="068B89BE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3A510609" w14:textId="77777777" w:rsidR="0039037D" w:rsidRDefault="154BBFD8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sz w:val="22"/>
          <w:szCs w:val="22"/>
        </w:rPr>
      </w:pPr>
      <w:r w:rsidRPr="154BBFD8">
        <w:rPr>
          <w:rStyle w:val="normaltextrun"/>
          <w:sz w:val="22"/>
          <w:szCs w:val="22"/>
        </w:rPr>
        <w:t xml:space="preserve">“High and Dry: Climate Change, Water, and the Economy,” World Bank Group Water Global Practice.  Washington, DC: World Bank, 2016.  (co-authored with Richard </w:t>
      </w:r>
      <w:proofErr w:type="spellStart"/>
      <w:r w:rsidRPr="154BBFD8">
        <w:rPr>
          <w:rStyle w:val="normaltextrun"/>
          <w:sz w:val="22"/>
          <w:szCs w:val="22"/>
        </w:rPr>
        <w:t>Damania</w:t>
      </w:r>
      <w:proofErr w:type="spellEnd"/>
      <w:r w:rsidRPr="154BBFD8">
        <w:rPr>
          <w:rStyle w:val="normaltextrun"/>
          <w:sz w:val="22"/>
          <w:szCs w:val="22"/>
        </w:rPr>
        <w:t xml:space="preserve">, Morgan </w:t>
      </w:r>
      <w:proofErr w:type="spellStart"/>
      <w:r w:rsidRPr="154BBFD8">
        <w:rPr>
          <w:rStyle w:val="normaltextrun"/>
          <w:sz w:val="22"/>
          <w:szCs w:val="22"/>
        </w:rPr>
        <w:t>Bazilian</w:t>
      </w:r>
      <w:proofErr w:type="spellEnd"/>
      <w:r w:rsidRPr="154BBFD8">
        <w:rPr>
          <w:rStyle w:val="normaltextrun"/>
          <w:sz w:val="22"/>
          <w:szCs w:val="22"/>
        </w:rPr>
        <w:t xml:space="preserve">, Stephane </w:t>
      </w:r>
      <w:proofErr w:type="spellStart"/>
      <w:r w:rsidRPr="154BBFD8">
        <w:rPr>
          <w:rStyle w:val="normaltextrun"/>
          <w:sz w:val="22"/>
          <w:szCs w:val="22"/>
        </w:rPr>
        <w:t>Dahan</w:t>
      </w:r>
      <w:proofErr w:type="spellEnd"/>
      <w:r w:rsidRPr="154BBFD8">
        <w:rPr>
          <w:rStyle w:val="normaltextrun"/>
          <w:sz w:val="22"/>
          <w:szCs w:val="22"/>
        </w:rPr>
        <w:t xml:space="preserve">, Irina </w:t>
      </w:r>
      <w:proofErr w:type="spellStart"/>
      <w:r w:rsidRPr="154BBFD8">
        <w:rPr>
          <w:rStyle w:val="normaltextrun"/>
          <w:sz w:val="22"/>
          <w:szCs w:val="22"/>
        </w:rPr>
        <w:t>Klytchnikova</w:t>
      </w:r>
      <w:proofErr w:type="spellEnd"/>
      <w:r w:rsidRPr="154BBFD8">
        <w:rPr>
          <w:rStyle w:val="normaltextrun"/>
          <w:sz w:val="22"/>
          <w:szCs w:val="22"/>
        </w:rPr>
        <w:t xml:space="preserve">, Lia </w:t>
      </w:r>
      <w:proofErr w:type="spellStart"/>
      <w:r w:rsidRPr="154BBFD8">
        <w:rPr>
          <w:rStyle w:val="normaltextrun"/>
          <w:sz w:val="22"/>
          <w:szCs w:val="22"/>
        </w:rPr>
        <w:t>Nitake</w:t>
      </w:r>
      <w:proofErr w:type="spellEnd"/>
      <w:r w:rsidRPr="154BBFD8">
        <w:rPr>
          <w:rStyle w:val="normaltextrun"/>
          <w:sz w:val="22"/>
          <w:szCs w:val="22"/>
        </w:rPr>
        <w:t xml:space="preserve">, Diego Rodriguez, Jason Russ, and William Young).  </w:t>
      </w:r>
    </w:p>
    <w:p w14:paraId="44F5D87C" w14:textId="29A80EF2" w:rsidR="2068AC8A" w:rsidRDefault="2068AC8A" w:rsidP="2068AC8A">
      <w:pPr>
        <w:pStyle w:val="paragraph"/>
        <w:spacing w:before="0" w:beforeAutospacing="0" w:after="0" w:afterAutospacing="0"/>
        <w:ind w:left="720" w:hanging="720"/>
      </w:pPr>
    </w:p>
    <w:p w14:paraId="0B993E5F" w14:textId="6C424A7C" w:rsidR="2068AC8A" w:rsidRDefault="154BBFD8" w:rsidP="64D0A12E">
      <w:pPr>
        <w:pStyle w:val="paragraph"/>
        <w:spacing w:before="0" w:beforeAutospacing="0" w:after="0" w:afterAutospacing="0"/>
        <w:ind w:left="720" w:hanging="720"/>
      </w:pPr>
      <w:r w:rsidRPr="154BBFD8">
        <w:rPr>
          <w:rStyle w:val="normaltextrun"/>
          <w:sz w:val="22"/>
          <w:szCs w:val="22"/>
        </w:rPr>
        <w:t xml:space="preserve">"China Urban Water Blueprint," The Nature Conservancy.  Beijing, China: The Nature Conservancy, 2016.  (co-authored with Daniel </w:t>
      </w:r>
      <w:proofErr w:type="spellStart"/>
      <w:r w:rsidRPr="154BBFD8">
        <w:rPr>
          <w:rStyle w:val="normaltextrun"/>
          <w:sz w:val="22"/>
          <w:szCs w:val="22"/>
        </w:rPr>
        <w:t>Shemie</w:t>
      </w:r>
      <w:proofErr w:type="spellEnd"/>
      <w:r w:rsidRPr="154BBFD8">
        <w:rPr>
          <w:rStyle w:val="normaltextrun"/>
          <w:sz w:val="22"/>
          <w:szCs w:val="22"/>
        </w:rPr>
        <w:t xml:space="preserve">, Kari </w:t>
      </w:r>
      <w:proofErr w:type="spellStart"/>
      <w:r w:rsidRPr="154BBFD8">
        <w:rPr>
          <w:rStyle w:val="normaltextrun"/>
          <w:sz w:val="22"/>
          <w:szCs w:val="22"/>
        </w:rPr>
        <w:t>Vigerstol</w:t>
      </w:r>
      <w:proofErr w:type="spellEnd"/>
      <w:r w:rsidRPr="154BBFD8">
        <w:rPr>
          <w:rStyle w:val="normaltextrun"/>
          <w:sz w:val="22"/>
          <w:szCs w:val="22"/>
        </w:rPr>
        <w:t xml:space="preserve">, Mu Quan, Nathan </w:t>
      </w:r>
      <w:proofErr w:type="spellStart"/>
      <w:r w:rsidRPr="154BBFD8">
        <w:rPr>
          <w:rStyle w:val="normaltextrun"/>
          <w:sz w:val="22"/>
          <w:szCs w:val="22"/>
        </w:rPr>
        <w:t>Karres</w:t>
      </w:r>
      <w:proofErr w:type="spellEnd"/>
      <w:r w:rsidRPr="154BBFD8">
        <w:rPr>
          <w:rStyle w:val="normaltextrun"/>
          <w:sz w:val="22"/>
          <w:szCs w:val="22"/>
        </w:rPr>
        <w:t xml:space="preserve">, Wang </w:t>
      </w:r>
      <w:proofErr w:type="spellStart"/>
      <w:r w:rsidRPr="154BBFD8">
        <w:rPr>
          <w:rStyle w:val="normaltextrun"/>
          <w:sz w:val="22"/>
          <w:szCs w:val="22"/>
        </w:rPr>
        <w:t>Longzhu</w:t>
      </w:r>
      <w:proofErr w:type="spellEnd"/>
      <w:r w:rsidRPr="154BBFD8">
        <w:rPr>
          <w:rStyle w:val="normaltextrun"/>
          <w:sz w:val="22"/>
          <w:szCs w:val="22"/>
        </w:rPr>
        <w:t xml:space="preserve">, Bai </w:t>
      </w:r>
      <w:proofErr w:type="spellStart"/>
      <w:r w:rsidRPr="154BBFD8">
        <w:rPr>
          <w:rStyle w:val="normaltextrun"/>
          <w:sz w:val="22"/>
          <w:szCs w:val="22"/>
        </w:rPr>
        <w:t>Xiaorui</w:t>
      </w:r>
      <w:proofErr w:type="spellEnd"/>
      <w:r w:rsidRPr="154BBFD8">
        <w:rPr>
          <w:rStyle w:val="normaltextrun"/>
          <w:sz w:val="22"/>
          <w:szCs w:val="22"/>
        </w:rPr>
        <w:t xml:space="preserve">, Giulio </w:t>
      </w:r>
      <w:proofErr w:type="spellStart"/>
      <w:r w:rsidRPr="154BBFD8">
        <w:rPr>
          <w:rStyle w:val="normaltextrun"/>
          <w:sz w:val="22"/>
          <w:szCs w:val="22"/>
        </w:rPr>
        <w:t>Boccaletti</w:t>
      </w:r>
      <w:proofErr w:type="spellEnd"/>
      <w:r w:rsidRPr="154BBFD8">
        <w:rPr>
          <w:rStyle w:val="normaltextrun"/>
          <w:sz w:val="22"/>
          <w:szCs w:val="22"/>
        </w:rPr>
        <w:t xml:space="preserve">, Robert McDonald, Feng </w:t>
      </w:r>
      <w:proofErr w:type="spellStart"/>
      <w:r w:rsidRPr="154BBFD8">
        <w:rPr>
          <w:rStyle w:val="normaltextrun"/>
          <w:sz w:val="22"/>
          <w:szCs w:val="22"/>
        </w:rPr>
        <w:t>Mingmin</w:t>
      </w:r>
      <w:proofErr w:type="spellEnd"/>
      <w:r w:rsidRPr="154BBFD8">
        <w:rPr>
          <w:rStyle w:val="normaltextrun"/>
          <w:sz w:val="22"/>
          <w:szCs w:val="22"/>
        </w:rPr>
        <w:t xml:space="preserve">, Shan Liang, Emily Simmons, Meghan Snow, Qian Yu, Zhang </w:t>
      </w:r>
      <w:proofErr w:type="spellStart"/>
      <w:r w:rsidRPr="154BBFD8">
        <w:rPr>
          <w:rStyle w:val="normaltextrun"/>
          <w:sz w:val="22"/>
          <w:szCs w:val="22"/>
        </w:rPr>
        <w:t>Haijiang</w:t>
      </w:r>
      <w:proofErr w:type="spellEnd"/>
      <w:r w:rsidRPr="154BBFD8">
        <w:rPr>
          <w:rStyle w:val="normaltextrun"/>
          <w:sz w:val="22"/>
          <w:szCs w:val="22"/>
        </w:rPr>
        <w:t xml:space="preserve">, Zhao Peng, Zheng </w:t>
      </w:r>
      <w:proofErr w:type="spellStart"/>
      <w:r w:rsidRPr="154BBFD8">
        <w:rPr>
          <w:rStyle w:val="normaltextrun"/>
          <w:sz w:val="22"/>
          <w:szCs w:val="22"/>
        </w:rPr>
        <w:t>Xinying</w:t>
      </w:r>
      <w:proofErr w:type="spellEnd"/>
      <w:r w:rsidRPr="154BBFD8">
        <w:rPr>
          <w:rStyle w:val="normaltextrun"/>
          <w:sz w:val="22"/>
          <w:szCs w:val="22"/>
        </w:rPr>
        <w:t xml:space="preserve">, Zhu Le, and Cory </w:t>
      </w:r>
      <w:proofErr w:type="spellStart"/>
      <w:r w:rsidRPr="154BBFD8">
        <w:rPr>
          <w:rStyle w:val="normaltextrun"/>
          <w:sz w:val="22"/>
          <w:szCs w:val="22"/>
        </w:rPr>
        <w:t>Zyla</w:t>
      </w:r>
      <w:proofErr w:type="spellEnd"/>
      <w:r w:rsidRPr="154BBFD8">
        <w:rPr>
          <w:rStyle w:val="normaltextrun"/>
          <w:sz w:val="22"/>
          <w:szCs w:val="22"/>
        </w:rPr>
        <w:t xml:space="preserve">), </w:t>
      </w:r>
    </w:p>
    <w:p w14:paraId="098AED50" w14:textId="77777777" w:rsidR="0039037D" w:rsidRDefault="0039037D" w:rsidP="00B9217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sz w:val="22"/>
          <w:szCs w:val="22"/>
        </w:rPr>
      </w:pPr>
    </w:p>
    <w:p w14:paraId="3E372424" w14:textId="6670236C" w:rsidR="34731777" w:rsidRDefault="154BBFD8" w:rsidP="64D0A12E">
      <w:pPr>
        <w:pStyle w:val="paragraph"/>
        <w:spacing w:before="0" w:beforeAutospacing="0" w:after="0" w:afterAutospacing="0"/>
        <w:ind w:left="720" w:hanging="720"/>
      </w:pPr>
      <w:r w:rsidRPr="154BBFD8">
        <w:rPr>
          <w:rStyle w:val="normaltextrun"/>
          <w:sz w:val="22"/>
          <w:szCs w:val="22"/>
        </w:rPr>
        <w:t xml:space="preserve">"Developing a Blue Economy in China and the United States," Center for American Progress.  Washington, DC: Center for American Progress, May 2015.  (co-authored with Michael </w:t>
      </w:r>
      <w:proofErr w:type="spellStart"/>
      <w:r w:rsidRPr="154BBFD8">
        <w:rPr>
          <w:rStyle w:val="normaltextrun"/>
          <w:sz w:val="22"/>
          <w:szCs w:val="22"/>
        </w:rPr>
        <w:t>Conathan</w:t>
      </w:r>
      <w:proofErr w:type="spellEnd"/>
      <w:r w:rsidRPr="154BBFD8">
        <w:rPr>
          <w:rStyle w:val="normaltextrun"/>
          <w:sz w:val="22"/>
          <w:szCs w:val="22"/>
        </w:rPr>
        <w:t xml:space="preserve">).    </w:t>
      </w:r>
    </w:p>
    <w:p w14:paraId="03421022" w14:textId="2CB3B714" w:rsidR="34731777" w:rsidRDefault="34731777" w:rsidP="34731777">
      <w:pPr>
        <w:pStyle w:val="paragraph"/>
        <w:spacing w:before="0" w:beforeAutospacing="0" w:after="0" w:afterAutospacing="0"/>
        <w:ind w:left="720" w:hanging="720"/>
      </w:pPr>
    </w:p>
    <w:p w14:paraId="59618B47" w14:textId="77777777" w:rsidR="00B92173" w:rsidRDefault="154BBFD8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/>
          <w:iCs/>
          <w:sz w:val="12"/>
          <w:szCs w:val="12"/>
        </w:rPr>
      </w:pPr>
      <w:r w:rsidRPr="154BBFD8">
        <w:rPr>
          <w:rStyle w:val="normaltextrun"/>
          <w:sz w:val="22"/>
          <w:szCs w:val="22"/>
        </w:rPr>
        <w:t>“Market Mechanisms to Achieve a Low-Carbon Future for China: Report of a Workshop at Tsinghua University, Beijing, June 3-4, 2014,”</w:t>
      </w:r>
      <w:r w:rsidRPr="154BBFD8">
        <w:rPr>
          <w:rStyle w:val="apple-converted-space"/>
          <w:sz w:val="22"/>
          <w:szCs w:val="22"/>
        </w:rPr>
        <w:t> </w:t>
      </w:r>
      <w:proofErr w:type="spellStart"/>
      <w:r w:rsidRPr="154BBFD8">
        <w:rPr>
          <w:rStyle w:val="spellingerror"/>
          <w:sz w:val="22"/>
          <w:szCs w:val="22"/>
        </w:rPr>
        <w:t>Belfer</w:t>
      </w:r>
      <w:proofErr w:type="spellEnd"/>
      <w:r w:rsidRPr="154BBFD8">
        <w:rPr>
          <w:rStyle w:val="apple-converted-space"/>
          <w:sz w:val="22"/>
          <w:szCs w:val="22"/>
        </w:rPr>
        <w:t> </w:t>
      </w:r>
      <w:r w:rsidRPr="154BBFD8">
        <w:rPr>
          <w:rStyle w:val="normaltextrun"/>
          <w:sz w:val="22"/>
          <w:szCs w:val="22"/>
        </w:rPr>
        <w:t>Center for Science and International Affairs.  Cambridge, MA: Harvard University, October 2014.  (co-authored</w:t>
      </w:r>
      <w:r w:rsidRPr="154BBFD8">
        <w:rPr>
          <w:rStyle w:val="apple-converted-space"/>
          <w:sz w:val="22"/>
          <w:szCs w:val="22"/>
        </w:rPr>
        <w:t> </w:t>
      </w:r>
      <w:r w:rsidRPr="154BBFD8">
        <w:rPr>
          <w:rStyle w:val="normaltextrun"/>
          <w:sz w:val="22"/>
          <w:szCs w:val="22"/>
        </w:rPr>
        <w:t>with Henry Lee, Sabrina Howell, and Alice Xia).</w:t>
      </w:r>
      <w:r w:rsidRPr="154BBFD8">
        <w:rPr>
          <w:rStyle w:val="eop"/>
          <w:i/>
          <w:iCs/>
          <w:sz w:val="22"/>
          <w:szCs w:val="22"/>
        </w:rPr>
        <w:t> </w:t>
      </w:r>
    </w:p>
    <w:p w14:paraId="5D0A43A1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149AB700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6A0104FC" w14:textId="77777777" w:rsidR="00B92173" w:rsidRDefault="64D0A12E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/>
          <w:iCs/>
          <w:sz w:val="12"/>
          <w:szCs w:val="12"/>
        </w:rPr>
      </w:pPr>
      <w:r w:rsidRPr="64D0A12E">
        <w:rPr>
          <w:rStyle w:val="normaltextrun"/>
          <w:sz w:val="22"/>
          <w:szCs w:val="22"/>
        </w:rPr>
        <w:t> “Water Resource Issues, Policy, and Politics in China,”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i/>
          <w:iCs/>
          <w:sz w:val="22"/>
          <w:szCs w:val="22"/>
        </w:rPr>
        <w:t>Brookings Issue Brief</w:t>
      </w:r>
      <w:r w:rsidRPr="64D0A12E">
        <w:rPr>
          <w:rStyle w:val="normaltextrun"/>
          <w:sz w:val="22"/>
          <w:szCs w:val="22"/>
        </w:rPr>
        <w:t>, John L Thornton China Center, Brookings Institution, January 2013.   </w:t>
      </w:r>
      <w:r w:rsidRPr="64D0A12E">
        <w:rPr>
          <w:rStyle w:val="eop"/>
          <w:i/>
          <w:iCs/>
          <w:sz w:val="22"/>
          <w:szCs w:val="22"/>
        </w:rPr>
        <w:t> </w:t>
      </w:r>
    </w:p>
    <w:p w14:paraId="2B6F0846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2DF86BDA" w14:textId="77777777" w:rsidR="00B92173" w:rsidRDefault="64D0A12E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/>
          <w:iCs/>
          <w:sz w:val="12"/>
          <w:szCs w:val="12"/>
        </w:rPr>
      </w:pPr>
      <w:r w:rsidRPr="64D0A12E">
        <w:rPr>
          <w:rStyle w:val="normaltextrun"/>
          <w:sz w:val="22"/>
          <w:szCs w:val="22"/>
        </w:rPr>
        <w:lastRenderedPageBreak/>
        <w:t> “The Role of GRACE (Gravity Recovery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And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Climate Experiment)-Derived Data in Groundwater Resource Management,”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i/>
          <w:iCs/>
          <w:sz w:val="22"/>
          <w:szCs w:val="22"/>
        </w:rPr>
        <w:t>Global Water Forum</w:t>
      </w:r>
      <w:r w:rsidRPr="64D0A12E">
        <w:rPr>
          <w:rStyle w:val="normaltextrun"/>
          <w:sz w:val="22"/>
          <w:szCs w:val="22"/>
        </w:rPr>
        <w:t>, Discussion Paper 1231, August 2012.   </w:t>
      </w:r>
      <w:r w:rsidRPr="64D0A12E">
        <w:rPr>
          <w:rStyle w:val="eop"/>
          <w:i/>
          <w:iCs/>
          <w:sz w:val="22"/>
          <w:szCs w:val="22"/>
        </w:rPr>
        <w:t> </w:t>
      </w:r>
    </w:p>
    <w:p w14:paraId="73688CF8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69E8CEF9" w14:textId="77777777" w:rsidR="00B92173" w:rsidRDefault="154BBFD8" w:rsidP="64D0A12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normaltextrun"/>
          <w:sz w:val="22"/>
          <w:szCs w:val="22"/>
        </w:rPr>
        <w:t>“Beyond a Global Deal: A UN+ Approach to Climate Governance.”  Berlin: Global Public Policy Institute, 2011. (co-authored</w:t>
      </w:r>
      <w:r w:rsidRPr="154BBFD8">
        <w:rPr>
          <w:rStyle w:val="apple-converted-space"/>
          <w:sz w:val="22"/>
          <w:szCs w:val="22"/>
        </w:rPr>
        <w:t> </w:t>
      </w:r>
      <w:r w:rsidRPr="154BBFD8">
        <w:rPr>
          <w:rStyle w:val="normaltextrun"/>
          <w:sz w:val="22"/>
          <w:szCs w:val="22"/>
        </w:rPr>
        <w:t>with Bruce Au, Bjorn Conrad,</w:t>
      </w:r>
      <w:r w:rsidRPr="154BBFD8">
        <w:rPr>
          <w:rStyle w:val="apple-converted-space"/>
          <w:sz w:val="22"/>
          <w:szCs w:val="22"/>
        </w:rPr>
        <w:t> </w:t>
      </w:r>
      <w:proofErr w:type="spellStart"/>
      <w:r w:rsidRPr="154BBFD8">
        <w:rPr>
          <w:rStyle w:val="spellingerror"/>
          <w:sz w:val="22"/>
          <w:szCs w:val="22"/>
        </w:rPr>
        <w:t>Liangchun</w:t>
      </w:r>
      <w:proofErr w:type="spellEnd"/>
      <w:r w:rsidRPr="154BBFD8">
        <w:rPr>
          <w:rStyle w:val="apple-converted-space"/>
          <w:sz w:val="22"/>
          <w:szCs w:val="22"/>
        </w:rPr>
        <w:t> </w:t>
      </w:r>
      <w:r w:rsidRPr="154BBFD8">
        <w:rPr>
          <w:rStyle w:val="normaltextrun"/>
          <w:sz w:val="22"/>
          <w:szCs w:val="22"/>
        </w:rPr>
        <w:t>Deng, Thomas Hale, Tobias</w:t>
      </w:r>
      <w:r w:rsidRPr="154BBFD8">
        <w:rPr>
          <w:rStyle w:val="apple-converted-space"/>
          <w:sz w:val="22"/>
          <w:szCs w:val="22"/>
        </w:rPr>
        <w:t> </w:t>
      </w:r>
      <w:proofErr w:type="spellStart"/>
      <w:r w:rsidRPr="154BBFD8">
        <w:rPr>
          <w:rStyle w:val="spellingerror"/>
          <w:sz w:val="22"/>
          <w:szCs w:val="22"/>
        </w:rPr>
        <w:t>Liepprand</w:t>
      </w:r>
      <w:proofErr w:type="spellEnd"/>
      <w:r w:rsidRPr="154BBFD8">
        <w:rPr>
          <w:rStyle w:val="normaltextrun"/>
          <w:sz w:val="22"/>
          <w:szCs w:val="22"/>
        </w:rPr>
        <w:t>, Andre</w:t>
      </w:r>
      <w:r w:rsidRPr="154BBFD8">
        <w:rPr>
          <w:rStyle w:val="apple-converted-space"/>
          <w:sz w:val="22"/>
          <w:szCs w:val="22"/>
        </w:rPr>
        <w:t> </w:t>
      </w:r>
      <w:r w:rsidRPr="154BBFD8">
        <w:rPr>
          <w:rStyle w:val="spellingerror"/>
          <w:sz w:val="22"/>
          <w:szCs w:val="22"/>
        </w:rPr>
        <w:t>Lieber</w:t>
      </w:r>
      <w:r w:rsidRPr="154BBFD8">
        <w:rPr>
          <w:rStyle w:val="normaltextrun"/>
          <w:sz w:val="22"/>
          <w:szCs w:val="22"/>
        </w:rPr>
        <w:t xml:space="preserve">, and </w:t>
      </w:r>
      <w:proofErr w:type="spellStart"/>
      <w:r w:rsidRPr="154BBFD8">
        <w:rPr>
          <w:rStyle w:val="normaltextrun"/>
          <w:sz w:val="22"/>
          <w:szCs w:val="22"/>
        </w:rPr>
        <w:t>Jin</w:t>
      </w:r>
      <w:proofErr w:type="spellEnd"/>
      <w:r w:rsidRPr="154BBFD8">
        <w:rPr>
          <w:rStyle w:val="normaltextrun"/>
          <w:sz w:val="22"/>
          <w:szCs w:val="22"/>
        </w:rPr>
        <w:t xml:space="preserve"> Wang)</w:t>
      </w:r>
      <w:r w:rsidRPr="154BBFD8">
        <w:rPr>
          <w:rStyle w:val="eop"/>
          <w:sz w:val="22"/>
          <w:szCs w:val="22"/>
        </w:rPr>
        <w:t> </w:t>
      </w:r>
    </w:p>
    <w:p w14:paraId="68607311" w14:textId="77777777" w:rsidR="00B92173" w:rsidRDefault="154BBFD8" w:rsidP="64D0A12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 </w:t>
      </w:r>
    </w:p>
    <w:p w14:paraId="5B7C35C3" w14:textId="77777777" w:rsidR="00B92173" w:rsidRDefault="64D0A12E" w:rsidP="64D0A12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b/>
          <w:bCs/>
        </w:rPr>
        <w:t>PRESENTED PAPERS, BRIEFINGS, AND INVITED TALKS (SELECTED)</w:t>
      </w:r>
      <w:r w:rsidRPr="64D0A12E">
        <w:rPr>
          <w:rStyle w:val="eop"/>
        </w:rPr>
        <w:t> </w:t>
      </w:r>
    </w:p>
    <w:p w14:paraId="6138BD58" w14:textId="77777777" w:rsidR="00B92173" w:rsidRDefault="154BBFD8" w:rsidP="64D0A12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14DF4BDF" w14:textId="0C24E393" w:rsidR="00367B52" w:rsidRPr="00367B52" w:rsidRDefault="64D0A12E" w:rsidP="64D0A12E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64D0A12E">
        <w:rPr>
          <w:sz w:val="22"/>
          <w:szCs w:val="22"/>
          <w:lang w:val="en-GB"/>
        </w:rPr>
        <w:t>“Policies and Governance to enhance urban resilience: impacts of droughts and floods,” Stockholm International Water Week, August 31, 2016.</w:t>
      </w:r>
    </w:p>
    <w:p w14:paraId="751E6869" w14:textId="77777777" w:rsidR="00367B52" w:rsidRDefault="00367B52" w:rsidP="00B9217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6D6C506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154BBFD8">
        <w:rPr>
          <w:rStyle w:val="normaltextrun"/>
          <w:sz w:val="22"/>
          <w:szCs w:val="22"/>
        </w:rPr>
        <w:t xml:space="preserve">“Water: Scarcity, Excess, and the Geopolitics of Allocation,” Santander Global </w:t>
      </w:r>
      <w:proofErr w:type="spellStart"/>
      <w:r w:rsidRPr="154BBFD8">
        <w:rPr>
          <w:rStyle w:val="normaltextrun"/>
          <w:sz w:val="22"/>
          <w:szCs w:val="22"/>
        </w:rPr>
        <w:t>TrendLab</w:t>
      </w:r>
      <w:proofErr w:type="spellEnd"/>
      <w:r w:rsidRPr="154BBFD8">
        <w:rPr>
          <w:rStyle w:val="normaltextrun"/>
          <w:sz w:val="22"/>
          <w:szCs w:val="22"/>
        </w:rPr>
        <w:t>, Lauder Institute, Wharton School, University of Pennsylvania, March 23-24, 2016.</w:t>
      </w:r>
    </w:p>
    <w:p w14:paraId="5EAD7A91" w14:textId="77777777" w:rsidR="00367B52" w:rsidRDefault="00367B52" w:rsidP="00B9217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103B495C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normaltextrun"/>
          <w:sz w:val="22"/>
          <w:szCs w:val="22"/>
        </w:rPr>
        <w:t>“Sub-National</w:t>
      </w:r>
      <w:r w:rsidRPr="154BBFD8">
        <w:rPr>
          <w:rStyle w:val="apple-converted-space"/>
          <w:sz w:val="22"/>
          <w:szCs w:val="22"/>
        </w:rPr>
        <w:t> </w:t>
      </w:r>
      <w:proofErr w:type="spellStart"/>
      <w:r w:rsidRPr="154BBFD8">
        <w:rPr>
          <w:rStyle w:val="spellingerror"/>
          <w:sz w:val="22"/>
          <w:szCs w:val="22"/>
        </w:rPr>
        <w:t>Hydropolitics</w:t>
      </w:r>
      <w:proofErr w:type="spellEnd"/>
      <w:r w:rsidRPr="154BBFD8">
        <w:rPr>
          <w:rStyle w:val="normaltextrun"/>
          <w:sz w:val="22"/>
          <w:szCs w:val="22"/>
        </w:rPr>
        <w:t>,” Workshop on Water and Regional Stability in Asia, National University of Singapore, May 22-24, 2015.  </w:t>
      </w:r>
      <w:r w:rsidRPr="154BBFD8">
        <w:rPr>
          <w:rStyle w:val="eop"/>
          <w:sz w:val="22"/>
          <w:szCs w:val="22"/>
        </w:rPr>
        <w:t> </w:t>
      </w:r>
    </w:p>
    <w:p w14:paraId="08F75863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39A52D69" w14:textId="77777777" w:rsidR="00B92173" w:rsidRDefault="64D0A12E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“Water Scarcity in China: Issues, Policies, and Politics,” Seminar on Science, Technology, and Environmental Policy, Woodrow Wilson School of Public and International Affairs, Princeton University, May 5, 2015.  </w:t>
      </w:r>
      <w:r w:rsidRPr="64D0A12E">
        <w:rPr>
          <w:rStyle w:val="eop"/>
          <w:sz w:val="22"/>
          <w:szCs w:val="22"/>
        </w:rPr>
        <w:t> </w:t>
      </w:r>
    </w:p>
    <w:p w14:paraId="7CE316B0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5F748941" w14:textId="77777777" w:rsidR="00B92173" w:rsidRDefault="64D0A12E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“Authoritarianism, Modernization, and Technocracy in the Yellow River Basin, 1949 – 2012,” Water and Land: Changing Landscapes in China, Fairbank Center for Chinese Studies, Harvard University, March 24, 2015.</w:t>
      </w:r>
      <w:r w:rsidRPr="64D0A12E">
        <w:rPr>
          <w:rStyle w:val="eop"/>
          <w:sz w:val="22"/>
          <w:szCs w:val="22"/>
        </w:rPr>
        <w:t> </w:t>
      </w:r>
    </w:p>
    <w:p w14:paraId="13BA3AD3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0E4DCF60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normaltextrun"/>
          <w:sz w:val="22"/>
          <w:szCs w:val="22"/>
        </w:rPr>
        <w:t>“Dilemmas of Regional Governance: Comparing Centralization and</w:t>
      </w:r>
      <w:r w:rsidRPr="154BBFD8">
        <w:rPr>
          <w:rStyle w:val="apple-converted-space"/>
          <w:sz w:val="22"/>
          <w:szCs w:val="22"/>
        </w:rPr>
        <w:t> </w:t>
      </w:r>
      <w:proofErr w:type="spellStart"/>
      <w:r w:rsidRPr="154BBFD8">
        <w:rPr>
          <w:rStyle w:val="spellingerror"/>
          <w:sz w:val="22"/>
          <w:szCs w:val="22"/>
        </w:rPr>
        <w:t>Policycentricism</w:t>
      </w:r>
      <w:proofErr w:type="spellEnd"/>
      <w:r w:rsidRPr="154BBFD8">
        <w:rPr>
          <w:rStyle w:val="apple-converted-space"/>
          <w:sz w:val="22"/>
          <w:szCs w:val="22"/>
        </w:rPr>
        <w:t> </w:t>
      </w:r>
      <w:r w:rsidRPr="154BBFD8">
        <w:rPr>
          <w:rStyle w:val="normaltextrun"/>
          <w:sz w:val="22"/>
          <w:szCs w:val="22"/>
        </w:rPr>
        <w:t>in River Basin Management,” Annual Meeting: Politics after the Digital Revolution, American Political Science Association, August 30, 2014.  </w:t>
      </w:r>
      <w:r w:rsidRPr="154BBFD8">
        <w:rPr>
          <w:rStyle w:val="eop"/>
          <w:sz w:val="22"/>
          <w:szCs w:val="22"/>
        </w:rPr>
        <w:t> </w:t>
      </w:r>
    </w:p>
    <w:p w14:paraId="4F0BAAD2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523668B7" w14:textId="77777777" w:rsidR="00B92173" w:rsidRDefault="64D0A12E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“Parchedness and Power: the Politics of Water Scarcity,” Annual Meeting: Politics after the Digital Revolution, American Political Science Association, August 29, 2014.</w:t>
      </w:r>
      <w:r w:rsidRPr="64D0A12E">
        <w:rPr>
          <w:rStyle w:val="eop"/>
          <w:sz w:val="22"/>
          <w:szCs w:val="22"/>
        </w:rPr>
        <w:t> </w:t>
      </w:r>
    </w:p>
    <w:p w14:paraId="7448B3B6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0D6B77CD" w14:textId="77777777" w:rsidR="00B92173" w:rsidRDefault="64D0A12E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“Learning from Chinese experience with the development of water trading,” Dynamics of Transformational Environmental Policy Reform, Harvard University, March 28, 2014. </w:t>
      </w:r>
      <w:r w:rsidRPr="64D0A12E">
        <w:rPr>
          <w:rStyle w:val="eop"/>
          <w:sz w:val="22"/>
          <w:szCs w:val="22"/>
        </w:rPr>
        <w:t> </w:t>
      </w:r>
    </w:p>
    <w:p w14:paraId="1DECDE1A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12995892" w14:textId="77777777" w:rsidR="00B92173" w:rsidRDefault="64D0A12E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“Federalism and Water Resource Management in India: a Comparative Perspective,” Centre for Multilevel Federalism and Institute for Social Science, New Delhi, December 17, 2013.  </w:t>
      </w:r>
      <w:r w:rsidRPr="64D0A12E">
        <w:rPr>
          <w:rStyle w:val="eop"/>
          <w:sz w:val="22"/>
          <w:szCs w:val="22"/>
        </w:rPr>
        <w:t> </w:t>
      </w:r>
    </w:p>
    <w:p w14:paraId="0FBF2314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0D7D46AE" w14:textId="77777777" w:rsidR="00B92173" w:rsidRDefault="64D0A12E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“Sub-National Geopolitics: Explaining the incidence and persistence of intra-national natural resource disputes in fragmented political systems,”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Annual Meeting: Power and Persuasion,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American Political Science Association, August 31, 2013.  </w:t>
      </w:r>
      <w:r w:rsidRPr="64D0A12E">
        <w:rPr>
          <w:rStyle w:val="eop"/>
          <w:sz w:val="22"/>
          <w:szCs w:val="22"/>
        </w:rPr>
        <w:t> </w:t>
      </w:r>
    </w:p>
    <w:p w14:paraId="766A49C5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6BB954CC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normaltextrun"/>
          <w:sz w:val="22"/>
          <w:szCs w:val="22"/>
        </w:rPr>
        <w:t>“</w:t>
      </w:r>
      <w:proofErr w:type="spellStart"/>
      <w:r w:rsidRPr="154BBFD8">
        <w:rPr>
          <w:rStyle w:val="spellingerror"/>
          <w:sz w:val="22"/>
          <w:szCs w:val="22"/>
        </w:rPr>
        <w:t>Hydropolitics</w:t>
      </w:r>
      <w:proofErr w:type="spellEnd"/>
      <w:r w:rsidRPr="154BBFD8">
        <w:rPr>
          <w:rStyle w:val="apple-converted-space"/>
          <w:sz w:val="22"/>
          <w:szCs w:val="22"/>
        </w:rPr>
        <w:t> </w:t>
      </w:r>
      <w:r w:rsidRPr="154BBFD8">
        <w:rPr>
          <w:rStyle w:val="normaltextrun"/>
          <w:sz w:val="22"/>
          <w:szCs w:val="22"/>
        </w:rPr>
        <w:t>and Central-Local Relations in China: the Pursuit of Localized Interests in a Centralized System,”</w:t>
      </w:r>
      <w:r w:rsidRPr="154BBFD8">
        <w:rPr>
          <w:rStyle w:val="apple-converted-space"/>
          <w:sz w:val="22"/>
          <w:szCs w:val="22"/>
        </w:rPr>
        <w:t> </w:t>
      </w:r>
      <w:r w:rsidRPr="154BBFD8">
        <w:rPr>
          <w:rStyle w:val="normaltextrun"/>
          <w:sz w:val="22"/>
          <w:szCs w:val="22"/>
        </w:rPr>
        <w:t>Challenges of Water Sustainability in Ethnographic and Historical Perspective, Center for </w:t>
      </w:r>
      <w:r w:rsidRPr="154BBFD8">
        <w:rPr>
          <w:rStyle w:val="eop"/>
          <w:sz w:val="22"/>
          <w:szCs w:val="22"/>
        </w:rPr>
        <w:t> </w:t>
      </w:r>
    </w:p>
    <w:p w14:paraId="53719AD0" w14:textId="77777777" w:rsidR="00B92173" w:rsidRDefault="64D0A12E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Middle East Studies, Harvard University, April 26-28, 2013.  </w:t>
      </w:r>
      <w:r w:rsidRPr="64D0A12E">
        <w:rPr>
          <w:rStyle w:val="eop"/>
          <w:sz w:val="22"/>
          <w:szCs w:val="22"/>
        </w:rPr>
        <w:t> </w:t>
      </w:r>
    </w:p>
    <w:p w14:paraId="3932756B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4CE6FAD4" w14:textId="77777777" w:rsidR="00B92173" w:rsidRDefault="64D0A12E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lastRenderedPageBreak/>
        <w:t>“The Spatial Life of States: Territorial Politics and Trans-boundary Externalities in Watershed Governance,”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Annual Meeting: Representation and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Renewal, American Political Science Association, August 30-September 1, 2012. </w:t>
      </w:r>
      <w:r w:rsidRPr="64D0A12E">
        <w:rPr>
          <w:rStyle w:val="eop"/>
          <w:sz w:val="22"/>
          <w:szCs w:val="22"/>
        </w:rPr>
        <w:t> </w:t>
      </w:r>
    </w:p>
    <w:p w14:paraId="37244D90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7112AB8E" w14:textId="77777777" w:rsidR="00B92173" w:rsidRDefault="64D0A12E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“Beyond a Global Deal? A UN+ Approach to Climate Governance,”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Special Ralph Miliband Debate and Report Launch,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London School of Economics and Political Science, May 25, 2011.  </w:t>
      </w:r>
      <w:r w:rsidRPr="64D0A12E">
        <w:rPr>
          <w:rStyle w:val="eop"/>
          <w:sz w:val="22"/>
          <w:szCs w:val="22"/>
        </w:rPr>
        <w:t> </w:t>
      </w:r>
    </w:p>
    <w:p w14:paraId="5E87F1A6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1256BE38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normaltextrun"/>
          <w:sz w:val="22"/>
          <w:szCs w:val="22"/>
        </w:rPr>
        <w:t>“Climate Change, Water, and China’s National Security,”</w:t>
      </w:r>
      <w:r w:rsidRPr="154BBFD8">
        <w:rPr>
          <w:rStyle w:val="apple-converted-space"/>
          <w:sz w:val="22"/>
          <w:szCs w:val="22"/>
        </w:rPr>
        <w:t> </w:t>
      </w:r>
      <w:r w:rsidRPr="154BBFD8">
        <w:rPr>
          <w:rStyle w:val="normaltextrun"/>
          <w:sz w:val="22"/>
          <w:szCs w:val="22"/>
        </w:rPr>
        <w:t>China and Global Climate Change, Center for Asian Pacific Studies,</w:t>
      </w:r>
      <w:r w:rsidRPr="154BBFD8">
        <w:rPr>
          <w:rStyle w:val="apple-converted-space"/>
          <w:sz w:val="22"/>
          <w:szCs w:val="22"/>
        </w:rPr>
        <w:t> </w:t>
      </w:r>
      <w:proofErr w:type="spellStart"/>
      <w:r w:rsidRPr="154BBFD8">
        <w:rPr>
          <w:rStyle w:val="spellingerror"/>
          <w:sz w:val="22"/>
          <w:szCs w:val="22"/>
        </w:rPr>
        <w:t>Lingnan</w:t>
      </w:r>
      <w:proofErr w:type="spellEnd"/>
      <w:r w:rsidRPr="154BBFD8">
        <w:rPr>
          <w:rStyle w:val="apple-converted-space"/>
          <w:sz w:val="22"/>
          <w:szCs w:val="22"/>
        </w:rPr>
        <w:t> </w:t>
      </w:r>
      <w:r w:rsidRPr="154BBFD8">
        <w:rPr>
          <w:rStyle w:val="normaltextrun"/>
          <w:sz w:val="22"/>
          <w:szCs w:val="22"/>
        </w:rPr>
        <w:t>University, Hong Kong, June 17-19, 2009. </w:t>
      </w:r>
      <w:r w:rsidRPr="154BBFD8">
        <w:rPr>
          <w:rStyle w:val="eop"/>
          <w:sz w:val="22"/>
          <w:szCs w:val="22"/>
        </w:rPr>
        <w:t> </w:t>
      </w:r>
    </w:p>
    <w:p w14:paraId="50AFEB05" w14:textId="77777777" w:rsidR="00B92173" w:rsidRDefault="154BBFD8" w:rsidP="64D0A12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59FA71D1" w14:textId="77777777" w:rsidR="00B92173" w:rsidRDefault="64D0A12E" w:rsidP="64D0A12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b/>
          <w:bCs/>
        </w:rPr>
        <w:t>ADDITIONAL</w:t>
      </w:r>
      <w:r w:rsidRPr="64D0A12E">
        <w:rPr>
          <w:rStyle w:val="apple-converted-space"/>
          <w:b/>
          <w:bCs/>
        </w:rPr>
        <w:t> </w:t>
      </w:r>
      <w:r w:rsidRPr="64D0A12E">
        <w:rPr>
          <w:rStyle w:val="normaltextrun"/>
          <w:b/>
          <w:bCs/>
        </w:rPr>
        <w:t>QUALIFICATIONS</w:t>
      </w:r>
      <w:r w:rsidRPr="64D0A12E">
        <w:rPr>
          <w:rStyle w:val="apple-converted-space"/>
          <w:b/>
          <w:bCs/>
        </w:rPr>
        <w:t> </w:t>
      </w:r>
      <w:r w:rsidRPr="64D0A12E">
        <w:rPr>
          <w:rStyle w:val="normaltextrun"/>
          <w:b/>
          <w:bCs/>
        </w:rPr>
        <w:t>AND EXPERIENCE</w:t>
      </w:r>
      <w:r w:rsidRPr="64D0A12E">
        <w:rPr>
          <w:rStyle w:val="eop"/>
        </w:rPr>
        <w:t> </w:t>
      </w:r>
    </w:p>
    <w:p w14:paraId="62CF73D3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0A872FC5" w14:textId="77777777" w:rsidR="00B92173" w:rsidRDefault="64D0A12E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b/>
          <w:bCs/>
          <w:sz w:val="22"/>
          <w:szCs w:val="22"/>
        </w:rPr>
        <w:t>Professional Service</w:t>
      </w:r>
      <w:r w:rsidRPr="64D0A12E">
        <w:rPr>
          <w:rStyle w:val="eop"/>
          <w:sz w:val="22"/>
          <w:szCs w:val="22"/>
        </w:rPr>
        <w:t> </w:t>
      </w:r>
    </w:p>
    <w:p w14:paraId="300BE263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3AB1C976" w14:textId="77777777" w:rsidR="00B92173" w:rsidRDefault="64D0A12E" w:rsidP="64D0A12E">
      <w:pPr>
        <w:pStyle w:val="paragraph"/>
        <w:numPr>
          <w:ilvl w:val="0"/>
          <w:numId w:val="34"/>
        </w:numPr>
        <w:spacing w:before="0" w:beforeAutospacing="0" w:after="0" w:afterAutospacing="0"/>
        <w:ind w:firstLine="0"/>
        <w:textAlignment w:val="baseline"/>
        <w:rPr>
          <w:rFonts w:ascii="Segoe UI" w:eastAsia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Peer Reviewer,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i/>
          <w:iCs/>
          <w:sz w:val="22"/>
          <w:szCs w:val="22"/>
        </w:rPr>
        <w:t>Science</w:t>
      </w:r>
      <w:r w:rsidRPr="64D0A12E">
        <w:rPr>
          <w:rStyle w:val="normaltextrun"/>
          <w:sz w:val="22"/>
          <w:szCs w:val="22"/>
        </w:rPr>
        <w:t>,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i/>
          <w:iCs/>
          <w:sz w:val="22"/>
          <w:szCs w:val="22"/>
        </w:rPr>
        <w:t>Global Environmental Change, The China Journal</w:t>
      </w:r>
      <w:r w:rsidRPr="64D0A12E">
        <w:rPr>
          <w:rStyle w:val="normaltextrun"/>
          <w:sz w:val="22"/>
          <w:szCs w:val="22"/>
        </w:rPr>
        <w:t>.</w:t>
      </w:r>
      <w:r w:rsidRPr="64D0A12E">
        <w:rPr>
          <w:rStyle w:val="eop"/>
          <w:sz w:val="22"/>
          <w:szCs w:val="22"/>
        </w:rPr>
        <w:t> </w:t>
      </w:r>
    </w:p>
    <w:p w14:paraId="5581EB7A" w14:textId="77777777" w:rsidR="00B92173" w:rsidRDefault="154BBFD8" w:rsidP="64D0A12E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42F8EA55" w14:textId="77777777" w:rsidR="003A004D" w:rsidRPr="003A004D" w:rsidRDefault="003A004D" w:rsidP="003A004D">
      <w:pPr>
        <w:pStyle w:val="ListParagraph"/>
        <w:numPr>
          <w:ilvl w:val="0"/>
          <w:numId w:val="35"/>
        </w:numPr>
        <w:rPr>
          <w:rFonts w:eastAsia="Times New Roman"/>
          <w:sz w:val="22"/>
          <w:szCs w:val="22"/>
        </w:rPr>
      </w:pPr>
      <w:r w:rsidRPr="003A004D">
        <w:rPr>
          <w:rFonts w:eastAsia="Times New Roman"/>
          <w:sz w:val="22"/>
          <w:szCs w:val="22"/>
        </w:rPr>
        <w:t xml:space="preserve">Member, Junior Global Advisory Panel, REACH Water Security </w:t>
      </w:r>
      <w:proofErr w:type="spellStart"/>
      <w:r w:rsidRPr="003A004D">
        <w:rPr>
          <w:rFonts w:eastAsia="Times New Roman"/>
          <w:sz w:val="22"/>
          <w:szCs w:val="22"/>
        </w:rPr>
        <w:t>Programme</w:t>
      </w:r>
      <w:proofErr w:type="spellEnd"/>
      <w:r w:rsidRPr="003A004D">
        <w:rPr>
          <w:rFonts w:eastAsia="Times New Roman"/>
          <w:sz w:val="22"/>
          <w:szCs w:val="22"/>
        </w:rPr>
        <w:t xml:space="preserve">, Oxford University. </w:t>
      </w:r>
    </w:p>
    <w:p w14:paraId="62429891" w14:textId="77777777" w:rsidR="003A004D" w:rsidRPr="003A004D" w:rsidRDefault="003A004D" w:rsidP="003A004D">
      <w:pPr>
        <w:ind w:left="1080"/>
        <w:rPr>
          <w:sz w:val="22"/>
          <w:szCs w:val="22"/>
        </w:rPr>
      </w:pPr>
    </w:p>
    <w:p w14:paraId="2FE3DCC7" w14:textId="77777777" w:rsidR="003A004D" w:rsidRPr="003A004D" w:rsidRDefault="003A004D" w:rsidP="003A004D">
      <w:pPr>
        <w:pStyle w:val="ListParagraph"/>
        <w:numPr>
          <w:ilvl w:val="0"/>
          <w:numId w:val="35"/>
        </w:numPr>
        <w:rPr>
          <w:rFonts w:eastAsia="Times New Roman"/>
          <w:sz w:val="22"/>
          <w:szCs w:val="22"/>
        </w:rPr>
      </w:pPr>
      <w:r w:rsidRPr="003A004D">
        <w:rPr>
          <w:rFonts w:eastAsia="Times New Roman"/>
          <w:sz w:val="22"/>
          <w:szCs w:val="22"/>
        </w:rPr>
        <w:t xml:space="preserve">Member, Aqueduct Food Advisory Board, World Resources Institute. </w:t>
      </w:r>
    </w:p>
    <w:p w14:paraId="0D41CD31" w14:textId="77777777" w:rsidR="003A004D" w:rsidRPr="003A004D" w:rsidRDefault="003A004D" w:rsidP="003A004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eastAsia="Segoe UI" w:hAnsi="Segoe UI" w:cs="Segoe UI"/>
          <w:sz w:val="12"/>
          <w:szCs w:val="12"/>
        </w:rPr>
      </w:pPr>
    </w:p>
    <w:p w14:paraId="1CCD6F61" w14:textId="7CCE312F" w:rsidR="00B92173" w:rsidRDefault="64D0A12E" w:rsidP="003A004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Segoe UI" w:eastAsia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House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Fellowships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Adviser and Non-Resident Tutor, Harvard University, Eliot House, 2012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-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2013; Currier House, 2013 - 2014.</w:t>
      </w:r>
      <w:r w:rsidRPr="64D0A12E">
        <w:rPr>
          <w:rStyle w:val="eop"/>
          <w:sz w:val="22"/>
          <w:szCs w:val="22"/>
        </w:rPr>
        <w:t> </w:t>
      </w:r>
    </w:p>
    <w:p w14:paraId="4FB4C4B7" w14:textId="77777777" w:rsidR="00B92173" w:rsidRDefault="154BBFD8" w:rsidP="64D0A12E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1359D6B2" w14:textId="5DE4F179" w:rsidR="67D03165" w:rsidRPr="003A004D" w:rsidRDefault="67D03165" w:rsidP="67D03165">
      <w:pPr>
        <w:pStyle w:val="paragraph"/>
        <w:numPr>
          <w:ilvl w:val="0"/>
          <w:numId w:val="36"/>
        </w:numPr>
        <w:spacing w:before="0" w:beforeAutospacing="0" w:after="0" w:afterAutospacing="0"/>
        <w:ind w:firstLine="0"/>
        <w:textAlignment w:val="baseline"/>
        <w:rPr>
          <w:rFonts w:ascii="Segoe UI" w:eastAsia="Segoe UI" w:hAnsi="Segoe UI" w:cs="Segoe UI"/>
          <w:sz w:val="12"/>
          <w:szCs w:val="12"/>
        </w:rPr>
      </w:pPr>
      <w:r w:rsidRPr="67D03165">
        <w:rPr>
          <w:rStyle w:val="normaltextrun"/>
          <w:sz w:val="22"/>
          <w:szCs w:val="22"/>
        </w:rPr>
        <w:t>Lecturer, University of Oxford, “Federalism and the Territorial Dimension of Government and Politics”</w:t>
      </w:r>
      <w:r w:rsidRPr="67D03165">
        <w:rPr>
          <w:rStyle w:val="apple-converted-space"/>
          <w:sz w:val="22"/>
          <w:szCs w:val="22"/>
        </w:rPr>
        <w:t> </w:t>
      </w:r>
      <w:r w:rsidRPr="67D03165">
        <w:rPr>
          <w:rStyle w:val="normaltextrun"/>
          <w:sz w:val="22"/>
          <w:szCs w:val="22"/>
        </w:rPr>
        <w:t>module for Politics, Philosophy, and Economics (PPE) and History and Politics courses,</w:t>
      </w:r>
      <w:r w:rsidRPr="67D03165">
        <w:rPr>
          <w:rStyle w:val="apple-converted-space"/>
          <w:sz w:val="22"/>
          <w:szCs w:val="22"/>
        </w:rPr>
        <w:t> </w:t>
      </w:r>
      <w:r w:rsidRPr="67D03165">
        <w:rPr>
          <w:rStyle w:val="normaltextrun"/>
          <w:sz w:val="22"/>
          <w:szCs w:val="22"/>
        </w:rPr>
        <w:t>2011.</w:t>
      </w:r>
      <w:r w:rsidRPr="67D03165">
        <w:rPr>
          <w:rStyle w:val="eop"/>
          <w:sz w:val="22"/>
          <w:szCs w:val="22"/>
        </w:rPr>
        <w:t> </w:t>
      </w:r>
    </w:p>
    <w:p w14:paraId="14D347EC" w14:textId="13320534" w:rsidR="001E2E91" w:rsidRPr="00AD4CDB" w:rsidRDefault="154BBFD8" w:rsidP="00AD4CD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 w:rsidRPr="154BBFD8">
        <w:rPr>
          <w:rStyle w:val="eop"/>
          <w:rFonts w:ascii="Palatino Linotype,Segoe UI" w:eastAsia="Palatino Linotype,Segoe UI" w:hAnsi="Palatino Linotype,Segoe UI" w:cs="Palatino Linotype,Segoe UI"/>
          <w:color w:val="000000" w:themeColor="text1"/>
        </w:rPr>
        <w:t> </w:t>
      </w:r>
    </w:p>
    <w:p w14:paraId="228B3F24" w14:textId="77777777" w:rsidR="00B92173" w:rsidRDefault="64D0A12E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b/>
          <w:bCs/>
          <w:sz w:val="22"/>
          <w:szCs w:val="22"/>
        </w:rPr>
        <w:t>Other</w:t>
      </w:r>
      <w:r w:rsidRPr="64D0A12E">
        <w:rPr>
          <w:rStyle w:val="apple-converted-space"/>
          <w:b/>
          <w:bCs/>
          <w:sz w:val="22"/>
          <w:szCs w:val="22"/>
        </w:rPr>
        <w:t> </w:t>
      </w:r>
      <w:r w:rsidRPr="64D0A12E">
        <w:rPr>
          <w:rStyle w:val="normaltextrun"/>
          <w:b/>
          <w:bCs/>
          <w:sz w:val="22"/>
          <w:szCs w:val="22"/>
        </w:rPr>
        <w:t>Awards</w:t>
      </w:r>
      <w:r w:rsidRPr="64D0A12E">
        <w:rPr>
          <w:rStyle w:val="eop"/>
          <w:sz w:val="22"/>
          <w:szCs w:val="22"/>
        </w:rPr>
        <w:t> </w:t>
      </w:r>
    </w:p>
    <w:p w14:paraId="2DE29C03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5B3539D2" w14:textId="77777777" w:rsidR="00B92173" w:rsidRDefault="64D0A12E" w:rsidP="64D0A12E">
      <w:pPr>
        <w:pStyle w:val="paragraph"/>
        <w:numPr>
          <w:ilvl w:val="0"/>
          <w:numId w:val="38"/>
        </w:numPr>
        <w:spacing w:before="0" w:beforeAutospacing="0" w:after="0" w:afterAutospacing="0"/>
        <w:ind w:firstLine="0"/>
        <w:textAlignment w:val="baseline"/>
        <w:rPr>
          <w:rFonts w:ascii="Segoe UI" w:eastAsia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Blakemore Freeman Fellowship, 2013 (Declined)</w:t>
      </w:r>
      <w:r w:rsidRPr="64D0A12E">
        <w:rPr>
          <w:rStyle w:val="eop"/>
          <w:sz w:val="22"/>
          <w:szCs w:val="22"/>
        </w:rPr>
        <w:t> </w:t>
      </w:r>
    </w:p>
    <w:p w14:paraId="15166C5A" w14:textId="77777777" w:rsidR="00B92173" w:rsidRDefault="64D0A12E" w:rsidP="64D0A12E">
      <w:pPr>
        <w:pStyle w:val="paragraph"/>
        <w:spacing w:before="0" w:beforeAutospacing="0" w:after="0" w:afterAutospacing="0"/>
        <w:ind w:left="720" w:firstLine="36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Awarded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for future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promise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in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enhancing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American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scholarship on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Asia. </w:t>
      </w:r>
      <w:r w:rsidRPr="64D0A12E">
        <w:rPr>
          <w:rStyle w:val="eop"/>
          <w:sz w:val="22"/>
          <w:szCs w:val="22"/>
        </w:rPr>
        <w:t> </w:t>
      </w:r>
    </w:p>
    <w:p w14:paraId="42644E48" w14:textId="77777777" w:rsidR="00B92173" w:rsidRDefault="154BBFD8" w:rsidP="64D0A12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75B85145" w14:textId="77777777" w:rsidR="00B92173" w:rsidRDefault="64D0A12E" w:rsidP="64D0A12E">
      <w:pPr>
        <w:pStyle w:val="paragraph"/>
        <w:numPr>
          <w:ilvl w:val="0"/>
          <w:numId w:val="39"/>
        </w:numPr>
        <w:spacing w:before="0" w:beforeAutospacing="0" w:after="0" w:afterAutospacing="0"/>
        <w:ind w:firstLine="0"/>
        <w:textAlignment w:val="baseline"/>
        <w:rPr>
          <w:rFonts w:ascii="Segoe UI" w:eastAsia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APSA Annual Meeting travel grant, 2013</w:t>
      </w:r>
      <w:r w:rsidRPr="64D0A12E">
        <w:rPr>
          <w:rStyle w:val="eop"/>
          <w:sz w:val="22"/>
          <w:szCs w:val="22"/>
        </w:rPr>
        <w:t> </w:t>
      </w:r>
    </w:p>
    <w:p w14:paraId="1E039079" w14:textId="77777777" w:rsidR="00B92173" w:rsidRDefault="64D0A12E" w:rsidP="64D0A12E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Awarded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to junior scholars for research that promises to advance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studies of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political science.</w:t>
      </w:r>
      <w:r w:rsidRPr="64D0A12E">
        <w:rPr>
          <w:rStyle w:val="eop"/>
          <w:sz w:val="22"/>
          <w:szCs w:val="22"/>
        </w:rPr>
        <w:t> </w:t>
      </w:r>
    </w:p>
    <w:p w14:paraId="100B8DC0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60CF3466" w14:textId="77777777" w:rsidR="00B92173" w:rsidRDefault="64D0A12E" w:rsidP="64D0A12E">
      <w:pPr>
        <w:pStyle w:val="paragraph"/>
        <w:numPr>
          <w:ilvl w:val="0"/>
          <w:numId w:val="40"/>
        </w:numPr>
        <w:spacing w:before="0" w:beforeAutospacing="0" w:after="0" w:afterAutospacing="0"/>
        <w:ind w:firstLine="0"/>
        <w:textAlignment w:val="baseline"/>
        <w:rPr>
          <w:rFonts w:ascii="Segoe UI" w:eastAsia="Segoe UI" w:hAnsi="Segoe UI" w:cs="Segoe UI"/>
          <w:sz w:val="12"/>
          <w:szCs w:val="12"/>
        </w:rPr>
      </w:pPr>
      <w:r w:rsidRPr="64D0A12E">
        <w:rPr>
          <w:rStyle w:val="normaltextrun"/>
          <w:i/>
          <w:iCs/>
          <w:sz w:val="22"/>
          <w:szCs w:val="22"/>
        </w:rPr>
        <w:t>The Atlantic Community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Outstanding Environmental Article Award, 2009 </w:t>
      </w:r>
      <w:r w:rsidRPr="64D0A12E">
        <w:rPr>
          <w:rStyle w:val="eop"/>
          <w:sz w:val="22"/>
          <w:szCs w:val="22"/>
        </w:rPr>
        <w:t> </w:t>
      </w:r>
    </w:p>
    <w:p w14:paraId="5A29ABE5" w14:textId="77777777" w:rsidR="00B92173" w:rsidRDefault="64D0A12E" w:rsidP="64D0A12E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Awarded for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article on environmental governance presented to World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Economic Forum.  </w:t>
      </w:r>
      <w:r w:rsidRPr="64D0A12E">
        <w:rPr>
          <w:rStyle w:val="eop"/>
          <w:sz w:val="22"/>
          <w:szCs w:val="22"/>
        </w:rPr>
        <w:t> </w:t>
      </w:r>
    </w:p>
    <w:p w14:paraId="5AE32C63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6511EBFD" w14:textId="77777777" w:rsidR="00B92173" w:rsidRDefault="64D0A12E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64D0A12E">
        <w:rPr>
          <w:rStyle w:val="normaltextrun"/>
          <w:b/>
          <w:bCs/>
          <w:sz w:val="22"/>
          <w:szCs w:val="22"/>
        </w:rPr>
        <w:t>Relevant</w:t>
      </w:r>
      <w:r w:rsidRPr="64D0A12E">
        <w:rPr>
          <w:rStyle w:val="apple-converted-space"/>
          <w:b/>
          <w:bCs/>
          <w:sz w:val="22"/>
          <w:szCs w:val="22"/>
        </w:rPr>
        <w:t> </w:t>
      </w:r>
      <w:r w:rsidRPr="64D0A12E">
        <w:rPr>
          <w:rStyle w:val="normaltextrun"/>
          <w:b/>
          <w:bCs/>
          <w:sz w:val="22"/>
          <w:szCs w:val="22"/>
        </w:rPr>
        <w:t>Languages</w:t>
      </w:r>
      <w:r w:rsidRPr="64D0A12E">
        <w:rPr>
          <w:rStyle w:val="apple-converted-space"/>
          <w:b/>
          <w:bCs/>
          <w:sz w:val="22"/>
          <w:szCs w:val="22"/>
        </w:rPr>
        <w:t> </w:t>
      </w:r>
      <w:r w:rsidRPr="64D0A12E">
        <w:rPr>
          <w:rStyle w:val="normaltextrun"/>
          <w:b/>
          <w:bCs/>
          <w:sz w:val="22"/>
          <w:szCs w:val="22"/>
        </w:rPr>
        <w:t>and Skills</w:t>
      </w:r>
      <w:r w:rsidRPr="64D0A12E">
        <w:rPr>
          <w:rStyle w:val="eop"/>
          <w:sz w:val="22"/>
          <w:szCs w:val="22"/>
        </w:rPr>
        <w:t> </w:t>
      </w:r>
    </w:p>
    <w:p w14:paraId="757F688B" w14:textId="77777777" w:rsidR="00B92173" w:rsidRDefault="154BBFD8" w:rsidP="64D0A1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416DB10E" w14:textId="77777777" w:rsidR="00B92173" w:rsidRDefault="64D0A12E" w:rsidP="64D0A12E">
      <w:pPr>
        <w:pStyle w:val="paragraph"/>
        <w:numPr>
          <w:ilvl w:val="0"/>
          <w:numId w:val="41"/>
        </w:numPr>
        <w:spacing w:before="0" w:beforeAutospacing="0" w:after="0" w:afterAutospacing="0"/>
        <w:ind w:firstLine="0"/>
        <w:textAlignment w:val="baseline"/>
        <w:rPr>
          <w:rFonts w:ascii="Segoe UI" w:eastAsia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Mandarin Chinese: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Research-level proficiency in written and spoken form.</w:t>
      </w:r>
      <w:r w:rsidRPr="64D0A12E">
        <w:rPr>
          <w:rStyle w:val="eop"/>
          <w:sz w:val="22"/>
          <w:szCs w:val="22"/>
        </w:rPr>
        <w:t> </w:t>
      </w:r>
    </w:p>
    <w:p w14:paraId="3BEBF2FE" w14:textId="77777777" w:rsidR="00B92173" w:rsidRDefault="154BBFD8" w:rsidP="64D0A12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69EFCA31" w14:textId="77777777" w:rsidR="00B92173" w:rsidRDefault="64D0A12E" w:rsidP="64D0A12E">
      <w:pPr>
        <w:pStyle w:val="paragraph"/>
        <w:numPr>
          <w:ilvl w:val="0"/>
          <w:numId w:val="42"/>
        </w:numPr>
        <w:spacing w:before="0" w:beforeAutospacing="0" w:after="0" w:afterAutospacing="0"/>
        <w:ind w:firstLine="0"/>
        <w:textAlignment w:val="baseline"/>
        <w:rPr>
          <w:rFonts w:ascii="Segoe UI" w:eastAsia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Geographic Information Systems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Software Familiarity: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ESRI ArcMap.</w:t>
      </w:r>
      <w:r w:rsidRPr="64D0A12E">
        <w:rPr>
          <w:rStyle w:val="eop"/>
          <w:sz w:val="22"/>
          <w:szCs w:val="22"/>
        </w:rPr>
        <w:t> </w:t>
      </w:r>
    </w:p>
    <w:p w14:paraId="27892D01" w14:textId="77777777" w:rsidR="00B92173" w:rsidRDefault="154BBFD8" w:rsidP="64D0A12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 w:rsidRPr="154BBFD8">
        <w:rPr>
          <w:rStyle w:val="eop"/>
        </w:rPr>
        <w:t> </w:t>
      </w:r>
    </w:p>
    <w:p w14:paraId="1F289DCD" w14:textId="77777777" w:rsidR="00B92173" w:rsidRDefault="64D0A12E" w:rsidP="64D0A12E">
      <w:pPr>
        <w:pStyle w:val="paragraph"/>
        <w:numPr>
          <w:ilvl w:val="0"/>
          <w:numId w:val="43"/>
        </w:numPr>
        <w:spacing w:before="0" w:beforeAutospacing="0" w:after="0" w:afterAutospacing="0"/>
        <w:ind w:left="1440" w:hanging="720"/>
        <w:textAlignment w:val="baseline"/>
        <w:rPr>
          <w:rFonts w:ascii="Segoe UI" w:eastAsia="Segoe UI" w:hAnsi="Segoe UI" w:cs="Segoe UI"/>
          <w:sz w:val="12"/>
          <w:szCs w:val="12"/>
        </w:rPr>
      </w:pPr>
      <w:r w:rsidRPr="64D0A12E">
        <w:rPr>
          <w:rStyle w:val="normaltextrun"/>
          <w:sz w:val="22"/>
          <w:szCs w:val="22"/>
        </w:rPr>
        <w:t>Remote Sensing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Applications Experience: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Gravity Recovery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and Climate Experiment (GRACE);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Tropical Rainfall Measuring Mission (TRMM);</w:t>
      </w:r>
      <w:r w:rsidRPr="64D0A12E">
        <w:rPr>
          <w:rStyle w:val="apple-converted-space"/>
          <w:sz w:val="22"/>
          <w:szCs w:val="22"/>
        </w:rPr>
        <w:t> </w:t>
      </w:r>
      <w:r w:rsidRPr="64D0A12E">
        <w:rPr>
          <w:rStyle w:val="normaltextrun"/>
          <w:sz w:val="22"/>
          <w:szCs w:val="22"/>
        </w:rPr>
        <w:t>Global Land Data Assimilation System (GLDAS).</w:t>
      </w:r>
      <w:r w:rsidRPr="64D0A12E">
        <w:rPr>
          <w:rStyle w:val="eop"/>
          <w:sz w:val="22"/>
          <w:szCs w:val="22"/>
        </w:rPr>
        <w:t> </w:t>
      </w:r>
    </w:p>
    <w:p w14:paraId="2A6F66BC" w14:textId="77777777" w:rsidR="007D7683" w:rsidRPr="00886283" w:rsidRDefault="00374C9F" w:rsidP="00B156AB">
      <w:pPr>
        <w:rPr>
          <w:b/>
          <w:sz w:val="22"/>
        </w:rPr>
      </w:pPr>
      <w:r w:rsidRPr="00886283">
        <w:rPr>
          <w:sz w:val="22"/>
        </w:rPr>
        <w:t xml:space="preserve"> </w:t>
      </w:r>
    </w:p>
    <w:sectPr w:rsidR="007D7683" w:rsidRPr="00886283" w:rsidSect="0087620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70AF9" w14:textId="77777777" w:rsidR="00115EE0" w:rsidRDefault="00115EE0" w:rsidP="0087620B">
      <w:r>
        <w:separator/>
      </w:r>
    </w:p>
  </w:endnote>
  <w:endnote w:type="continuationSeparator" w:id="0">
    <w:p w14:paraId="5068F516" w14:textId="77777777" w:rsidR="00115EE0" w:rsidRDefault="00115EE0" w:rsidP="0087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,Segoe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9F9B" w14:textId="77777777" w:rsidR="00A40824" w:rsidRDefault="00A40824">
    <w:pPr>
      <w:pStyle w:val="Footer"/>
      <w:jc w:val="right"/>
      <w:rPr>
        <w:rFonts w:ascii="Palatino Linotype" w:hAnsi="Palatino Linotype"/>
        <w:sz w:val="20"/>
        <w:szCs w:val="20"/>
      </w:rPr>
    </w:pPr>
  </w:p>
  <w:p w14:paraId="1EFFC86F" w14:textId="4C6DCB9C" w:rsidR="00A33E3D" w:rsidRDefault="64D0A12E">
    <w:pPr>
      <w:pStyle w:val="Footer"/>
      <w:jc w:val="right"/>
      <w:rPr>
        <w:rFonts w:ascii="Palatino Linotype" w:hAnsi="Palatino Linotype"/>
        <w:sz w:val="20"/>
        <w:szCs w:val="20"/>
      </w:rPr>
    </w:pPr>
    <w:r w:rsidRPr="64D0A12E">
      <w:rPr>
        <w:rFonts w:ascii="Palatino Linotype" w:eastAsia="Palatino Linotype" w:hAnsi="Palatino Linotype" w:cs="Palatino Linotype"/>
        <w:sz w:val="20"/>
        <w:szCs w:val="20"/>
      </w:rPr>
      <w:t>Moore (</w:t>
    </w:r>
    <w:r w:rsidR="00A40824" w:rsidRPr="64D0A12E">
      <w:rPr>
        <w:rFonts w:ascii="Palatino Linotype" w:eastAsia="Palatino Linotype" w:hAnsi="Palatino Linotype" w:cs="Palatino Linotype"/>
        <w:noProof/>
        <w:sz w:val="20"/>
        <w:szCs w:val="20"/>
        <w:lang w:val="zh-CN"/>
      </w:rPr>
      <w:fldChar w:fldCharType="begin"/>
    </w:r>
    <w:r w:rsidR="00A40824" w:rsidRPr="64D0A12E">
      <w:rPr>
        <w:rFonts w:ascii="Palatino Linotype" w:eastAsia="Palatino Linotype" w:hAnsi="Palatino Linotype" w:cs="Palatino Linotype"/>
        <w:noProof/>
        <w:sz w:val="20"/>
        <w:szCs w:val="20"/>
        <w:lang w:val="zh-CN"/>
      </w:rPr>
      <w:instrText xml:space="preserve"> PAGE   \* MERGEFORMAT </w:instrText>
    </w:r>
    <w:r w:rsidR="00A40824" w:rsidRPr="64D0A12E">
      <w:rPr>
        <w:rFonts w:ascii="Palatino Linotype" w:eastAsia="Palatino Linotype" w:hAnsi="Palatino Linotype" w:cs="Palatino Linotype"/>
        <w:noProof/>
        <w:sz w:val="20"/>
        <w:szCs w:val="20"/>
        <w:lang w:val="zh-CN"/>
      </w:rPr>
      <w:fldChar w:fldCharType="separate"/>
    </w:r>
    <w:r w:rsidR="002E5E86">
      <w:rPr>
        <w:rFonts w:ascii="Palatino Linotype" w:eastAsia="Palatino Linotype" w:hAnsi="Palatino Linotype" w:cs="Palatino Linotype"/>
        <w:noProof/>
        <w:sz w:val="20"/>
        <w:szCs w:val="20"/>
        <w:lang w:val="zh-CN"/>
      </w:rPr>
      <w:t>7</w:t>
    </w:r>
    <w:r w:rsidR="00A40824" w:rsidRPr="64D0A12E">
      <w:rPr>
        <w:rFonts w:ascii="Palatino Linotype" w:eastAsia="Palatino Linotype" w:hAnsi="Palatino Linotype" w:cs="Palatino Linotype"/>
        <w:noProof/>
        <w:sz w:val="20"/>
        <w:szCs w:val="20"/>
        <w:lang w:val="zh-CN"/>
      </w:rPr>
      <w:fldChar w:fldCharType="end"/>
    </w:r>
    <w:r w:rsidRPr="64D0A12E">
      <w:rPr>
        <w:rFonts w:ascii="Palatino Linotype" w:eastAsia="Palatino Linotype" w:hAnsi="Palatino Linotype" w:cs="Palatino Linotype"/>
        <w:sz w:val="20"/>
        <w:szCs w:val="20"/>
      </w:rPr>
      <w:t>)</w:t>
    </w:r>
  </w:p>
  <w:p w14:paraId="17849F41" w14:textId="77777777" w:rsidR="00A40824" w:rsidRDefault="00A40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2BE57" w14:textId="77777777" w:rsidR="00115EE0" w:rsidRDefault="00115EE0" w:rsidP="0087620B">
      <w:r>
        <w:separator/>
      </w:r>
    </w:p>
  </w:footnote>
  <w:footnote w:type="continuationSeparator" w:id="0">
    <w:p w14:paraId="3E33C317" w14:textId="77777777" w:rsidR="00115EE0" w:rsidRDefault="00115EE0" w:rsidP="0087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84C"/>
    <w:multiLevelType w:val="hybridMultilevel"/>
    <w:tmpl w:val="0B08A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B4120"/>
    <w:multiLevelType w:val="hybridMultilevel"/>
    <w:tmpl w:val="DDEC2C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E15252"/>
    <w:multiLevelType w:val="hybridMultilevel"/>
    <w:tmpl w:val="D0A2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A22D3"/>
    <w:multiLevelType w:val="multilevel"/>
    <w:tmpl w:val="8102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196102"/>
    <w:multiLevelType w:val="hybridMultilevel"/>
    <w:tmpl w:val="B3183F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E94B27"/>
    <w:multiLevelType w:val="multilevel"/>
    <w:tmpl w:val="C618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6968F0"/>
    <w:multiLevelType w:val="hybridMultilevel"/>
    <w:tmpl w:val="F8428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D41A5"/>
    <w:multiLevelType w:val="multilevel"/>
    <w:tmpl w:val="316A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342408"/>
    <w:multiLevelType w:val="hybridMultilevel"/>
    <w:tmpl w:val="23885FC0"/>
    <w:lvl w:ilvl="0" w:tplc="F0B85F6C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5FE62D6"/>
    <w:multiLevelType w:val="hybridMultilevel"/>
    <w:tmpl w:val="DE944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6E5EA9"/>
    <w:multiLevelType w:val="hybridMultilevel"/>
    <w:tmpl w:val="A0E4D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1C23C9"/>
    <w:multiLevelType w:val="hybridMultilevel"/>
    <w:tmpl w:val="31BC7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1D3B9D"/>
    <w:multiLevelType w:val="hybridMultilevel"/>
    <w:tmpl w:val="B06E0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801BC6"/>
    <w:multiLevelType w:val="hybridMultilevel"/>
    <w:tmpl w:val="F1D06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F3444C"/>
    <w:multiLevelType w:val="hybridMultilevel"/>
    <w:tmpl w:val="D27EE9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364C7F"/>
    <w:multiLevelType w:val="multilevel"/>
    <w:tmpl w:val="CF800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627448"/>
    <w:multiLevelType w:val="hybridMultilevel"/>
    <w:tmpl w:val="A0542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4168B9"/>
    <w:multiLevelType w:val="hybridMultilevel"/>
    <w:tmpl w:val="992A8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76059C"/>
    <w:multiLevelType w:val="hybridMultilevel"/>
    <w:tmpl w:val="143211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0397F20"/>
    <w:multiLevelType w:val="hybridMultilevel"/>
    <w:tmpl w:val="9C88A6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BF1B5C"/>
    <w:multiLevelType w:val="multilevel"/>
    <w:tmpl w:val="95824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197222"/>
    <w:multiLevelType w:val="hybridMultilevel"/>
    <w:tmpl w:val="C68C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2D22"/>
    <w:multiLevelType w:val="hybridMultilevel"/>
    <w:tmpl w:val="748A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C650E"/>
    <w:multiLevelType w:val="hybridMultilevel"/>
    <w:tmpl w:val="53402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DB5C03"/>
    <w:multiLevelType w:val="hybridMultilevel"/>
    <w:tmpl w:val="30D4B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7146EF"/>
    <w:multiLevelType w:val="hybridMultilevel"/>
    <w:tmpl w:val="214235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5584E4A"/>
    <w:multiLevelType w:val="multilevel"/>
    <w:tmpl w:val="6296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19015B"/>
    <w:multiLevelType w:val="hybridMultilevel"/>
    <w:tmpl w:val="6DFA7034"/>
    <w:lvl w:ilvl="0" w:tplc="F0B85F6C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694F12"/>
    <w:multiLevelType w:val="hybridMultilevel"/>
    <w:tmpl w:val="6842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3756F"/>
    <w:multiLevelType w:val="hybridMultilevel"/>
    <w:tmpl w:val="D26E7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4538E"/>
    <w:multiLevelType w:val="hybridMultilevel"/>
    <w:tmpl w:val="6930E1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0DE6EAB"/>
    <w:multiLevelType w:val="hybridMultilevel"/>
    <w:tmpl w:val="D07220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2B80A26"/>
    <w:multiLevelType w:val="hybridMultilevel"/>
    <w:tmpl w:val="D19CE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6F48E1"/>
    <w:multiLevelType w:val="multilevel"/>
    <w:tmpl w:val="38B2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2478E8"/>
    <w:multiLevelType w:val="hybridMultilevel"/>
    <w:tmpl w:val="B2F615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F5307F6"/>
    <w:multiLevelType w:val="hybridMultilevel"/>
    <w:tmpl w:val="4E78AD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29469B9"/>
    <w:multiLevelType w:val="hybridMultilevel"/>
    <w:tmpl w:val="7496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078D9"/>
    <w:multiLevelType w:val="multilevel"/>
    <w:tmpl w:val="D9FA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B06EB2"/>
    <w:multiLevelType w:val="hybridMultilevel"/>
    <w:tmpl w:val="C1CC1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F07EEB"/>
    <w:multiLevelType w:val="hybridMultilevel"/>
    <w:tmpl w:val="9432EC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82A426F"/>
    <w:multiLevelType w:val="multilevel"/>
    <w:tmpl w:val="B7E6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134F8A"/>
    <w:multiLevelType w:val="hybridMultilevel"/>
    <w:tmpl w:val="73C4B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E945DB"/>
    <w:multiLevelType w:val="multilevel"/>
    <w:tmpl w:val="6872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31"/>
  </w:num>
  <w:num w:numId="3">
    <w:abstractNumId w:val="36"/>
  </w:num>
  <w:num w:numId="4">
    <w:abstractNumId w:val="2"/>
  </w:num>
  <w:num w:numId="5">
    <w:abstractNumId w:val="11"/>
  </w:num>
  <w:num w:numId="6">
    <w:abstractNumId w:val="4"/>
  </w:num>
  <w:num w:numId="7">
    <w:abstractNumId w:val="17"/>
  </w:num>
  <w:num w:numId="8">
    <w:abstractNumId w:val="23"/>
  </w:num>
  <w:num w:numId="9">
    <w:abstractNumId w:val="19"/>
  </w:num>
  <w:num w:numId="10">
    <w:abstractNumId w:val="30"/>
  </w:num>
  <w:num w:numId="11">
    <w:abstractNumId w:val="25"/>
  </w:num>
  <w:num w:numId="12">
    <w:abstractNumId w:val="12"/>
  </w:num>
  <w:num w:numId="13">
    <w:abstractNumId w:val="14"/>
  </w:num>
  <w:num w:numId="14">
    <w:abstractNumId w:val="39"/>
  </w:num>
  <w:num w:numId="15">
    <w:abstractNumId w:val="16"/>
  </w:num>
  <w:num w:numId="16">
    <w:abstractNumId w:val="22"/>
  </w:num>
  <w:num w:numId="17">
    <w:abstractNumId w:val="1"/>
  </w:num>
  <w:num w:numId="18">
    <w:abstractNumId w:val="35"/>
  </w:num>
  <w:num w:numId="19">
    <w:abstractNumId w:val="34"/>
  </w:num>
  <w:num w:numId="20">
    <w:abstractNumId w:val="18"/>
  </w:num>
  <w:num w:numId="21">
    <w:abstractNumId w:val="8"/>
  </w:num>
  <w:num w:numId="22">
    <w:abstractNumId w:val="27"/>
  </w:num>
  <w:num w:numId="23">
    <w:abstractNumId w:val="9"/>
  </w:num>
  <w:num w:numId="24">
    <w:abstractNumId w:val="0"/>
  </w:num>
  <w:num w:numId="25">
    <w:abstractNumId w:val="13"/>
  </w:num>
  <w:num w:numId="26">
    <w:abstractNumId w:val="41"/>
  </w:num>
  <w:num w:numId="27">
    <w:abstractNumId w:val="24"/>
  </w:num>
  <w:num w:numId="28">
    <w:abstractNumId w:val="28"/>
  </w:num>
  <w:num w:numId="29">
    <w:abstractNumId w:val="21"/>
  </w:num>
  <w:num w:numId="30">
    <w:abstractNumId w:val="32"/>
  </w:num>
  <w:num w:numId="31">
    <w:abstractNumId w:val="6"/>
  </w:num>
  <w:num w:numId="32">
    <w:abstractNumId w:val="10"/>
  </w:num>
  <w:num w:numId="33">
    <w:abstractNumId w:val="38"/>
  </w:num>
  <w:num w:numId="34">
    <w:abstractNumId w:val="15"/>
  </w:num>
  <w:num w:numId="35">
    <w:abstractNumId w:val="42"/>
  </w:num>
  <w:num w:numId="36">
    <w:abstractNumId w:val="20"/>
  </w:num>
  <w:num w:numId="37">
    <w:abstractNumId w:val="5"/>
  </w:num>
  <w:num w:numId="38">
    <w:abstractNumId w:val="7"/>
  </w:num>
  <w:num w:numId="39">
    <w:abstractNumId w:val="26"/>
  </w:num>
  <w:num w:numId="40">
    <w:abstractNumId w:val="3"/>
  </w:num>
  <w:num w:numId="41">
    <w:abstractNumId w:val="33"/>
  </w:num>
  <w:num w:numId="42">
    <w:abstractNumId w:val="37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D5A"/>
    <w:rsid w:val="00002D0D"/>
    <w:rsid w:val="00033A04"/>
    <w:rsid w:val="00037C11"/>
    <w:rsid w:val="00040A85"/>
    <w:rsid w:val="000421BB"/>
    <w:rsid w:val="0004670E"/>
    <w:rsid w:val="00052E62"/>
    <w:rsid w:val="0006638F"/>
    <w:rsid w:val="00072F5B"/>
    <w:rsid w:val="000850EB"/>
    <w:rsid w:val="000858A8"/>
    <w:rsid w:val="00090183"/>
    <w:rsid w:val="000A26EB"/>
    <w:rsid w:val="001059EF"/>
    <w:rsid w:val="00115EE0"/>
    <w:rsid w:val="00120CC3"/>
    <w:rsid w:val="00131796"/>
    <w:rsid w:val="00145F5A"/>
    <w:rsid w:val="00174027"/>
    <w:rsid w:val="0017764E"/>
    <w:rsid w:val="001B1E87"/>
    <w:rsid w:val="001B7E7F"/>
    <w:rsid w:val="001C4F50"/>
    <w:rsid w:val="001E2E91"/>
    <w:rsid w:val="001F41FF"/>
    <w:rsid w:val="00224B66"/>
    <w:rsid w:val="00227DB8"/>
    <w:rsid w:val="0024470A"/>
    <w:rsid w:val="002501B6"/>
    <w:rsid w:val="002651C4"/>
    <w:rsid w:val="002965E5"/>
    <w:rsid w:val="002A69B1"/>
    <w:rsid w:val="002B5150"/>
    <w:rsid w:val="002D0F26"/>
    <w:rsid w:val="002D512A"/>
    <w:rsid w:val="002E3087"/>
    <w:rsid w:val="002E5E86"/>
    <w:rsid w:val="00304098"/>
    <w:rsid w:val="00307573"/>
    <w:rsid w:val="0032088D"/>
    <w:rsid w:val="00325949"/>
    <w:rsid w:val="00350A7E"/>
    <w:rsid w:val="003545A8"/>
    <w:rsid w:val="00360B70"/>
    <w:rsid w:val="00367B52"/>
    <w:rsid w:val="00374C9F"/>
    <w:rsid w:val="00384C0A"/>
    <w:rsid w:val="0039037D"/>
    <w:rsid w:val="0039209B"/>
    <w:rsid w:val="00395278"/>
    <w:rsid w:val="00395B25"/>
    <w:rsid w:val="003A004D"/>
    <w:rsid w:val="003C3B80"/>
    <w:rsid w:val="003D26A7"/>
    <w:rsid w:val="003E2D2D"/>
    <w:rsid w:val="003E3F01"/>
    <w:rsid w:val="003E462B"/>
    <w:rsid w:val="003E5B5F"/>
    <w:rsid w:val="00420A64"/>
    <w:rsid w:val="00423514"/>
    <w:rsid w:val="00424F8E"/>
    <w:rsid w:val="0046101A"/>
    <w:rsid w:val="004638AF"/>
    <w:rsid w:val="0046495E"/>
    <w:rsid w:val="00465A9A"/>
    <w:rsid w:val="0047291D"/>
    <w:rsid w:val="0048176C"/>
    <w:rsid w:val="00491350"/>
    <w:rsid w:val="0049721D"/>
    <w:rsid w:val="004A343A"/>
    <w:rsid w:val="004B3C85"/>
    <w:rsid w:val="004B5DAC"/>
    <w:rsid w:val="004C2299"/>
    <w:rsid w:val="004D5949"/>
    <w:rsid w:val="004D64C2"/>
    <w:rsid w:val="004E7420"/>
    <w:rsid w:val="004F6FA9"/>
    <w:rsid w:val="005010C2"/>
    <w:rsid w:val="00501B2F"/>
    <w:rsid w:val="005022C5"/>
    <w:rsid w:val="00531FD0"/>
    <w:rsid w:val="0054048A"/>
    <w:rsid w:val="00557AF2"/>
    <w:rsid w:val="00564680"/>
    <w:rsid w:val="005771D7"/>
    <w:rsid w:val="0058567A"/>
    <w:rsid w:val="00586BBB"/>
    <w:rsid w:val="005C50EE"/>
    <w:rsid w:val="005C71D9"/>
    <w:rsid w:val="005E14DA"/>
    <w:rsid w:val="00602BE1"/>
    <w:rsid w:val="00611336"/>
    <w:rsid w:val="00645010"/>
    <w:rsid w:val="00646616"/>
    <w:rsid w:val="00656967"/>
    <w:rsid w:val="006A6295"/>
    <w:rsid w:val="006C1997"/>
    <w:rsid w:val="006D58C0"/>
    <w:rsid w:val="006F5BD9"/>
    <w:rsid w:val="0070330E"/>
    <w:rsid w:val="00706A6A"/>
    <w:rsid w:val="00724DFE"/>
    <w:rsid w:val="007508C5"/>
    <w:rsid w:val="00753D5A"/>
    <w:rsid w:val="007652D8"/>
    <w:rsid w:val="00782BCC"/>
    <w:rsid w:val="00790894"/>
    <w:rsid w:val="00796A13"/>
    <w:rsid w:val="007D7683"/>
    <w:rsid w:val="007E2B88"/>
    <w:rsid w:val="0080054E"/>
    <w:rsid w:val="00817BC9"/>
    <w:rsid w:val="008206C6"/>
    <w:rsid w:val="0082317C"/>
    <w:rsid w:val="00827F2E"/>
    <w:rsid w:val="00837FE5"/>
    <w:rsid w:val="0087620B"/>
    <w:rsid w:val="00885F48"/>
    <w:rsid w:val="00886283"/>
    <w:rsid w:val="00894A80"/>
    <w:rsid w:val="008B5AA7"/>
    <w:rsid w:val="008C0402"/>
    <w:rsid w:val="008E7933"/>
    <w:rsid w:val="008F1E82"/>
    <w:rsid w:val="008F3BE0"/>
    <w:rsid w:val="008F4E8C"/>
    <w:rsid w:val="008F5050"/>
    <w:rsid w:val="0090275D"/>
    <w:rsid w:val="00911572"/>
    <w:rsid w:val="009120C1"/>
    <w:rsid w:val="00944BDA"/>
    <w:rsid w:val="00961A0C"/>
    <w:rsid w:val="009623E9"/>
    <w:rsid w:val="00965F63"/>
    <w:rsid w:val="00967A1B"/>
    <w:rsid w:val="0097047B"/>
    <w:rsid w:val="0097549B"/>
    <w:rsid w:val="009768D9"/>
    <w:rsid w:val="00977468"/>
    <w:rsid w:val="00994645"/>
    <w:rsid w:val="0099645C"/>
    <w:rsid w:val="00996E58"/>
    <w:rsid w:val="009A6562"/>
    <w:rsid w:val="009B20E0"/>
    <w:rsid w:val="009E4DD4"/>
    <w:rsid w:val="009F3C3E"/>
    <w:rsid w:val="00A1305C"/>
    <w:rsid w:val="00A33E1B"/>
    <w:rsid w:val="00A33E3D"/>
    <w:rsid w:val="00A40824"/>
    <w:rsid w:val="00A45A62"/>
    <w:rsid w:val="00A675D7"/>
    <w:rsid w:val="00A70492"/>
    <w:rsid w:val="00AA0201"/>
    <w:rsid w:val="00AA6955"/>
    <w:rsid w:val="00AD4CDB"/>
    <w:rsid w:val="00AE5277"/>
    <w:rsid w:val="00AE5557"/>
    <w:rsid w:val="00B156AB"/>
    <w:rsid w:val="00B23468"/>
    <w:rsid w:val="00B31FFB"/>
    <w:rsid w:val="00B4467E"/>
    <w:rsid w:val="00B534B3"/>
    <w:rsid w:val="00B65253"/>
    <w:rsid w:val="00B70FEE"/>
    <w:rsid w:val="00B837E5"/>
    <w:rsid w:val="00B92173"/>
    <w:rsid w:val="00BC2372"/>
    <w:rsid w:val="00BC38C8"/>
    <w:rsid w:val="00BC7366"/>
    <w:rsid w:val="00BC782B"/>
    <w:rsid w:val="00BD64A3"/>
    <w:rsid w:val="00BD6CC2"/>
    <w:rsid w:val="00BF2A12"/>
    <w:rsid w:val="00C67A48"/>
    <w:rsid w:val="00C74A58"/>
    <w:rsid w:val="00CC16CA"/>
    <w:rsid w:val="00CD578A"/>
    <w:rsid w:val="00CF61E4"/>
    <w:rsid w:val="00D16562"/>
    <w:rsid w:val="00D22AB7"/>
    <w:rsid w:val="00D401A0"/>
    <w:rsid w:val="00D408BD"/>
    <w:rsid w:val="00D45DF2"/>
    <w:rsid w:val="00D556FB"/>
    <w:rsid w:val="00D56FFA"/>
    <w:rsid w:val="00D704E8"/>
    <w:rsid w:val="00D7786D"/>
    <w:rsid w:val="00DA3C86"/>
    <w:rsid w:val="00DC4563"/>
    <w:rsid w:val="00DD42FB"/>
    <w:rsid w:val="00DF670C"/>
    <w:rsid w:val="00DF6917"/>
    <w:rsid w:val="00E03958"/>
    <w:rsid w:val="00E35A79"/>
    <w:rsid w:val="00E4437A"/>
    <w:rsid w:val="00E61350"/>
    <w:rsid w:val="00E72C4F"/>
    <w:rsid w:val="00E770FC"/>
    <w:rsid w:val="00E83C48"/>
    <w:rsid w:val="00E95F5A"/>
    <w:rsid w:val="00EA077D"/>
    <w:rsid w:val="00EA1942"/>
    <w:rsid w:val="00EA7621"/>
    <w:rsid w:val="00EC12DB"/>
    <w:rsid w:val="00ED1E75"/>
    <w:rsid w:val="00EE1615"/>
    <w:rsid w:val="00F1414B"/>
    <w:rsid w:val="00F266D8"/>
    <w:rsid w:val="00F26758"/>
    <w:rsid w:val="00F46D48"/>
    <w:rsid w:val="00F511D2"/>
    <w:rsid w:val="00F63307"/>
    <w:rsid w:val="00FA3B00"/>
    <w:rsid w:val="00FA5065"/>
    <w:rsid w:val="00FC2773"/>
    <w:rsid w:val="00FC61DD"/>
    <w:rsid w:val="00FD3D9F"/>
    <w:rsid w:val="154BBFD8"/>
    <w:rsid w:val="2068AC8A"/>
    <w:rsid w:val="34731777"/>
    <w:rsid w:val="64D0A12E"/>
    <w:rsid w:val="67D03165"/>
    <w:rsid w:val="6BBAB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461CB"/>
  <w15:docId w15:val="{A465711B-25EC-4901-B369-57B39833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0201"/>
  </w:style>
  <w:style w:type="paragraph" w:styleId="Heading1">
    <w:name w:val="heading 1"/>
    <w:basedOn w:val="Normal"/>
    <w:next w:val="Normal"/>
    <w:link w:val="Heading1Char"/>
    <w:qFormat/>
    <w:rsid w:val="00AA0201"/>
    <w:pPr>
      <w:keepNext/>
      <w:outlineLvl w:val="0"/>
    </w:pPr>
    <w:rPr>
      <w:i/>
      <w:iCs/>
    </w:rPr>
  </w:style>
  <w:style w:type="paragraph" w:styleId="Heading3">
    <w:name w:val="heading 3"/>
    <w:basedOn w:val="Normal"/>
    <w:next w:val="Normal"/>
    <w:qFormat/>
    <w:rsid w:val="00AA02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AA02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A0201"/>
    <w:pPr>
      <w:jc w:val="center"/>
    </w:pPr>
  </w:style>
  <w:style w:type="character" w:styleId="Hyperlink">
    <w:name w:val="Hyperlink"/>
    <w:rsid w:val="00AA02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6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66A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C66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66A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DB0"/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2DB0"/>
    <w:rPr>
      <w:rFonts w:ascii="Microsoft YaHei" w:eastAsia="Microsoft YaHe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344EF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44EF0"/>
    <w:rPr>
      <w:rFonts w:ascii="Consolas" w:eastAsia="SimSun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7F26F1"/>
    <w:rPr>
      <w:i/>
      <w:iCs/>
      <w:sz w:val="24"/>
      <w:szCs w:val="24"/>
    </w:rPr>
  </w:style>
  <w:style w:type="paragraph" w:customStyle="1" w:styleId="Default">
    <w:name w:val="Default"/>
    <w:rsid w:val="00870329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character" w:styleId="CommentReference">
    <w:name w:val="annotation reference"/>
    <w:basedOn w:val="DefaultParagraphFont"/>
    <w:rsid w:val="00A41088"/>
    <w:rPr>
      <w:sz w:val="18"/>
      <w:szCs w:val="18"/>
    </w:rPr>
  </w:style>
  <w:style w:type="paragraph" w:styleId="CommentText">
    <w:name w:val="annotation text"/>
    <w:basedOn w:val="Normal"/>
    <w:link w:val="CommentTextChar"/>
    <w:rsid w:val="00A41088"/>
  </w:style>
  <w:style w:type="character" w:customStyle="1" w:styleId="CommentTextChar">
    <w:name w:val="Comment Text Char"/>
    <w:basedOn w:val="DefaultParagraphFont"/>
    <w:link w:val="CommentText"/>
    <w:rsid w:val="00A410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410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4108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A031C6"/>
    <w:rPr>
      <w:color w:val="800080"/>
      <w:u w:val="single"/>
    </w:rPr>
  </w:style>
  <w:style w:type="paragraph" w:styleId="ListParagraph">
    <w:name w:val="List Paragraph"/>
    <w:basedOn w:val="Normal"/>
    <w:rsid w:val="00224B66"/>
    <w:pPr>
      <w:ind w:left="720"/>
      <w:contextualSpacing/>
    </w:pPr>
  </w:style>
  <w:style w:type="paragraph" w:customStyle="1" w:styleId="paragraph">
    <w:name w:val="paragraph"/>
    <w:basedOn w:val="Normal"/>
    <w:rsid w:val="00B92173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B92173"/>
  </w:style>
  <w:style w:type="character" w:customStyle="1" w:styleId="apple-converted-space">
    <w:name w:val="apple-converted-space"/>
    <w:basedOn w:val="DefaultParagraphFont"/>
    <w:rsid w:val="00B92173"/>
  </w:style>
  <w:style w:type="character" w:customStyle="1" w:styleId="spellingerror">
    <w:name w:val="spellingerror"/>
    <w:basedOn w:val="DefaultParagraphFont"/>
    <w:rsid w:val="00B92173"/>
  </w:style>
  <w:style w:type="character" w:customStyle="1" w:styleId="eop">
    <w:name w:val="eop"/>
    <w:basedOn w:val="DefaultParagraphFont"/>
    <w:rsid w:val="00B9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chola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.harvard.edu/scott_mo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for Scott Moore</vt:lpstr>
    </vt:vector>
  </TitlesOfParts>
  <Company>Microsoft</Company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 Scott Moore</dc:title>
  <dc:creator>Scott Michael Moore</dc:creator>
  <cp:lastModifiedBy>Scott Moore</cp:lastModifiedBy>
  <cp:revision>35</cp:revision>
  <cp:lastPrinted>2014-04-29T14:03:00Z</cp:lastPrinted>
  <dcterms:created xsi:type="dcterms:W3CDTF">2016-05-17T14:17:00Z</dcterms:created>
  <dcterms:modified xsi:type="dcterms:W3CDTF">2017-10-22T21:51:00Z</dcterms:modified>
</cp:coreProperties>
</file>