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CD5F" w14:textId="502CE782" w:rsidR="0068017C" w:rsidRDefault="00937622">
      <w:pPr>
        <w:rPr>
          <w:rFonts w:ascii="Times New Roman" w:hAnsi="Times New Roman" w:cs="Times New Roman"/>
          <w:b/>
        </w:rPr>
      </w:pPr>
      <w:proofErr w:type="spellStart"/>
      <w:r>
        <w:rPr>
          <w:rFonts w:ascii="Times New Roman" w:hAnsi="Times New Roman" w:cs="Times New Roman"/>
          <w:b/>
        </w:rPr>
        <w:t>Multiwell</w:t>
      </w:r>
      <w:proofErr w:type="spellEnd"/>
      <w:r w:rsidR="00E57027">
        <w:rPr>
          <w:rFonts w:ascii="Times New Roman" w:hAnsi="Times New Roman" w:cs="Times New Roman"/>
          <w:b/>
        </w:rPr>
        <w:t xml:space="preserve"> </w:t>
      </w:r>
      <w:r w:rsidR="004426C4" w:rsidRPr="004426C4">
        <w:rPr>
          <w:rFonts w:ascii="Times New Roman" w:hAnsi="Times New Roman" w:cs="Times New Roman"/>
          <w:b/>
        </w:rPr>
        <w:t>plate-based CycIF (p-CycIF)</w:t>
      </w:r>
    </w:p>
    <w:p w14:paraId="2FAB0B11" w14:textId="03844041" w:rsidR="00960FAC" w:rsidRPr="00960FAC" w:rsidRDefault="003447A5">
      <w:pPr>
        <w:rPr>
          <w:rFonts w:ascii="Times New Roman" w:hAnsi="Times New Roman" w:cs="Times New Roman"/>
          <w:sz w:val="20"/>
          <w:szCs w:val="20"/>
        </w:rPr>
      </w:pPr>
      <w:r>
        <w:rPr>
          <w:rFonts w:ascii="Times New Roman" w:hAnsi="Times New Roman" w:cs="Times New Roman"/>
          <w:sz w:val="20"/>
          <w:szCs w:val="20"/>
        </w:rPr>
        <w:t xml:space="preserve">Connor Jacobson, </w:t>
      </w:r>
      <w:r w:rsidR="00960FAC" w:rsidRPr="00960FAC">
        <w:rPr>
          <w:rFonts w:ascii="Times New Roman" w:hAnsi="Times New Roman" w:cs="Times New Roman"/>
          <w:sz w:val="20"/>
          <w:szCs w:val="20"/>
        </w:rPr>
        <w:t xml:space="preserve">Zoltan Maliga, Clarence Yapp, and </w:t>
      </w:r>
      <w:proofErr w:type="spellStart"/>
      <w:r w:rsidR="00960FAC" w:rsidRPr="00960FAC">
        <w:rPr>
          <w:rFonts w:ascii="Times New Roman" w:hAnsi="Times New Roman" w:cs="Times New Roman"/>
          <w:sz w:val="20"/>
          <w:szCs w:val="20"/>
        </w:rPr>
        <w:t>Jia</w:t>
      </w:r>
      <w:proofErr w:type="spellEnd"/>
      <w:r w:rsidR="00960FAC" w:rsidRPr="00960FAC">
        <w:rPr>
          <w:rFonts w:ascii="Times New Roman" w:hAnsi="Times New Roman" w:cs="Times New Roman"/>
          <w:sz w:val="20"/>
          <w:szCs w:val="20"/>
        </w:rPr>
        <w:t>-Ren Lin</w:t>
      </w:r>
    </w:p>
    <w:p w14:paraId="77F550CB" w14:textId="6AD14583" w:rsidR="000F3A46" w:rsidRDefault="002C7704">
      <w:pPr>
        <w:rPr>
          <w:rFonts w:ascii="Times New Roman" w:hAnsi="Times New Roman" w:cs="Times New Roman"/>
          <w:b/>
        </w:rPr>
      </w:pPr>
      <w:r>
        <w:rPr>
          <w:rFonts w:ascii="Times New Roman" w:hAnsi="Times New Roman" w:cs="Times New Roman"/>
        </w:rPr>
        <w:pict w14:anchorId="115AFE0F">
          <v:rect id="_x0000_i1025" style="width:0;height:1.5pt" o:hralign="center" o:hrstd="t" o:hr="t" fillcolor="#f0f0f0" stroked="f"/>
        </w:pict>
      </w:r>
    </w:p>
    <w:p w14:paraId="43307945" w14:textId="1EC04D22" w:rsidR="00F65297" w:rsidRPr="00F65297" w:rsidRDefault="00F65297">
      <w:pPr>
        <w:rPr>
          <w:rFonts w:ascii="Times New Roman" w:hAnsi="Times New Roman" w:cs="Times New Roman"/>
          <w:i/>
          <w:sz w:val="20"/>
          <w:szCs w:val="20"/>
        </w:rPr>
      </w:pPr>
      <w:r w:rsidRPr="00F65297">
        <w:rPr>
          <w:rFonts w:ascii="Times New Roman" w:hAnsi="Times New Roman" w:cs="Times New Roman"/>
          <w:i/>
          <w:sz w:val="20"/>
          <w:szCs w:val="20"/>
        </w:rPr>
        <w:t>Written for 96-well (</w:t>
      </w:r>
      <w:r w:rsidR="00850938">
        <w:rPr>
          <w:rFonts w:ascii="Times New Roman" w:hAnsi="Times New Roman" w:cs="Times New Roman"/>
          <w:i/>
          <w:sz w:val="20"/>
          <w:szCs w:val="20"/>
        </w:rPr>
        <w:t xml:space="preserve">Nunc </w:t>
      </w:r>
      <w:r w:rsidRPr="00F65297">
        <w:rPr>
          <w:rFonts w:ascii="Times New Roman" w:hAnsi="Times New Roman" w:cs="Times New Roman"/>
          <w:i/>
          <w:sz w:val="20"/>
          <w:szCs w:val="20"/>
        </w:rPr>
        <w:t>165305) plates</w:t>
      </w:r>
      <w:r w:rsidR="001301C7">
        <w:rPr>
          <w:rFonts w:ascii="Times New Roman" w:hAnsi="Times New Roman" w:cs="Times New Roman"/>
          <w:i/>
          <w:sz w:val="20"/>
          <w:szCs w:val="20"/>
        </w:rPr>
        <w:t>;</w:t>
      </w:r>
      <w:r w:rsidRPr="00F65297">
        <w:rPr>
          <w:rFonts w:ascii="Times New Roman" w:hAnsi="Times New Roman" w:cs="Times New Roman"/>
          <w:i/>
          <w:sz w:val="20"/>
          <w:szCs w:val="20"/>
        </w:rPr>
        <w:t xml:space="preserve"> volumes can be adjusted for 384-well plates</w:t>
      </w:r>
    </w:p>
    <w:p w14:paraId="11E90CDE" w14:textId="77777777" w:rsidR="00E57027" w:rsidRDefault="00E57027">
      <w:pPr>
        <w:rPr>
          <w:rFonts w:ascii="Times New Roman" w:hAnsi="Times New Roman" w:cs="Times New Roman"/>
        </w:rPr>
      </w:pPr>
    </w:p>
    <w:p w14:paraId="1402AEB9" w14:textId="7D606FBC" w:rsidR="00850938" w:rsidRDefault="002C3729" w:rsidP="00850938">
      <w:pPr>
        <w:rPr>
          <w:rFonts w:ascii="Times New Roman" w:hAnsi="Times New Roman" w:cs="Times New Roman"/>
        </w:rPr>
      </w:pPr>
      <w:r>
        <w:rPr>
          <w:rFonts w:ascii="Times New Roman" w:hAnsi="Times New Roman" w:cs="Times New Roman"/>
          <w:noProof/>
          <w:sz w:val="20"/>
          <w:szCs w:val="20"/>
        </w:rPr>
        <w:drawing>
          <wp:anchor distT="0" distB="0" distL="114300" distR="114300" simplePos="0" relativeHeight="251658240" behindDoc="0" locked="0" layoutInCell="1" allowOverlap="1" wp14:anchorId="1D10B81C" wp14:editId="5E051B01">
            <wp:simplePos x="0" y="0"/>
            <wp:positionH relativeFrom="column">
              <wp:posOffset>4168775</wp:posOffset>
            </wp:positionH>
            <wp:positionV relativeFrom="paragraph">
              <wp:posOffset>21590</wp:posOffset>
            </wp:positionV>
            <wp:extent cx="2686685" cy="35058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29 at 10.16.03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685" cy="3505835"/>
                    </a:xfrm>
                    <a:prstGeom prst="rect">
                      <a:avLst/>
                    </a:prstGeom>
                  </pic:spPr>
                </pic:pic>
              </a:graphicData>
            </a:graphic>
            <wp14:sizeRelH relativeFrom="page">
              <wp14:pctWidth>0</wp14:pctWidth>
            </wp14:sizeRelH>
            <wp14:sizeRelV relativeFrom="page">
              <wp14:pctHeight>0</wp14:pctHeight>
            </wp14:sizeRelV>
          </wp:anchor>
        </w:drawing>
      </w:r>
      <w:r w:rsidR="00850938">
        <w:rPr>
          <w:rFonts w:ascii="Times New Roman" w:hAnsi="Times New Roman" w:cs="Times New Roman"/>
        </w:rPr>
        <w:t xml:space="preserve">Cyclic immunofluorescence in </w:t>
      </w:r>
      <w:proofErr w:type="gramStart"/>
      <w:r w:rsidR="00850938">
        <w:rPr>
          <w:rFonts w:ascii="Times New Roman" w:hAnsi="Times New Roman" w:cs="Times New Roman"/>
        </w:rPr>
        <w:t>a multi-well plate format permits</w:t>
      </w:r>
      <w:proofErr w:type="gramEnd"/>
      <w:r w:rsidR="00850938">
        <w:rPr>
          <w:rFonts w:ascii="Times New Roman" w:hAnsi="Times New Roman" w:cs="Times New Roman"/>
        </w:rPr>
        <w:t xml:space="preserve"> reimaging the same field of fixed cells with a large number of antibodies to measure protein or </w:t>
      </w:r>
      <w:proofErr w:type="spellStart"/>
      <w:r w:rsidR="00850938">
        <w:rPr>
          <w:rFonts w:ascii="Times New Roman" w:hAnsi="Times New Roman" w:cs="Times New Roman"/>
        </w:rPr>
        <w:t>phospho</w:t>
      </w:r>
      <w:proofErr w:type="spellEnd"/>
      <w:r w:rsidR="00850938">
        <w:rPr>
          <w:rFonts w:ascii="Times New Roman" w:hAnsi="Times New Roman" w:cs="Times New Roman"/>
        </w:rPr>
        <w:t>-peptide abundance at sub-cellular resolution. The protocol below describes a workflow to fix, stain</w:t>
      </w:r>
      <w:r w:rsidR="00806365">
        <w:rPr>
          <w:rFonts w:ascii="Times New Roman" w:hAnsi="Times New Roman" w:cs="Times New Roman"/>
        </w:rPr>
        <w:t>,</w:t>
      </w:r>
      <w:r w:rsidR="00850938">
        <w:rPr>
          <w:rFonts w:ascii="Times New Roman" w:hAnsi="Times New Roman" w:cs="Times New Roman"/>
        </w:rPr>
        <w:t xml:space="preserve"> and iteratively image cells in a 96 well plate to produce a dataset with background and signal images in each staining cycle for reliable cell quantification.</w:t>
      </w:r>
    </w:p>
    <w:p w14:paraId="29AE3BBE" w14:textId="77777777" w:rsidR="00850938" w:rsidRDefault="00850938" w:rsidP="00F02CFA">
      <w:pPr>
        <w:rPr>
          <w:rFonts w:ascii="Times New Roman" w:hAnsi="Times New Roman" w:cs="Times New Roman"/>
          <w:b/>
        </w:rPr>
      </w:pPr>
    </w:p>
    <w:p w14:paraId="0D80351F" w14:textId="3CA4F557" w:rsidR="00F02CFA" w:rsidRDefault="00F02CFA" w:rsidP="00F02CFA">
      <w:pPr>
        <w:rPr>
          <w:rFonts w:ascii="Times New Roman" w:hAnsi="Times New Roman" w:cs="Times New Roman"/>
        </w:rPr>
      </w:pPr>
      <w:r w:rsidRPr="00F65297">
        <w:rPr>
          <w:rFonts w:ascii="Times New Roman" w:hAnsi="Times New Roman" w:cs="Times New Roman"/>
          <w:b/>
        </w:rPr>
        <w:t>Sample preparation:</w:t>
      </w:r>
      <w:r>
        <w:rPr>
          <w:rFonts w:ascii="Times New Roman" w:hAnsi="Times New Roman" w:cs="Times New Roman"/>
        </w:rPr>
        <w:t xml:space="preserve"> Plates are prepared by the experimentalist with proper drug treatments and controls</w:t>
      </w:r>
      <w:r w:rsidR="003D7CDB">
        <w:rPr>
          <w:rFonts w:ascii="Times New Roman" w:hAnsi="Times New Roman" w:cs="Times New Roman"/>
        </w:rPr>
        <w:t xml:space="preserve"> – plate maps outlining conditions should be provided</w:t>
      </w:r>
      <w:r w:rsidR="00B8491A">
        <w:rPr>
          <w:rFonts w:ascii="Times New Roman" w:hAnsi="Times New Roman" w:cs="Times New Roman"/>
        </w:rPr>
        <w:t xml:space="preserve">. An </w:t>
      </w:r>
      <w:r w:rsidR="0097347B">
        <w:rPr>
          <w:rFonts w:ascii="Times New Roman" w:hAnsi="Times New Roman" w:cs="Times New Roman"/>
        </w:rPr>
        <w:t>exploratory</w:t>
      </w:r>
      <w:r w:rsidR="00B8491A">
        <w:rPr>
          <w:rFonts w:ascii="Times New Roman" w:hAnsi="Times New Roman" w:cs="Times New Roman"/>
        </w:rPr>
        <w:t xml:space="preserve"> </w:t>
      </w:r>
      <w:r>
        <w:rPr>
          <w:rFonts w:ascii="Times New Roman" w:hAnsi="Times New Roman" w:cs="Times New Roman"/>
        </w:rPr>
        <w:t xml:space="preserve">CycIF biomarker panel should be </w:t>
      </w:r>
      <w:r w:rsidR="00C37C64">
        <w:rPr>
          <w:rFonts w:ascii="Times New Roman" w:hAnsi="Times New Roman" w:cs="Times New Roman"/>
        </w:rPr>
        <w:t>selected</w:t>
      </w:r>
      <w:r>
        <w:rPr>
          <w:rFonts w:ascii="Times New Roman" w:hAnsi="Times New Roman" w:cs="Times New Roman"/>
        </w:rPr>
        <w:t xml:space="preserve"> beforehand, and stocks of antibodies should be checked. </w:t>
      </w:r>
    </w:p>
    <w:p w14:paraId="0A82A14F" w14:textId="77777777" w:rsidR="00F02CFA" w:rsidRDefault="00F02CFA">
      <w:pPr>
        <w:rPr>
          <w:rFonts w:ascii="Times New Roman" w:hAnsi="Times New Roman" w:cs="Times New Roman"/>
        </w:rPr>
      </w:pPr>
    </w:p>
    <w:p w14:paraId="5280F0FE" w14:textId="3EE23775" w:rsidR="00EE2BCB" w:rsidRDefault="00413BDF">
      <w:pPr>
        <w:rPr>
          <w:rFonts w:ascii="Times New Roman" w:hAnsi="Times New Roman" w:cs="Times New Roman"/>
          <w:sz w:val="20"/>
          <w:szCs w:val="20"/>
        </w:rPr>
      </w:pPr>
      <w:r w:rsidRPr="00F65297">
        <w:rPr>
          <w:rFonts w:ascii="Times New Roman" w:hAnsi="Times New Roman" w:cs="Times New Roman"/>
          <w:sz w:val="20"/>
          <w:szCs w:val="20"/>
        </w:rPr>
        <w:t>Note</w:t>
      </w:r>
      <w:r w:rsidR="00EE2BCB" w:rsidRPr="00F65297">
        <w:rPr>
          <w:rFonts w:ascii="Times New Roman" w:hAnsi="Times New Roman" w:cs="Times New Roman"/>
          <w:sz w:val="20"/>
          <w:szCs w:val="20"/>
        </w:rPr>
        <w:t xml:space="preserve">: </w:t>
      </w:r>
      <w:r w:rsidR="000E632F">
        <w:rPr>
          <w:rFonts w:ascii="Times New Roman" w:hAnsi="Times New Roman" w:cs="Times New Roman"/>
          <w:sz w:val="20"/>
          <w:szCs w:val="20"/>
        </w:rPr>
        <w:t xml:space="preserve">For image acquisition, all users will need to attend a training session on the </w:t>
      </w:r>
      <w:proofErr w:type="spellStart"/>
      <w:r w:rsidR="000E632F">
        <w:rPr>
          <w:rFonts w:ascii="Times New Roman" w:hAnsi="Times New Roman" w:cs="Times New Roman"/>
          <w:sz w:val="20"/>
          <w:szCs w:val="20"/>
        </w:rPr>
        <w:t>INCell</w:t>
      </w:r>
      <w:proofErr w:type="spellEnd"/>
      <w:r w:rsidR="000E632F">
        <w:rPr>
          <w:rFonts w:ascii="Times New Roman" w:hAnsi="Times New Roman" w:cs="Times New Roman"/>
          <w:sz w:val="20"/>
          <w:szCs w:val="20"/>
        </w:rPr>
        <w:t xml:space="preserve"> 6000 with Clarence Yapp before becoming an independent user.</w:t>
      </w:r>
      <w:r w:rsidR="00EE2BCB" w:rsidRPr="00F65297">
        <w:rPr>
          <w:rFonts w:ascii="Times New Roman" w:hAnsi="Times New Roman" w:cs="Times New Roman"/>
          <w:sz w:val="20"/>
          <w:szCs w:val="20"/>
        </w:rPr>
        <w:t xml:space="preserve"> </w:t>
      </w:r>
      <w:r w:rsidRPr="00F65297">
        <w:rPr>
          <w:rFonts w:ascii="Times New Roman" w:hAnsi="Times New Roman" w:cs="Times New Roman"/>
          <w:sz w:val="20"/>
          <w:szCs w:val="20"/>
        </w:rPr>
        <w:t>Jerry Lin and Clarence</w:t>
      </w:r>
      <w:r w:rsidR="00EE2BCB" w:rsidRPr="00F65297">
        <w:rPr>
          <w:rFonts w:ascii="Times New Roman" w:hAnsi="Times New Roman" w:cs="Times New Roman"/>
          <w:sz w:val="20"/>
          <w:szCs w:val="20"/>
        </w:rPr>
        <w:t xml:space="preserve"> will help with image processing after it has been acquired.</w:t>
      </w:r>
      <w:r w:rsidRPr="00F65297">
        <w:rPr>
          <w:rFonts w:ascii="Times New Roman" w:hAnsi="Times New Roman" w:cs="Times New Roman"/>
          <w:sz w:val="20"/>
          <w:szCs w:val="20"/>
        </w:rPr>
        <w:t xml:space="preserve"> </w:t>
      </w:r>
      <w:proofErr w:type="spellStart"/>
      <w:r w:rsidR="00F65297">
        <w:rPr>
          <w:rFonts w:ascii="Times New Roman" w:hAnsi="Times New Roman" w:cs="Times New Roman"/>
          <w:sz w:val="20"/>
          <w:szCs w:val="20"/>
        </w:rPr>
        <w:t>C</w:t>
      </w:r>
      <w:r w:rsidRPr="00F65297">
        <w:rPr>
          <w:rFonts w:ascii="Times New Roman" w:hAnsi="Times New Roman" w:cs="Times New Roman"/>
          <w:sz w:val="20"/>
          <w:szCs w:val="20"/>
        </w:rPr>
        <w:t>omputationalists</w:t>
      </w:r>
      <w:proofErr w:type="spellEnd"/>
      <w:r w:rsidRPr="00F65297">
        <w:rPr>
          <w:rFonts w:ascii="Times New Roman" w:hAnsi="Times New Roman" w:cs="Times New Roman"/>
          <w:sz w:val="20"/>
          <w:szCs w:val="20"/>
        </w:rPr>
        <w:t xml:space="preserve"> </w:t>
      </w:r>
      <w:r w:rsidR="006B3A61">
        <w:rPr>
          <w:rFonts w:ascii="Times New Roman" w:hAnsi="Times New Roman" w:cs="Times New Roman"/>
          <w:sz w:val="20"/>
          <w:szCs w:val="20"/>
        </w:rPr>
        <w:t xml:space="preserve">can </w:t>
      </w:r>
      <w:r w:rsidRPr="00F65297">
        <w:rPr>
          <w:rFonts w:ascii="Times New Roman" w:hAnsi="Times New Roman" w:cs="Times New Roman"/>
          <w:sz w:val="20"/>
          <w:szCs w:val="20"/>
        </w:rPr>
        <w:t>help with heavy-quant data analysis.</w:t>
      </w:r>
    </w:p>
    <w:p w14:paraId="71B1CFE5" w14:textId="77777777" w:rsidR="008145FF" w:rsidRDefault="008145FF">
      <w:pPr>
        <w:rPr>
          <w:rFonts w:ascii="Times New Roman" w:hAnsi="Times New Roman" w:cs="Times New Roman"/>
          <w:sz w:val="20"/>
          <w:szCs w:val="20"/>
        </w:rPr>
      </w:pPr>
    </w:p>
    <w:p w14:paraId="13D1E6A1" w14:textId="77777777" w:rsidR="00806365" w:rsidRDefault="00806365">
      <w:pPr>
        <w:rPr>
          <w:rFonts w:ascii="Times New Roman" w:hAnsi="Times New Roman" w:cs="Times New Roman"/>
          <w:sz w:val="20"/>
          <w:szCs w:val="20"/>
        </w:rPr>
      </w:pPr>
    </w:p>
    <w:p w14:paraId="64FB3069" w14:textId="77777777" w:rsidR="00EB4756" w:rsidRDefault="00EB4756">
      <w:pPr>
        <w:rPr>
          <w:rFonts w:ascii="Times New Roman" w:hAnsi="Times New Roman" w:cs="Times New Roman"/>
          <w:sz w:val="20"/>
          <w:szCs w:val="20"/>
        </w:rPr>
      </w:pPr>
    </w:p>
    <w:p w14:paraId="137D265B" w14:textId="77777777" w:rsidR="00EB4756" w:rsidRPr="00F65297" w:rsidRDefault="00EB4756">
      <w:pPr>
        <w:rPr>
          <w:rFonts w:ascii="Times New Roman" w:hAnsi="Times New Roman" w:cs="Times New Roman"/>
          <w:sz w:val="20"/>
          <w:szCs w:val="20"/>
        </w:rPr>
      </w:pPr>
    </w:p>
    <w:p w14:paraId="13031D2F" w14:textId="1BD251E2" w:rsidR="00937622" w:rsidRDefault="002C7704">
      <w:pPr>
        <w:rPr>
          <w:rFonts w:ascii="Times New Roman" w:hAnsi="Times New Roman" w:cs="Times New Roman"/>
        </w:rPr>
      </w:pPr>
      <w:r>
        <w:rPr>
          <w:rFonts w:ascii="Times New Roman" w:hAnsi="Times New Roman" w:cs="Times New Roman"/>
        </w:rPr>
        <w:pict w14:anchorId="4408AC99">
          <v:rect id="_x0000_i1026" style="width:0;height:1.5pt" o:hralign="center" o:hrstd="t" o:hr="t" fillcolor="#f0f0f0" stroked="f"/>
        </w:pict>
      </w:r>
    </w:p>
    <w:p w14:paraId="36EAAA52" w14:textId="1164C838" w:rsidR="00937622" w:rsidRDefault="00937622">
      <w:pPr>
        <w:rPr>
          <w:rFonts w:ascii="Times New Roman" w:hAnsi="Times New Roman" w:cs="Times New Roman"/>
          <w:b/>
          <w:sz w:val="28"/>
          <w:szCs w:val="28"/>
          <w:u w:val="single"/>
        </w:rPr>
      </w:pPr>
      <w:r w:rsidRPr="006E2933">
        <w:rPr>
          <w:rFonts w:ascii="Times New Roman" w:hAnsi="Times New Roman" w:cs="Times New Roman"/>
          <w:b/>
          <w:sz w:val="28"/>
          <w:szCs w:val="28"/>
          <w:u w:val="single"/>
        </w:rPr>
        <w:t>Protocol</w:t>
      </w:r>
    </w:p>
    <w:p w14:paraId="6261CBBB" w14:textId="77777777" w:rsidR="00EB4756" w:rsidRPr="00EB4756" w:rsidRDefault="00EB4756">
      <w:pPr>
        <w:rPr>
          <w:rFonts w:ascii="Times New Roman" w:hAnsi="Times New Roman" w:cs="Times New Roman"/>
          <w:b/>
          <w:sz w:val="28"/>
          <w:szCs w:val="28"/>
          <w:u w:val="single"/>
        </w:rPr>
      </w:pPr>
    </w:p>
    <w:p w14:paraId="6BFA78B9" w14:textId="09F87256" w:rsidR="004426C4" w:rsidRPr="00BA2429" w:rsidRDefault="008D4266">
      <w:pPr>
        <w:rPr>
          <w:rFonts w:ascii="Times New Roman" w:hAnsi="Times New Roman" w:cs="Times New Roman"/>
          <w:b/>
        </w:rPr>
      </w:pPr>
      <w:r>
        <w:rPr>
          <w:rFonts w:ascii="Times New Roman" w:hAnsi="Times New Roman" w:cs="Times New Roman"/>
          <w:b/>
        </w:rPr>
        <w:t xml:space="preserve">1. </w:t>
      </w:r>
      <w:r w:rsidR="00BA2429" w:rsidRPr="00BA2429">
        <w:rPr>
          <w:rFonts w:ascii="Times New Roman" w:hAnsi="Times New Roman" w:cs="Times New Roman"/>
          <w:b/>
        </w:rPr>
        <w:t>Fixation:</w:t>
      </w:r>
    </w:p>
    <w:p w14:paraId="3E590989" w14:textId="3D183874" w:rsidR="004426C4" w:rsidRPr="00D6653B" w:rsidRDefault="004426C4" w:rsidP="00D6653B">
      <w:pPr>
        <w:pStyle w:val="ListParagraph"/>
        <w:numPr>
          <w:ilvl w:val="0"/>
          <w:numId w:val="1"/>
        </w:numPr>
        <w:rPr>
          <w:rFonts w:ascii="Times New Roman" w:hAnsi="Times New Roman" w:cs="Times New Roman"/>
        </w:rPr>
      </w:pPr>
      <w:r w:rsidRPr="00D6653B">
        <w:rPr>
          <w:rFonts w:ascii="Times New Roman" w:hAnsi="Times New Roman" w:cs="Times New Roman"/>
        </w:rPr>
        <w:t xml:space="preserve">Add 140 uL 4% PFA to </w:t>
      </w:r>
      <w:r w:rsidR="00851EEE">
        <w:rPr>
          <w:rFonts w:ascii="Times New Roman" w:hAnsi="Times New Roman" w:cs="Times New Roman"/>
        </w:rPr>
        <w:t>all</w:t>
      </w:r>
      <w:r w:rsidRPr="00D6653B">
        <w:rPr>
          <w:rFonts w:ascii="Times New Roman" w:hAnsi="Times New Roman" w:cs="Times New Roman"/>
        </w:rPr>
        <w:t xml:space="preserve"> well</w:t>
      </w:r>
      <w:r w:rsidR="00851EEE">
        <w:rPr>
          <w:rFonts w:ascii="Times New Roman" w:hAnsi="Times New Roman" w:cs="Times New Roman"/>
        </w:rPr>
        <w:t>s</w:t>
      </w:r>
    </w:p>
    <w:p w14:paraId="78CF9BE5" w14:textId="5754DFFA" w:rsidR="004426C4" w:rsidRPr="00D6653B" w:rsidRDefault="00851EEE" w:rsidP="00D6653B">
      <w:pPr>
        <w:pStyle w:val="ListParagraph"/>
        <w:numPr>
          <w:ilvl w:val="0"/>
          <w:numId w:val="1"/>
        </w:numPr>
        <w:rPr>
          <w:rFonts w:ascii="Times New Roman" w:hAnsi="Times New Roman" w:cs="Times New Roman"/>
        </w:rPr>
      </w:pPr>
      <w:r>
        <w:rPr>
          <w:rFonts w:ascii="Times New Roman" w:hAnsi="Times New Roman" w:cs="Times New Roman"/>
        </w:rPr>
        <w:t xml:space="preserve">Incubate </w:t>
      </w:r>
      <w:r w:rsidR="004426C4" w:rsidRPr="00D6653B">
        <w:rPr>
          <w:rFonts w:ascii="Times New Roman" w:hAnsi="Times New Roman" w:cs="Times New Roman"/>
        </w:rPr>
        <w:t>for 30 minutes</w:t>
      </w:r>
      <w:r>
        <w:rPr>
          <w:rFonts w:ascii="Times New Roman" w:hAnsi="Times New Roman" w:cs="Times New Roman"/>
        </w:rPr>
        <w:t xml:space="preserve"> </w:t>
      </w:r>
      <w:r w:rsidRPr="00D6653B">
        <w:rPr>
          <w:rFonts w:ascii="Times New Roman" w:hAnsi="Times New Roman" w:cs="Times New Roman"/>
        </w:rPr>
        <w:t>at room temperature (RT)</w:t>
      </w:r>
    </w:p>
    <w:p w14:paraId="4F9C89D7" w14:textId="3B129B09" w:rsidR="004426C4" w:rsidRPr="00D6653B" w:rsidRDefault="004426C4" w:rsidP="00D6653B">
      <w:pPr>
        <w:pStyle w:val="ListParagraph"/>
        <w:numPr>
          <w:ilvl w:val="0"/>
          <w:numId w:val="1"/>
        </w:numPr>
        <w:rPr>
          <w:rFonts w:ascii="Times New Roman" w:hAnsi="Times New Roman" w:cs="Times New Roman"/>
        </w:rPr>
      </w:pPr>
      <w:r w:rsidRPr="00D6653B">
        <w:rPr>
          <w:rFonts w:ascii="Times New Roman" w:hAnsi="Times New Roman" w:cs="Times New Roman"/>
        </w:rPr>
        <w:t>Wash plates 4x with PBS using plate washer</w:t>
      </w:r>
      <w:r w:rsidR="00DA019A" w:rsidRPr="00D6653B">
        <w:rPr>
          <w:rFonts w:ascii="Times New Roman" w:hAnsi="Times New Roman" w:cs="Times New Roman"/>
        </w:rPr>
        <w:t xml:space="preserve"> (or manually for poorly adherent cells)</w:t>
      </w:r>
    </w:p>
    <w:p w14:paraId="4360DB71" w14:textId="22C6A6A1" w:rsidR="004426C4" w:rsidRDefault="00DA019A" w:rsidP="00D6653B">
      <w:pPr>
        <w:ind w:left="720" w:firstLine="720"/>
        <w:rPr>
          <w:rFonts w:ascii="Times New Roman" w:hAnsi="Times New Roman" w:cs="Times New Roman"/>
          <w:sz w:val="20"/>
          <w:szCs w:val="20"/>
        </w:rPr>
      </w:pPr>
      <w:r w:rsidRPr="00D6653B">
        <w:rPr>
          <w:rFonts w:ascii="Times New Roman" w:hAnsi="Times New Roman" w:cs="Times New Roman"/>
          <w:sz w:val="20"/>
          <w:szCs w:val="20"/>
        </w:rPr>
        <w:t>Sealed p</w:t>
      </w:r>
      <w:r w:rsidR="004426C4" w:rsidRPr="00D6653B">
        <w:rPr>
          <w:rFonts w:ascii="Times New Roman" w:hAnsi="Times New Roman" w:cs="Times New Roman"/>
          <w:sz w:val="20"/>
          <w:szCs w:val="20"/>
        </w:rPr>
        <w:t>lates can be stored</w:t>
      </w:r>
      <w:r w:rsidR="00A62888" w:rsidRPr="00D6653B">
        <w:rPr>
          <w:rFonts w:ascii="Times New Roman" w:hAnsi="Times New Roman" w:cs="Times New Roman"/>
          <w:sz w:val="20"/>
          <w:szCs w:val="20"/>
        </w:rPr>
        <w:t xml:space="preserve"> at 4°C</w:t>
      </w:r>
      <w:r w:rsidR="004426C4" w:rsidRPr="00D6653B">
        <w:rPr>
          <w:rFonts w:ascii="Times New Roman" w:hAnsi="Times New Roman" w:cs="Times New Roman"/>
          <w:sz w:val="20"/>
          <w:szCs w:val="20"/>
        </w:rPr>
        <w:t xml:space="preserve"> </w:t>
      </w:r>
      <w:r w:rsidRPr="00D6653B">
        <w:rPr>
          <w:rFonts w:ascii="Times New Roman" w:hAnsi="Times New Roman" w:cs="Times New Roman"/>
          <w:sz w:val="20"/>
          <w:szCs w:val="20"/>
        </w:rPr>
        <w:t>for weeks to</w:t>
      </w:r>
      <w:r w:rsidR="00D6653B" w:rsidRPr="00D6653B">
        <w:rPr>
          <w:rFonts w:ascii="Times New Roman" w:hAnsi="Times New Roman" w:cs="Times New Roman"/>
          <w:sz w:val="20"/>
          <w:szCs w:val="20"/>
        </w:rPr>
        <w:t xml:space="preserve"> months, depending on cell line</w:t>
      </w:r>
    </w:p>
    <w:p w14:paraId="39F33E23" w14:textId="77777777" w:rsidR="00D6653B" w:rsidRPr="00D6653B" w:rsidRDefault="00D6653B" w:rsidP="00D6653B">
      <w:pPr>
        <w:ind w:left="720" w:firstLine="720"/>
        <w:rPr>
          <w:rFonts w:ascii="Times New Roman" w:hAnsi="Times New Roman" w:cs="Times New Roman"/>
          <w:sz w:val="20"/>
          <w:szCs w:val="20"/>
        </w:rPr>
      </w:pPr>
    </w:p>
    <w:p w14:paraId="75CF4BD3" w14:textId="18710F28" w:rsidR="004426C4" w:rsidRPr="008D4266" w:rsidRDefault="008D4266" w:rsidP="008D4266">
      <w:pPr>
        <w:rPr>
          <w:rFonts w:ascii="Times New Roman" w:hAnsi="Times New Roman" w:cs="Times New Roman"/>
          <w:b/>
        </w:rPr>
      </w:pPr>
      <w:r w:rsidRPr="008D4266">
        <w:rPr>
          <w:rFonts w:ascii="Times New Roman" w:hAnsi="Times New Roman" w:cs="Times New Roman"/>
          <w:b/>
        </w:rPr>
        <w:t>2.</w:t>
      </w:r>
      <w:r>
        <w:rPr>
          <w:rFonts w:ascii="Times New Roman" w:hAnsi="Times New Roman" w:cs="Times New Roman"/>
          <w:b/>
        </w:rPr>
        <w:t xml:space="preserve"> </w:t>
      </w:r>
      <w:r w:rsidR="00BA2429" w:rsidRPr="008D4266">
        <w:rPr>
          <w:rFonts w:ascii="Times New Roman" w:hAnsi="Times New Roman" w:cs="Times New Roman"/>
          <w:b/>
        </w:rPr>
        <w:t>Permeabilization</w:t>
      </w:r>
      <w:r w:rsidR="00D6653B">
        <w:rPr>
          <w:rFonts w:ascii="Times New Roman" w:hAnsi="Times New Roman" w:cs="Times New Roman"/>
          <w:b/>
        </w:rPr>
        <w:t xml:space="preserve"> </w:t>
      </w:r>
      <w:r w:rsidR="00D6653B" w:rsidRPr="00087E40">
        <w:rPr>
          <w:rFonts w:ascii="Times New Roman" w:hAnsi="Times New Roman" w:cs="Times New Roman"/>
        </w:rPr>
        <w:t>(</w:t>
      </w:r>
      <w:r w:rsidR="00F11391" w:rsidRPr="00087E40">
        <w:rPr>
          <w:rFonts w:ascii="Times New Roman" w:hAnsi="Times New Roman" w:cs="Times New Roman"/>
        </w:rPr>
        <w:t>of</w:t>
      </w:r>
      <w:r w:rsidR="00DA019A" w:rsidRPr="00087E40">
        <w:rPr>
          <w:rFonts w:ascii="Times New Roman" w:hAnsi="Times New Roman" w:cs="Times New Roman"/>
        </w:rPr>
        <w:t xml:space="preserve"> membranes and </w:t>
      </w:r>
      <w:r w:rsidR="00F11391" w:rsidRPr="00087E40">
        <w:rPr>
          <w:rFonts w:ascii="Times New Roman" w:hAnsi="Times New Roman" w:cs="Times New Roman"/>
        </w:rPr>
        <w:t xml:space="preserve">for </w:t>
      </w:r>
      <w:r w:rsidR="00DA019A" w:rsidRPr="00087E40">
        <w:rPr>
          <w:rFonts w:ascii="Times New Roman" w:hAnsi="Times New Roman" w:cs="Times New Roman"/>
        </w:rPr>
        <w:t>antigen retrieval)</w:t>
      </w:r>
      <w:r w:rsidR="00BA2429" w:rsidRPr="00A00C2D">
        <w:rPr>
          <w:rFonts w:ascii="Times New Roman" w:hAnsi="Times New Roman" w:cs="Times New Roman"/>
          <w:b/>
        </w:rPr>
        <w:t>:</w:t>
      </w:r>
    </w:p>
    <w:p w14:paraId="2C9CCC53" w14:textId="6B07C631" w:rsidR="004426C4" w:rsidRPr="00D6653B" w:rsidRDefault="00D6653B" w:rsidP="00D6653B">
      <w:pPr>
        <w:ind w:firstLine="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426C4" w:rsidRPr="00D6653B">
        <w:rPr>
          <w:rFonts w:ascii="Times New Roman" w:hAnsi="Times New Roman" w:cs="Times New Roman"/>
        </w:rPr>
        <w:t xml:space="preserve">Add 140 uL of </w:t>
      </w:r>
      <w:r w:rsidR="00F11391">
        <w:rPr>
          <w:rFonts w:ascii="Times New Roman" w:hAnsi="Times New Roman" w:cs="Times New Roman"/>
        </w:rPr>
        <w:t>ice-cold</w:t>
      </w:r>
      <w:r w:rsidR="008D4266" w:rsidRPr="00D6653B">
        <w:rPr>
          <w:rFonts w:ascii="Times New Roman" w:hAnsi="Times New Roman" w:cs="Times New Roman"/>
        </w:rPr>
        <w:t xml:space="preserve"> </w:t>
      </w:r>
      <w:r w:rsidR="004426C4" w:rsidRPr="00D6653B">
        <w:rPr>
          <w:rFonts w:ascii="Times New Roman" w:hAnsi="Times New Roman" w:cs="Times New Roman"/>
        </w:rPr>
        <w:t xml:space="preserve">methanol to </w:t>
      </w:r>
      <w:r w:rsidR="00851EEE">
        <w:rPr>
          <w:rFonts w:ascii="Times New Roman" w:hAnsi="Times New Roman" w:cs="Times New Roman"/>
        </w:rPr>
        <w:t>all</w:t>
      </w:r>
      <w:r w:rsidR="004426C4" w:rsidRPr="00D6653B">
        <w:rPr>
          <w:rFonts w:ascii="Times New Roman" w:hAnsi="Times New Roman" w:cs="Times New Roman"/>
        </w:rPr>
        <w:t xml:space="preserve"> well</w:t>
      </w:r>
      <w:r w:rsidR="00851EEE">
        <w:rPr>
          <w:rFonts w:ascii="Times New Roman" w:hAnsi="Times New Roman" w:cs="Times New Roman"/>
        </w:rPr>
        <w:t>s</w:t>
      </w:r>
    </w:p>
    <w:p w14:paraId="16574A92" w14:textId="494A2106" w:rsidR="004426C4" w:rsidRPr="00D6653B" w:rsidRDefault="004426C4" w:rsidP="00D6653B">
      <w:pPr>
        <w:pStyle w:val="ListParagraph"/>
        <w:numPr>
          <w:ilvl w:val="0"/>
          <w:numId w:val="3"/>
        </w:numPr>
        <w:rPr>
          <w:rFonts w:ascii="Times New Roman" w:hAnsi="Times New Roman" w:cs="Times New Roman"/>
        </w:rPr>
      </w:pPr>
      <w:r w:rsidRPr="00D6653B">
        <w:rPr>
          <w:rFonts w:ascii="Times New Roman" w:hAnsi="Times New Roman" w:cs="Times New Roman"/>
        </w:rPr>
        <w:t>Incubate for 10 minutes</w:t>
      </w:r>
      <w:r w:rsidR="00851EEE">
        <w:rPr>
          <w:rFonts w:ascii="Times New Roman" w:hAnsi="Times New Roman" w:cs="Times New Roman"/>
        </w:rPr>
        <w:t xml:space="preserve"> </w:t>
      </w:r>
      <w:r w:rsidR="00851EEE" w:rsidRPr="00D6653B">
        <w:rPr>
          <w:rFonts w:ascii="Times New Roman" w:hAnsi="Times New Roman" w:cs="Times New Roman"/>
        </w:rPr>
        <w:t>at RT</w:t>
      </w:r>
    </w:p>
    <w:p w14:paraId="2DD48248" w14:textId="2C9A0923" w:rsidR="004426C4" w:rsidRDefault="004426C4" w:rsidP="00D6653B">
      <w:pPr>
        <w:pStyle w:val="ListParagraph"/>
        <w:numPr>
          <w:ilvl w:val="0"/>
          <w:numId w:val="3"/>
        </w:numPr>
        <w:rPr>
          <w:rFonts w:ascii="Times New Roman" w:hAnsi="Times New Roman" w:cs="Times New Roman"/>
        </w:rPr>
      </w:pPr>
      <w:r w:rsidRPr="00D6653B">
        <w:rPr>
          <w:rFonts w:ascii="Times New Roman" w:hAnsi="Times New Roman" w:cs="Times New Roman"/>
        </w:rPr>
        <w:t xml:space="preserve">Wash plates 4x with PBS </w:t>
      </w:r>
    </w:p>
    <w:p w14:paraId="2539022D" w14:textId="77777777" w:rsidR="00D6653B" w:rsidRPr="00D6653B" w:rsidRDefault="00D6653B" w:rsidP="00D6653B">
      <w:pPr>
        <w:pStyle w:val="ListParagraph"/>
        <w:rPr>
          <w:rFonts w:ascii="Times New Roman" w:hAnsi="Times New Roman" w:cs="Times New Roman"/>
        </w:rPr>
      </w:pPr>
    </w:p>
    <w:p w14:paraId="68C1AC3E" w14:textId="77777777" w:rsidR="00CD3E8C" w:rsidRPr="00CD3E8C" w:rsidRDefault="00D6653B" w:rsidP="00CD3E8C">
      <w:pPr>
        <w:rPr>
          <w:rFonts w:ascii="Times New Roman" w:hAnsi="Times New Roman" w:cs="Times New Roman"/>
        </w:rPr>
      </w:pPr>
      <w:r w:rsidRPr="00D40355">
        <w:rPr>
          <w:rFonts w:ascii="Times New Roman" w:hAnsi="Times New Roman" w:cs="Times New Roman"/>
          <w:b/>
        </w:rPr>
        <w:t>3.</w:t>
      </w:r>
      <w:r w:rsidRPr="00CD3E8C">
        <w:rPr>
          <w:rFonts w:ascii="Times New Roman" w:hAnsi="Times New Roman" w:cs="Times New Roman"/>
        </w:rPr>
        <w:t xml:space="preserve"> </w:t>
      </w:r>
      <w:r w:rsidR="00DA019A" w:rsidRPr="00CD3E8C">
        <w:rPr>
          <w:rFonts w:ascii="Times New Roman" w:hAnsi="Times New Roman" w:cs="Times New Roman"/>
          <w:b/>
        </w:rPr>
        <w:t xml:space="preserve">Blocking </w:t>
      </w:r>
      <w:r w:rsidR="00DA019A" w:rsidRPr="00087E40">
        <w:rPr>
          <w:rFonts w:ascii="Times New Roman" w:hAnsi="Times New Roman" w:cs="Times New Roman"/>
        </w:rPr>
        <w:t>(</w:t>
      </w:r>
      <w:r w:rsidR="00CD3E8C" w:rsidRPr="00087E40">
        <w:rPr>
          <w:rFonts w:ascii="Times New Roman" w:hAnsi="Times New Roman" w:cs="Times New Roman"/>
        </w:rPr>
        <w:t>i</w:t>
      </w:r>
      <w:r w:rsidR="00BA2429" w:rsidRPr="00087E40">
        <w:rPr>
          <w:rFonts w:ascii="Times New Roman" w:hAnsi="Times New Roman" w:cs="Times New Roman"/>
        </w:rPr>
        <w:t>nhibit non-specific binding</w:t>
      </w:r>
      <w:r w:rsidR="00DA019A" w:rsidRPr="00087E40">
        <w:rPr>
          <w:rFonts w:ascii="Times New Roman" w:hAnsi="Times New Roman" w:cs="Times New Roman"/>
        </w:rPr>
        <w:t>)</w:t>
      </w:r>
      <w:r w:rsidR="00BA2429" w:rsidRPr="00A00C2D">
        <w:rPr>
          <w:rFonts w:ascii="Times New Roman" w:hAnsi="Times New Roman" w:cs="Times New Roman"/>
          <w:b/>
        </w:rPr>
        <w:t>:</w:t>
      </w:r>
      <w:r w:rsidR="00CD3E8C" w:rsidRPr="00A00C2D">
        <w:rPr>
          <w:rFonts w:ascii="Times New Roman" w:hAnsi="Times New Roman" w:cs="Times New Roman"/>
        </w:rPr>
        <w:t xml:space="preserve"> </w:t>
      </w:r>
    </w:p>
    <w:p w14:paraId="4FE2C054" w14:textId="77777777" w:rsidR="00126BF8" w:rsidRDefault="004426C4" w:rsidP="00CD3E8C">
      <w:pPr>
        <w:pStyle w:val="ListParagraph"/>
        <w:numPr>
          <w:ilvl w:val="0"/>
          <w:numId w:val="10"/>
        </w:numPr>
        <w:rPr>
          <w:rFonts w:ascii="Times New Roman" w:hAnsi="Times New Roman" w:cs="Times New Roman"/>
        </w:rPr>
      </w:pPr>
      <w:r w:rsidRPr="00CD3E8C">
        <w:rPr>
          <w:rFonts w:ascii="Times New Roman" w:hAnsi="Times New Roman" w:cs="Times New Roman"/>
        </w:rPr>
        <w:t>Add 140 uL of O</w:t>
      </w:r>
      <w:r w:rsidR="00F11391">
        <w:rPr>
          <w:rFonts w:ascii="Times New Roman" w:hAnsi="Times New Roman" w:cs="Times New Roman"/>
        </w:rPr>
        <w:t xml:space="preserve">dyssey </w:t>
      </w:r>
      <w:r w:rsidR="00126BF8">
        <w:rPr>
          <w:rFonts w:ascii="Times New Roman" w:hAnsi="Times New Roman" w:cs="Times New Roman"/>
        </w:rPr>
        <w:t>b</w:t>
      </w:r>
      <w:r w:rsidR="00F11391">
        <w:rPr>
          <w:rFonts w:ascii="Times New Roman" w:hAnsi="Times New Roman" w:cs="Times New Roman"/>
        </w:rPr>
        <w:t xml:space="preserve">locking </w:t>
      </w:r>
      <w:r w:rsidR="00126BF8">
        <w:rPr>
          <w:rFonts w:ascii="Times New Roman" w:hAnsi="Times New Roman" w:cs="Times New Roman"/>
        </w:rPr>
        <w:t>b</w:t>
      </w:r>
      <w:r w:rsidR="00F11391">
        <w:rPr>
          <w:rFonts w:ascii="Times New Roman" w:hAnsi="Times New Roman" w:cs="Times New Roman"/>
        </w:rPr>
        <w:t xml:space="preserve">uffer (OBB) </w:t>
      </w:r>
      <w:r w:rsidR="00126BF8">
        <w:rPr>
          <w:rFonts w:ascii="Times New Roman" w:hAnsi="Times New Roman" w:cs="Times New Roman"/>
        </w:rPr>
        <w:t>to all wells</w:t>
      </w:r>
    </w:p>
    <w:p w14:paraId="270299DE" w14:textId="3B538FEC" w:rsidR="00CD3E8C" w:rsidRPr="00CD3E8C" w:rsidRDefault="00126BF8" w:rsidP="00CD3E8C">
      <w:pPr>
        <w:pStyle w:val="ListParagraph"/>
        <w:numPr>
          <w:ilvl w:val="0"/>
          <w:numId w:val="10"/>
        </w:numPr>
        <w:rPr>
          <w:rFonts w:ascii="Times New Roman" w:hAnsi="Times New Roman" w:cs="Times New Roman"/>
        </w:rPr>
      </w:pPr>
      <w:r>
        <w:rPr>
          <w:rFonts w:ascii="Times New Roman" w:hAnsi="Times New Roman" w:cs="Times New Roman"/>
        </w:rPr>
        <w:t>I</w:t>
      </w:r>
      <w:r w:rsidR="00F11391">
        <w:rPr>
          <w:rFonts w:ascii="Times New Roman" w:hAnsi="Times New Roman" w:cs="Times New Roman"/>
        </w:rPr>
        <w:t>ncubate</w:t>
      </w:r>
      <w:r w:rsidR="004426C4" w:rsidRPr="00CD3E8C">
        <w:rPr>
          <w:rFonts w:ascii="Times New Roman" w:hAnsi="Times New Roman" w:cs="Times New Roman"/>
        </w:rPr>
        <w:t xml:space="preserve"> for 1hr at R</w:t>
      </w:r>
      <w:r w:rsidR="00CD3E8C" w:rsidRPr="00CD3E8C">
        <w:rPr>
          <w:rFonts w:ascii="Times New Roman" w:hAnsi="Times New Roman" w:cs="Times New Roman"/>
        </w:rPr>
        <w:t>T</w:t>
      </w:r>
    </w:p>
    <w:p w14:paraId="4ECFFF59" w14:textId="767DCF41" w:rsidR="004426C4" w:rsidRDefault="004426C4" w:rsidP="00CD3E8C">
      <w:pPr>
        <w:pStyle w:val="ListParagraph"/>
        <w:numPr>
          <w:ilvl w:val="0"/>
          <w:numId w:val="10"/>
        </w:numPr>
        <w:rPr>
          <w:rFonts w:ascii="Times New Roman" w:hAnsi="Times New Roman" w:cs="Times New Roman"/>
        </w:rPr>
      </w:pPr>
      <w:r w:rsidRPr="00CD3E8C">
        <w:rPr>
          <w:rFonts w:ascii="Times New Roman" w:hAnsi="Times New Roman" w:cs="Times New Roman"/>
        </w:rPr>
        <w:t xml:space="preserve">Wash plates 4x with PBS </w:t>
      </w:r>
    </w:p>
    <w:p w14:paraId="56BF2217" w14:textId="77777777" w:rsidR="001820E2" w:rsidRDefault="001820E2" w:rsidP="001820E2">
      <w:pPr>
        <w:pStyle w:val="ListParagraph"/>
        <w:numPr>
          <w:ilvl w:val="0"/>
          <w:numId w:val="10"/>
        </w:numPr>
        <w:rPr>
          <w:rFonts w:ascii="Times New Roman" w:hAnsi="Times New Roman" w:cs="Times New Roman"/>
        </w:rPr>
      </w:pPr>
      <w:r w:rsidRPr="002D5B79">
        <w:rPr>
          <w:rFonts w:ascii="Times New Roman" w:hAnsi="Times New Roman" w:cs="Times New Roman"/>
        </w:rPr>
        <w:t>Add 140 uL of OBB + secondaries* (1:2000) + Hoechst (1:5000) to all wells</w:t>
      </w:r>
      <w:r>
        <w:rPr>
          <w:rFonts w:ascii="Times New Roman" w:hAnsi="Times New Roman" w:cs="Times New Roman"/>
        </w:rPr>
        <w:tab/>
      </w:r>
    </w:p>
    <w:p w14:paraId="7D8B9F13" w14:textId="30860F90" w:rsidR="001820E2" w:rsidRPr="00AB69C9" w:rsidRDefault="001820E2" w:rsidP="001820E2">
      <w:pPr>
        <w:pStyle w:val="ListParagraph"/>
        <w:numPr>
          <w:ilvl w:val="0"/>
          <w:numId w:val="10"/>
        </w:numPr>
        <w:rPr>
          <w:rFonts w:ascii="Times New Roman" w:hAnsi="Times New Roman" w:cs="Times New Roman"/>
        </w:rPr>
      </w:pPr>
      <w:r w:rsidRPr="00AB69C9">
        <w:rPr>
          <w:rFonts w:ascii="Times New Roman" w:hAnsi="Times New Roman" w:cs="Times New Roman"/>
        </w:rPr>
        <w:t>Incubate overnight (</w:t>
      </w:r>
      <w:r w:rsidR="00851EEE">
        <w:rPr>
          <w:rFonts w:ascii="Times New Roman" w:hAnsi="Times New Roman" w:cs="Times New Roman"/>
        </w:rPr>
        <w:t>block from light</w:t>
      </w:r>
      <w:r w:rsidRPr="00AB69C9">
        <w:rPr>
          <w:rFonts w:ascii="Times New Roman" w:hAnsi="Times New Roman" w:cs="Times New Roman"/>
        </w:rPr>
        <w:t>) at 4°C</w:t>
      </w:r>
    </w:p>
    <w:p w14:paraId="5489B545" w14:textId="2979F884" w:rsidR="00D40355" w:rsidRDefault="001820E2" w:rsidP="00D40355">
      <w:pPr>
        <w:pStyle w:val="ListParagraph"/>
        <w:numPr>
          <w:ilvl w:val="0"/>
          <w:numId w:val="10"/>
        </w:numPr>
        <w:rPr>
          <w:rFonts w:ascii="Times New Roman" w:hAnsi="Times New Roman" w:cs="Times New Roman"/>
        </w:rPr>
      </w:pPr>
      <w:r w:rsidRPr="002D5B79">
        <w:rPr>
          <w:rFonts w:ascii="Times New Roman" w:hAnsi="Times New Roman" w:cs="Times New Roman"/>
        </w:rPr>
        <w:t xml:space="preserve">The next morning, wash plates 4x with PBS </w:t>
      </w:r>
      <w:r w:rsidR="00D40355">
        <w:rPr>
          <w:rFonts w:ascii="Times New Roman" w:hAnsi="Times New Roman" w:cs="Times New Roman"/>
        </w:rPr>
        <w:br/>
      </w:r>
    </w:p>
    <w:p w14:paraId="1435FE98" w14:textId="77777777" w:rsidR="00D40355" w:rsidRDefault="00D40355" w:rsidP="00D40355">
      <w:pPr>
        <w:rPr>
          <w:rFonts w:ascii="Times New Roman" w:hAnsi="Times New Roman" w:cs="Times New Roman"/>
          <w:b/>
        </w:rPr>
      </w:pPr>
      <w:r>
        <w:rPr>
          <w:rFonts w:ascii="Times New Roman" w:hAnsi="Times New Roman" w:cs="Times New Roman"/>
          <w:b/>
        </w:rPr>
        <w:t xml:space="preserve">4. Fluorophore inactivation </w:t>
      </w:r>
      <w:r w:rsidRPr="00087E40">
        <w:rPr>
          <w:rFonts w:ascii="Times New Roman" w:hAnsi="Times New Roman" w:cs="Times New Roman"/>
        </w:rPr>
        <w:t>(photo-bleaching)</w:t>
      </w:r>
      <w:r>
        <w:rPr>
          <w:rFonts w:ascii="Times New Roman" w:hAnsi="Times New Roman" w:cs="Times New Roman"/>
          <w:b/>
        </w:rPr>
        <w:t xml:space="preserve">: </w:t>
      </w:r>
    </w:p>
    <w:p w14:paraId="7674D393" w14:textId="74BE3DA5" w:rsidR="00D40355" w:rsidRPr="008A40AF" w:rsidRDefault="00D40355" w:rsidP="00D40355">
      <w:pPr>
        <w:pStyle w:val="ListParagraph"/>
        <w:numPr>
          <w:ilvl w:val="0"/>
          <w:numId w:val="11"/>
        </w:numPr>
        <w:rPr>
          <w:rFonts w:ascii="Times New Roman" w:hAnsi="Times New Roman" w:cs="Times New Roman"/>
        </w:rPr>
      </w:pPr>
      <w:r w:rsidRPr="008A40AF">
        <w:rPr>
          <w:rFonts w:ascii="Times New Roman" w:hAnsi="Times New Roman" w:cs="Times New Roman"/>
        </w:rPr>
        <w:t>Add 140 uL bleaching solution</w:t>
      </w:r>
      <w:r w:rsidRPr="008A40AF">
        <w:rPr>
          <w:rStyle w:val="FootnoteReference"/>
          <w:rFonts w:ascii="Times New Roman" w:hAnsi="Times New Roman" w:cs="Times New Roman"/>
        </w:rPr>
        <w:footnoteReference w:id="1"/>
      </w:r>
      <w:r w:rsidRPr="008A40AF">
        <w:rPr>
          <w:rFonts w:ascii="Times New Roman" w:hAnsi="Times New Roman" w:cs="Times New Roman"/>
        </w:rPr>
        <w:t xml:space="preserve"> to </w:t>
      </w:r>
      <w:r w:rsidR="00851EEE">
        <w:rPr>
          <w:rFonts w:ascii="Times New Roman" w:hAnsi="Times New Roman" w:cs="Times New Roman"/>
        </w:rPr>
        <w:t>all</w:t>
      </w:r>
      <w:r w:rsidRPr="008A40AF">
        <w:rPr>
          <w:rFonts w:ascii="Times New Roman" w:hAnsi="Times New Roman" w:cs="Times New Roman"/>
        </w:rPr>
        <w:t xml:space="preserve"> wells</w:t>
      </w:r>
    </w:p>
    <w:p w14:paraId="7AE59DBE" w14:textId="414FD86E" w:rsidR="00D40355" w:rsidRPr="008A40AF" w:rsidRDefault="00D40355" w:rsidP="00D40355">
      <w:pPr>
        <w:pStyle w:val="ListParagraph"/>
        <w:numPr>
          <w:ilvl w:val="0"/>
          <w:numId w:val="11"/>
        </w:numPr>
        <w:rPr>
          <w:rFonts w:ascii="Times New Roman" w:hAnsi="Times New Roman" w:cs="Times New Roman"/>
        </w:rPr>
      </w:pPr>
      <w:r>
        <w:rPr>
          <w:rFonts w:ascii="Times New Roman" w:hAnsi="Times New Roman" w:cs="Times New Roman"/>
        </w:rPr>
        <w:lastRenderedPageBreak/>
        <w:t>Place</w:t>
      </w:r>
      <w:r w:rsidR="00851EEE">
        <w:rPr>
          <w:rFonts w:ascii="Times New Roman" w:hAnsi="Times New Roman" w:cs="Times New Roman"/>
        </w:rPr>
        <w:t xml:space="preserve"> plates</w:t>
      </w:r>
      <w:r>
        <w:rPr>
          <w:rFonts w:ascii="Times New Roman" w:hAnsi="Times New Roman" w:cs="Times New Roman"/>
        </w:rPr>
        <w:t xml:space="preserve"> on LED light for </w:t>
      </w:r>
      <w:r w:rsidRPr="008A40AF">
        <w:rPr>
          <w:rFonts w:ascii="Times New Roman" w:hAnsi="Times New Roman" w:cs="Times New Roman"/>
        </w:rPr>
        <w:t>60 minutes</w:t>
      </w:r>
    </w:p>
    <w:p w14:paraId="55E17F3A" w14:textId="77777777" w:rsidR="00D40355" w:rsidRDefault="00D40355" w:rsidP="00D40355">
      <w:pPr>
        <w:pStyle w:val="ListParagraph"/>
        <w:numPr>
          <w:ilvl w:val="0"/>
          <w:numId w:val="11"/>
        </w:numPr>
        <w:rPr>
          <w:rFonts w:ascii="Times New Roman" w:hAnsi="Times New Roman" w:cs="Times New Roman"/>
        </w:rPr>
      </w:pPr>
      <w:r w:rsidRPr="00CD3E8C">
        <w:rPr>
          <w:rFonts w:ascii="Times New Roman" w:hAnsi="Times New Roman" w:cs="Times New Roman"/>
        </w:rPr>
        <w:t>Wash plates 4x with PBS</w:t>
      </w:r>
    </w:p>
    <w:p w14:paraId="40200379" w14:textId="77777777" w:rsidR="00D40355" w:rsidRDefault="00D40355" w:rsidP="00D40355">
      <w:pPr>
        <w:rPr>
          <w:rFonts w:ascii="Times New Roman" w:hAnsi="Times New Roman" w:cs="Times New Roman"/>
        </w:rPr>
      </w:pPr>
    </w:p>
    <w:p w14:paraId="3DFF9C50" w14:textId="2E5F447B" w:rsidR="00D40355" w:rsidRDefault="00D40355" w:rsidP="00D40355">
      <w:pPr>
        <w:rPr>
          <w:rFonts w:ascii="Times New Roman" w:hAnsi="Times New Roman" w:cs="Times New Roman"/>
          <w:b/>
        </w:rPr>
      </w:pPr>
      <w:r>
        <w:rPr>
          <w:rFonts w:ascii="Times New Roman" w:hAnsi="Times New Roman" w:cs="Times New Roman"/>
          <w:b/>
        </w:rPr>
        <w:t>5. Quantifying background</w:t>
      </w:r>
      <w:r w:rsidR="00126BF8">
        <w:rPr>
          <w:rFonts w:ascii="Times New Roman" w:hAnsi="Times New Roman" w:cs="Times New Roman"/>
          <w:b/>
        </w:rPr>
        <w:t>:</w:t>
      </w:r>
    </w:p>
    <w:p w14:paraId="121C9111" w14:textId="3198A96F" w:rsidR="00D40355" w:rsidRPr="008A40AF" w:rsidRDefault="00D40355" w:rsidP="00D40355">
      <w:pPr>
        <w:pStyle w:val="ListParagraph"/>
        <w:numPr>
          <w:ilvl w:val="0"/>
          <w:numId w:val="12"/>
        </w:numPr>
        <w:rPr>
          <w:rFonts w:ascii="Times New Roman" w:hAnsi="Times New Roman" w:cs="Times New Roman"/>
        </w:rPr>
      </w:pPr>
      <w:r w:rsidRPr="008A40AF">
        <w:rPr>
          <w:rFonts w:ascii="Times New Roman" w:hAnsi="Times New Roman" w:cs="Times New Roman"/>
        </w:rPr>
        <w:t>Stain</w:t>
      </w:r>
      <w:r>
        <w:rPr>
          <w:rFonts w:ascii="Times New Roman" w:hAnsi="Times New Roman" w:cs="Times New Roman"/>
        </w:rPr>
        <w:t xml:space="preserve"> </w:t>
      </w:r>
      <w:r w:rsidR="00126BF8">
        <w:rPr>
          <w:rFonts w:ascii="Times New Roman" w:hAnsi="Times New Roman" w:cs="Times New Roman"/>
        </w:rPr>
        <w:t xml:space="preserve">plates </w:t>
      </w:r>
      <w:r>
        <w:rPr>
          <w:rFonts w:ascii="Times New Roman" w:hAnsi="Times New Roman" w:cs="Times New Roman"/>
        </w:rPr>
        <w:t>overnight</w:t>
      </w:r>
      <w:r w:rsidR="00126BF8">
        <w:rPr>
          <w:rFonts w:ascii="Times New Roman" w:hAnsi="Times New Roman" w:cs="Times New Roman"/>
        </w:rPr>
        <w:t xml:space="preserve"> (</w:t>
      </w:r>
      <w:r w:rsidR="00851EEE">
        <w:rPr>
          <w:rFonts w:ascii="Times New Roman" w:hAnsi="Times New Roman" w:cs="Times New Roman"/>
        </w:rPr>
        <w:t>block from light</w:t>
      </w:r>
      <w:r w:rsidR="00126BF8">
        <w:rPr>
          <w:rFonts w:ascii="Times New Roman" w:hAnsi="Times New Roman" w:cs="Times New Roman"/>
        </w:rPr>
        <w:t>)</w:t>
      </w:r>
      <w:r>
        <w:rPr>
          <w:rFonts w:ascii="Times New Roman" w:hAnsi="Times New Roman" w:cs="Times New Roman"/>
        </w:rPr>
        <w:t xml:space="preserve"> at 4°C with first round of</w:t>
      </w:r>
      <w:r w:rsidRPr="008A40AF">
        <w:rPr>
          <w:rFonts w:ascii="Times New Roman" w:hAnsi="Times New Roman" w:cs="Times New Roman"/>
        </w:rPr>
        <w:t xml:space="preserve"> </w:t>
      </w:r>
      <w:r w:rsidR="009626FA">
        <w:rPr>
          <w:rFonts w:ascii="Times New Roman" w:hAnsi="Times New Roman" w:cs="Times New Roman"/>
        </w:rPr>
        <w:t>primaries</w:t>
      </w:r>
      <w:r w:rsidRPr="008A40AF">
        <w:rPr>
          <w:rFonts w:ascii="Times New Roman" w:hAnsi="Times New Roman" w:cs="Times New Roman"/>
        </w:rPr>
        <w:t xml:space="preserve"> (can be unlabeled)</w:t>
      </w:r>
    </w:p>
    <w:p w14:paraId="6CF5F125" w14:textId="23DDCC63" w:rsidR="00D40355" w:rsidRPr="008A40AF" w:rsidRDefault="00D40355" w:rsidP="00D40355">
      <w:pPr>
        <w:rPr>
          <w:rFonts w:ascii="Times New Roman" w:hAnsi="Times New Roman" w:cs="Times New Roman"/>
          <w:sz w:val="20"/>
          <w:szCs w:val="20"/>
        </w:rPr>
      </w:pPr>
      <w:r w:rsidRPr="008A40AF">
        <w:rPr>
          <w:rFonts w:ascii="Times New Roman" w:hAnsi="Times New Roman" w:cs="Times New Roman"/>
        </w:rPr>
        <w:tab/>
      </w:r>
      <w:r w:rsidRPr="008A40AF">
        <w:rPr>
          <w:rFonts w:ascii="Times New Roman" w:hAnsi="Times New Roman" w:cs="Times New Roman"/>
        </w:rPr>
        <w:tab/>
      </w:r>
      <w:r w:rsidRPr="008A40AF">
        <w:rPr>
          <w:rFonts w:ascii="Times New Roman" w:hAnsi="Times New Roman" w:cs="Times New Roman"/>
          <w:sz w:val="20"/>
          <w:szCs w:val="20"/>
        </w:rPr>
        <w:t xml:space="preserve">If using Zenon-labeling Technologies see </w:t>
      </w:r>
      <w:r w:rsidRPr="001820E2">
        <w:rPr>
          <w:rFonts w:ascii="Times New Roman" w:hAnsi="Times New Roman" w:cs="Times New Roman"/>
          <w:i/>
          <w:sz w:val="20"/>
          <w:szCs w:val="20"/>
        </w:rPr>
        <w:t>“Reagents”</w:t>
      </w:r>
    </w:p>
    <w:p w14:paraId="13E73930" w14:textId="77777777" w:rsidR="00D40355" w:rsidRDefault="00D40355" w:rsidP="00D40355">
      <w:pPr>
        <w:pStyle w:val="ListParagraph"/>
        <w:numPr>
          <w:ilvl w:val="0"/>
          <w:numId w:val="12"/>
        </w:numPr>
        <w:rPr>
          <w:rFonts w:ascii="Times New Roman" w:hAnsi="Times New Roman" w:cs="Times New Roman"/>
        </w:rPr>
      </w:pPr>
      <w:r>
        <w:rPr>
          <w:rFonts w:ascii="Times New Roman" w:hAnsi="Times New Roman" w:cs="Times New Roman"/>
        </w:rPr>
        <w:t>The next morning</w:t>
      </w:r>
      <w:r w:rsidRPr="008A40AF">
        <w:rPr>
          <w:rFonts w:ascii="Times New Roman" w:hAnsi="Times New Roman" w:cs="Times New Roman"/>
        </w:rPr>
        <w:t xml:space="preserve">, wash plates 4x with PBS </w:t>
      </w:r>
    </w:p>
    <w:p w14:paraId="25EA4B81" w14:textId="361AFB36" w:rsidR="00DD668B" w:rsidRPr="00D40355" w:rsidRDefault="00D40355" w:rsidP="00D40355">
      <w:pPr>
        <w:pStyle w:val="ListParagraph"/>
        <w:numPr>
          <w:ilvl w:val="0"/>
          <w:numId w:val="12"/>
        </w:numPr>
        <w:rPr>
          <w:rFonts w:ascii="Times New Roman" w:hAnsi="Times New Roman" w:cs="Times New Roman"/>
        </w:rPr>
      </w:pPr>
      <w:r w:rsidRPr="00D40355">
        <w:rPr>
          <w:rFonts w:ascii="Times New Roman" w:hAnsi="Times New Roman" w:cs="Times New Roman"/>
        </w:rPr>
        <w:t>Plate are now</w:t>
      </w:r>
      <w:r w:rsidR="00851EEE">
        <w:rPr>
          <w:rFonts w:ascii="Times New Roman" w:hAnsi="Times New Roman" w:cs="Times New Roman"/>
        </w:rPr>
        <w:t xml:space="preserve"> ready to be</w:t>
      </w:r>
      <w:r w:rsidRPr="00D40355">
        <w:rPr>
          <w:rFonts w:ascii="Times New Roman" w:hAnsi="Times New Roman" w:cs="Times New Roman"/>
        </w:rPr>
        <w:t xml:space="preserve"> imaged </w:t>
      </w:r>
      <w:r w:rsidR="00851EEE">
        <w:rPr>
          <w:rFonts w:ascii="Times New Roman" w:hAnsi="Times New Roman" w:cs="Times New Roman"/>
        </w:rPr>
        <w:t>for</w:t>
      </w:r>
      <w:r w:rsidRPr="00D40355">
        <w:rPr>
          <w:rFonts w:ascii="Times New Roman" w:hAnsi="Times New Roman" w:cs="Times New Roman"/>
        </w:rPr>
        <w:t xml:space="preserve"> background </w:t>
      </w:r>
      <w:r w:rsidR="00851EEE">
        <w:rPr>
          <w:rFonts w:ascii="Times New Roman" w:hAnsi="Times New Roman" w:cs="Times New Roman"/>
        </w:rPr>
        <w:t>quantification</w:t>
      </w:r>
      <w:r w:rsidRPr="00D40355">
        <w:rPr>
          <w:rFonts w:ascii="Times New Roman" w:hAnsi="Times New Roman" w:cs="Times New Roman"/>
        </w:rPr>
        <w:br/>
      </w:r>
      <w:r w:rsidRPr="00D40355">
        <w:rPr>
          <w:rFonts w:ascii="Times New Roman" w:hAnsi="Times New Roman" w:cs="Times New Roman"/>
        </w:rPr>
        <w:tab/>
      </w:r>
      <w:r w:rsidRPr="00D40355">
        <w:rPr>
          <w:rFonts w:ascii="Times New Roman" w:hAnsi="Times New Roman" w:cs="Times New Roman"/>
          <w:sz w:val="20"/>
          <w:szCs w:val="20"/>
        </w:rPr>
        <w:t xml:space="preserve">Name file </w:t>
      </w:r>
      <w:r w:rsidRPr="00D40355">
        <w:rPr>
          <w:rFonts w:ascii="Times New Roman" w:hAnsi="Times New Roman" w:cs="Times New Roman"/>
          <w:i/>
          <w:sz w:val="20"/>
          <w:szCs w:val="20"/>
        </w:rPr>
        <w:t>“Cycle 0 background”</w:t>
      </w:r>
      <w:r w:rsidR="00DD668B" w:rsidRPr="00D40355">
        <w:rPr>
          <w:rFonts w:ascii="Times New Roman" w:hAnsi="Times New Roman" w:cs="Times New Roman"/>
        </w:rPr>
        <w:br/>
      </w:r>
    </w:p>
    <w:p w14:paraId="466C43D1" w14:textId="2D053A8F" w:rsidR="00DD668B" w:rsidRDefault="00937622" w:rsidP="00DD668B">
      <w:pPr>
        <w:rPr>
          <w:rFonts w:ascii="Times New Roman" w:hAnsi="Times New Roman" w:cs="Times New Roman"/>
          <w:b/>
        </w:rPr>
      </w:pPr>
      <w:r w:rsidRPr="00DD668B">
        <w:rPr>
          <w:rFonts w:ascii="Times New Roman" w:hAnsi="Times New Roman" w:cs="Times New Roman"/>
        </w:rPr>
        <w:t xml:space="preserve"> </w:t>
      </w:r>
      <w:r w:rsidR="00126BF8">
        <w:rPr>
          <w:rFonts w:ascii="Times New Roman" w:hAnsi="Times New Roman" w:cs="Times New Roman"/>
          <w:b/>
        </w:rPr>
        <w:t>6</w:t>
      </w:r>
      <w:r w:rsidR="00DD668B">
        <w:rPr>
          <w:rFonts w:ascii="Times New Roman" w:hAnsi="Times New Roman" w:cs="Times New Roman"/>
          <w:b/>
        </w:rPr>
        <w:t xml:space="preserve">. </w:t>
      </w:r>
      <w:r w:rsidR="00E05A69">
        <w:rPr>
          <w:rFonts w:ascii="Times New Roman" w:hAnsi="Times New Roman" w:cs="Times New Roman"/>
          <w:b/>
        </w:rPr>
        <w:t>Image acquisition</w:t>
      </w:r>
      <w:r w:rsidR="009332EC">
        <w:rPr>
          <w:rFonts w:ascii="Times New Roman" w:hAnsi="Times New Roman" w:cs="Times New Roman"/>
          <w:b/>
        </w:rPr>
        <w:t xml:space="preserve"> with GE </w:t>
      </w:r>
      <w:proofErr w:type="spellStart"/>
      <w:r w:rsidR="009332EC">
        <w:rPr>
          <w:rFonts w:ascii="Times New Roman" w:hAnsi="Times New Roman" w:cs="Times New Roman"/>
          <w:b/>
        </w:rPr>
        <w:t>INCell</w:t>
      </w:r>
      <w:proofErr w:type="spellEnd"/>
      <w:r w:rsidR="009332EC">
        <w:rPr>
          <w:rFonts w:ascii="Times New Roman" w:hAnsi="Times New Roman" w:cs="Times New Roman"/>
          <w:b/>
        </w:rPr>
        <w:t xml:space="preserve"> 6000 Analyzer</w:t>
      </w:r>
      <w:r w:rsidR="00DD668B" w:rsidRPr="00BA2429">
        <w:rPr>
          <w:rFonts w:ascii="Times New Roman" w:hAnsi="Times New Roman" w:cs="Times New Roman"/>
          <w:b/>
        </w:rPr>
        <w:t>:</w:t>
      </w:r>
    </w:p>
    <w:p w14:paraId="3F2D5011" w14:textId="2AC0A4C3" w:rsidR="009332EC" w:rsidRDefault="009332EC" w:rsidP="009332EC">
      <w:pPr>
        <w:pStyle w:val="ListParagraph"/>
        <w:numPr>
          <w:ilvl w:val="0"/>
          <w:numId w:val="18"/>
        </w:numPr>
        <w:rPr>
          <w:rFonts w:ascii="Times New Roman" w:hAnsi="Times New Roman" w:cs="Times New Roman"/>
        </w:rPr>
      </w:pPr>
      <w:r>
        <w:rPr>
          <w:rFonts w:ascii="Times New Roman" w:hAnsi="Times New Roman" w:cs="Times New Roman"/>
        </w:rPr>
        <w:t xml:space="preserve">In </w:t>
      </w:r>
      <w:r w:rsidR="000E632F">
        <w:rPr>
          <w:rFonts w:ascii="Times New Roman" w:hAnsi="Times New Roman" w:cs="Times New Roman"/>
        </w:rPr>
        <w:t>the instrument software and under the ‘Setup’ tab, create a new protocol or open an existing one</w:t>
      </w:r>
      <w:r>
        <w:rPr>
          <w:rFonts w:ascii="Times New Roman" w:hAnsi="Times New Roman" w:cs="Times New Roman"/>
        </w:rPr>
        <w:t xml:space="preserve">. </w:t>
      </w:r>
      <w:r w:rsidRPr="009332EC">
        <w:rPr>
          <w:rFonts w:ascii="Times New Roman" w:hAnsi="Times New Roman" w:cs="Times New Roman"/>
        </w:rPr>
        <w:t>Can use Connor’s protocol: “Nunc_” with pre-loaded layout</w:t>
      </w:r>
      <w:r w:rsidR="000E632F">
        <w:rPr>
          <w:rFonts w:ascii="Times New Roman" w:hAnsi="Times New Roman" w:cs="Times New Roman"/>
        </w:rPr>
        <w:t xml:space="preserve"> as a starting point</w:t>
      </w:r>
      <w:r w:rsidR="00302CA2">
        <w:rPr>
          <w:rFonts w:ascii="Times New Roman" w:hAnsi="Times New Roman" w:cs="Times New Roman"/>
        </w:rPr>
        <w:t>.</w:t>
      </w:r>
    </w:p>
    <w:p w14:paraId="2D0E80C3" w14:textId="6DD353B9" w:rsidR="009332EC" w:rsidRDefault="001E1365" w:rsidP="009332EC">
      <w:pPr>
        <w:pStyle w:val="ListParagraph"/>
        <w:numPr>
          <w:ilvl w:val="0"/>
          <w:numId w:val="18"/>
        </w:numPr>
        <w:rPr>
          <w:rFonts w:ascii="Times New Roman" w:hAnsi="Times New Roman" w:cs="Times New Roman"/>
        </w:rPr>
      </w:pPr>
      <w:r>
        <w:rPr>
          <w:rFonts w:ascii="Times New Roman" w:hAnsi="Times New Roman" w:cs="Times New Roman"/>
        </w:rPr>
        <w:t>Plate</w:t>
      </w:r>
      <w:r w:rsidR="000E632F">
        <w:rPr>
          <w:rFonts w:ascii="Times New Roman" w:hAnsi="Times New Roman" w:cs="Times New Roman"/>
        </w:rPr>
        <w:t>/</w:t>
      </w:r>
      <w:r>
        <w:rPr>
          <w:rFonts w:ascii="Times New Roman" w:hAnsi="Times New Roman" w:cs="Times New Roman"/>
        </w:rPr>
        <w:t>Slide</w:t>
      </w:r>
      <w:r w:rsidR="000E632F">
        <w:rPr>
          <w:rFonts w:ascii="Times New Roman" w:hAnsi="Times New Roman" w:cs="Times New Roman"/>
        </w:rPr>
        <w:t xml:space="preserve"> tab</w:t>
      </w:r>
      <w:r>
        <w:rPr>
          <w:rFonts w:ascii="Times New Roman" w:hAnsi="Times New Roman" w:cs="Times New Roman"/>
        </w:rPr>
        <w:t>: s</w:t>
      </w:r>
      <w:r w:rsidR="009332EC">
        <w:rPr>
          <w:rFonts w:ascii="Times New Roman" w:hAnsi="Times New Roman" w:cs="Times New Roman"/>
        </w:rPr>
        <w:t xml:space="preserve">elect plate type and </w:t>
      </w:r>
      <w:r w:rsidR="000E632F">
        <w:rPr>
          <w:rFonts w:ascii="Times New Roman" w:hAnsi="Times New Roman" w:cs="Times New Roman"/>
        </w:rPr>
        <w:t>highlight the</w:t>
      </w:r>
      <w:r w:rsidR="009332EC">
        <w:rPr>
          <w:rFonts w:ascii="Times New Roman" w:hAnsi="Times New Roman" w:cs="Times New Roman"/>
        </w:rPr>
        <w:t xml:space="preserve"> wells to be imaged</w:t>
      </w:r>
      <w:r>
        <w:rPr>
          <w:rFonts w:ascii="Times New Roman" w:hAnsi="Times New Roman" w:cs="Times New Roman"/>
        </w:rPr>
        <w:t>. With the 10x/0.45NA lens selected, click on ‘Verify LAF’ to confirm the thickness of the plate bottom. Apply changes if necessary.</w:t>
      </w:r>
    </w:p>
    <w:p w14:paraId="4FFE0646" w14:textId="2E0A2AEB" w:rsidR="009332EC" w:rsidRDefault="001E1365" w:rsidP="009332EC">
      <w:pPr>
        <w:pStyle w:val="ListParagraph"/>
        <w:numPr>
          <w:ilvl w:val="0"/>
          <w:numId w:val="18"/>
        </w:numPr>
        <w:rPr>
          <w:rFonts w:ascii="Times New Roman" w:hAnsi="Times New Roman" w:cs="Times New Roman"/>
        </w:rPr>
      </w:pPr>
      <w:r>
        <w:rPr>
          <w:rFonts w:ascii="Times New Roman" w:hAnsi="Times New Roman" w:cs="Times New Roman"/>
        </w:rPr>
        <w:t>Objective Lens</w:t>
      </w:r>
      <w:r w:rsidR="000E632F">
        <w:rPr>
          <w:rFonts w:ascii="Times New Roman" w:hAnsi="Times New Roman" w:cs="Times New Roman"/>
        </w:rPr>
        <w:t xml:space="preserve"> tab</w:t>
      </w:r>
      <w:r>
        <w:rPr>
          <w:rFonts w:ascii="Times New Roman" w:hAnsi="Times New Roman" w:cs="Times New Roman"/>
        </w:rPr>
        <w:t>: s</w:t>
      </w:r>
      <w:r w:rsidR="009332EC">
        <w:rPr>
          <w:rFonts w:ascii="Times New Roman" w:hAnsi="Times New Roman" w:cs="Times New Roman"/>
        </w:rPr>
        <w:t>elect an</w:t>
      </w:r>
      <w:r>
        <w:rPr>
          <w:rFonts w:ascii="Times New Roman" w:hAnsi="Times New Roman" w:cs="Times New Roman"/>
        </w:rPr>
        <w:t xml:space="preserve"> appropriate </w:t>
      </w:r>
      <w:r w:rsidR="009332EC">
        <w:rPr>
          <w:rFonts w:ascii="Times New Roman" w:hAnsi="Times New Roman" w:cs="Times New Roman"/>
        </w:rPr>
        <w:t>objective lens</w:t>
      </w:r>
      <w:r>
        <w:rPr>
          <w:rFonts w:ascii="Times New Roman" w:hAnsi="Times New Roman" w:cs="Times New Roman"/>
        </w:rPr>
        <w:t xml:space="preserve"> for image acquisition</w:t>
      </w:r>
      <w:r w:rsidR="009332EC">
        <w:rPr>
          <w:rFonts w:ascii="Times New Roman" w:hAnsi="Times New Roman" w:cs="Times New Roman"/>
        </w:rPr>
        <w:t xml:space="preserve"> that gives sufficient resolution and field</w:t>
      </w:r>
      <w:r>
        <w:rPr>
          <w:rFonts w:ascii="Times New Roman" w:hAnsi="Times New Roman" w:cs="Times New Roman"/>
        </w:rPr>
        <w:t>-</w:t>
      </w:r>
      <w:r w:rsidR="009332EC">
        <w:rPr>
          <w:rFonts w:ascii="Times New Roman" w:hAnsi="Times New Roman" w:cs="Times New Roman"/>
        </w:rPr>
        <w:t>of</w:t>
      </w:r>
      <w:r>
        <w:rPr>
          <w:rFonts w:ascii="Times New Roman" w:hAnsi="Times New Roman" w:cs="Times New Roman"/>
        </w:rPr>
        <w:t>-</w:t>
      </w:r>
      <w:r w:rsidR="009332EC">
        <w:rPr>
          <w:rFonts w:ascii="Times New Roman" w:hAnsi="Times New Roman" w:cs="Times New Roman"/>
        </w:rPr>
        <w:t>view. A 40x/0.95NA will give better resolution, but a 20x/0.75NA will allow more cells to be imaged per unit time</w:t>
      </w:r>
      <w:r w:rsidR="000E632F">
        <w:rPr>
          <w:rFonts w:ascii="Times New Roman" w:hAnsi="Times New Roman" w:cs="Times New Roman"/>
        </w:rPr>
        <w:t>.</w:t>
      </w:r>
    </w:p>
    <w:p w14:paraId="0192A935" w14:textId="71D526F1" w:rsidR="009332EC" w:rsidRDefault="001E1365" w:rsidP="009332EC">
      <w:pPr>
        <w:pStyle w:val="ListParagraph"/>
        <w:numPr>
          <w:ilvl w:val="0"/>
          <w:numId w:val="18"/>
        </w:numPr>
        <w:rPr>
          <w:rFonts w:ascii="Times New Roman" w:hAnsi="Times New Roman" w:cs="Times New Roman"/>
        </w:rPr>
      </w:pPr>
      <w:r>
        <w:rPr>
          <w:rFonts w:ascii="Times New Roman" w:hAnsi="Times New Roman" w:cs="Times New Roman"/>
        </w:rPr>
        <w:t>Fields</w:t>
      </w:r>
      <w:r w:rsidR="000E632F">
        <w:rPr>
          <w:rFonts w:ascii="Times New Roman" w:hAnsi="Times New Roman" w:cs="Times New Roman"/>
        </w:rPr>
        <w:t xml:space="preserve"> tab</w:t>
      </w:r>
      <w:r>
        <w:rPr>
          <w:rFonts w:ascii="Times New Roman" w:hAnsi="Times New Roman" w:cs="Times New Roman"/>
        </w:rPr>
        <w:t xml:space="preserve">: select </w:t>
      </w:r>
      <w:r w:rsidR="000E632F">
        <w:rPr>
          <w:rFonts w:ascii="Times New Roman" w:hAnsi="Times New Roman" w:cs="Times New Roman"/>
        </w:rPr>
        <w:t>the</w:t>
      </w:r>
      <w:r w:rsidR="009332EC">
        <w:rPr>
          <w:rFonts w:ascii="Times New Roman" w:hAnsi="Times New Roman" w:cs="Times New Roman"/>
        </w:rPr>
        <w:t xml:space="preserve"> number of fields</w:t>
      </w:r>
      <w:r w:rsidR="000E632F">
        <w:rPr>
          <w:rFonts w:ascii="Times New Roman" w:hAnsi="Times New Roman" w:cs="Times New Roman"/>
        </w:rPr>
        <w:t xml:space="preserve"> per well to be imaged. Use an overlap of 5-10% to maximize accuracy of stitching</w:t>
      </w:r>
      <w:r w:rsidR="009E3073">
        <w:rPr>
          <w:rFonts w:ascii="Times New Roman" w:hAnsi="Times New Roman" w:cs="Times New Roman"/>
        </w:rPr>
        <w:t xml:space="preserve"> using As</w:t>
      </w:r>
      <w:r w:rsidR="00992EBE">
        <w:rPr>
          <w:rFonts w:ascii="Times New Roman" w:hAnsi="Times New Roman" w:cs="Times New Roman"/>
        </w:rPr>
        <w:t>hlar</w:t>
      </w:r>
      <w:r w:rsidR="000E632F">
        <w:rPr>
          <w:rFonts w:ascii="Times New Roman" w:hAnsi="Times New Roman" w:cs="Times New Roman"/>
        </w:rPr>
        <w:t xml:space="preserve"> (if required).</w:t>
      </w:r>
      <w:r w:rsidR="00992EBE">
        <w:rPr>
          <w:rFonts w:ascii="Times New Roman" w:hAnsi="Times New Roman" w:cs="Times New Roman"/>
        </w:rPr>
        <w:t xml:space="preserve"> The number of fields imaged is experiment and biomarker specific. Aim for 300-500 cells/</w:t>
      </w:r>
      <w:r w:rsidR="000E2B8B">
        <w:rPr>
          <w:rFonts w:ascii="Times New Roman" w:hAnsi="Times New Roman" w:cs="Times New Roman"/>
        </w:rPr>
        <w:t xml:space="preserve">well </w:t>
      </w:r>
      <w:r w:rsidR="00992EBE">
        <w:rPr>
          <w:rFonts w:ascii="Times New Roman" w:hAnsi="Times New Roman" w:cs="Times New Roman"/>
        </w:rPr>
        <w:t>depending on the conditions.</w:t>
      </w:r>
    </w:p>
    <w:p w14:paraId="7EF113F9" w14:textId="116BF734" w:rsidR="001E1365" w:rsidRPr="00FD2B58" w:rsidRDefault="001E1365" w:rsidP="00F7514E">
      <w:pPr>
        <w:pStyle w:val="ListParagraph"/>
        <w:numPr>
          <w:ilvl w:val="0"/>
          <w:numId w:val="18"/>
        </w:numPr>
        <w:rPr>
          <w:rFonts w:ascii="Times New Roman" w:hAnsi="Times New Roman" w:cs="Times New Roman"/>
        </w:rPr>
      </w:pPr>
      <w:r>
        <w:rPr>
          <w:rFonts w:ascii="Times New Roman" w:hAnsi="Times New Roman" w:cs="Times New Roman"/>
        </w:rPr>
        <w:t>Channel Settings</w:t>
      </w:r>
      <w:r w:rsidR="000E632F">
        <w:rPr>
          <w:rFonts w:ascii="Times New Roman" w:hAnsi="Times New Roman" w:cs="Times New Roman"/>
        </w:rPr>
        <w:t xml:space="preserve"> tab</w:t>
      </w:r>
      <w:r>
        <w:rPr>
          <w:rFonts w:ascii="Times New Roman" w:hAnsi="Times New Roman" w:cs="Times New Roman"/>
        </w:rPr>
        <w:t>: select the number of channels to be imaged. Available channels include DAPI</w:t>
      </w:r>
      <w:r w:rsidR="00AA5134">
        <w:rPr>
          <w:rFonts w:ascii="Times New Roman" w:hAnsi="Times New Roman" w:cs="Times New Roman"/>
        </w:rPr>
        <w:t xml:space="preserve"> (ex 405nm/ </w:t>
      </w:r>
      <w:proofErr w:type="spellStart"/>
      <w:r w:rsidR="00AA5134">
        <w:rPr>
          <w:rFonts w:ascii="Times New Roman" w:hAnsi="Times New Roman" w:cs="Times New Roman"/>
        </w:rPr>
        <w:t>em</w:t>
      </w:r>
      <w:proofErr w:type="spellEnd"/>
      <w:r w:rsidR="00AA5134">
        <w:rPr>
          <w:rFonts w:ascii="Times New Roman" w:hAnsi="Times New Roman" w:cs="Times New Roman"/>
        </w:rPr>
        <w:t xml:space="preserve"> 455/50</w:t>
      </w:r>
      <w:r w:rsidR="000E632F">
        <w:rPr>
          <w:rFonts w:ascii="Times New Roman" w:hAnsi="Times New Roman" w:cs="Times New Roman"/>
        </w:rPr>
        <w:t>nm</w:t>
      </w:r>
      <w:r w:rsidR="00AA5134">
        <w:rPr>
          <w:rFonts w:ascii="Times New Roman" w:hAnsi="Times New Roman" w:cs="Times New Roman"/>
        </w:rPr>
        <w:t>)</w:t>
      </w:r>
      <w:r>
        <w:rPr>
          <w:rFonts w:ascii="Times New Roman" w:hAnsi="Times New Roman" w:cs="Times New Roman"/>
        </w:rPr>
        <w:t>, FITC</w:t>
      </w:r>
      <w:r w:rsidR="00AA5134">
        <w:rPr>
          <w:rFonts w:ascii="Times New Roman" w:hAnsi="Times New Roman" w:cs="Times New Roman"/>
        </w:rPr>
        <w:t xml:space="preserve"> (ex 488nm/ </w:t>
      </w:r>
      <w:proofErr w:type="spellStart"/>
      <w:r w:rsidR="00AA5134">
        <w:rPr>
          <w:rFonts w:ascii="Times New Roman" w:hAnsi="Times New Roman" w:cs="Times New Roman"/>
        </w:rPr>
        <w:t>em</w:t>
      </w:r>
      <w:proofErr w:type="spellEnd"/>
      <w:r w:rsidR="00AA5134">
        <w:rPr>
          <w:rFonts w:ascii="Times New Roman" w:hAnsi="Times New Roman" w:cs="Times New Roman"/>
        </w:rPr>
        <w:t xml:space="preserve"> 525/20</w:t>
      </w:r>
      <w:r w:rsidR="000E632F">
        <w:rPr>
          <w:rFonts w:ascii="Times New Roman" w:hAnsi="Times New Roman" w:cs="Times New Roman"/>
        </w:rPr>
        <w:t>nm</w:t>
      </w:r>
      <w:r w:rsidR="00AA5134">
        <w:rPr>
          <w:rFonts w:ascii="Times New Roman" w:hAnsi="Times New Roman" w:cs="Times New Roman"/>
        </w:rPr>
        <w:t>)</w:t>
      </w:r>
      <w:r>
        <w:rPr>
          <w:rFonts w:ascii="Times New Roman" w:hAnsi="Times New Roman" w:cs="Times New Roman"/>
        </w:rPr>
        <w:t>, dsRed</w:t>
      </w:r>
      <w:r w:rsidR="00F7514E">
        <w:rPr>
          <w:rStyle w:val="FootnoteReference"/>
          <w:rFonts w:ascii="Times New Roman" w:hAnsi="Times New Roman" w:cs="Times New Roman"/>
        </w:rPr>
        <w:footnoteReference w:customMarkFollows="1" w:id="2"/>
        <w:t>2</w:t>
      </w:r>
      <w:r w:rsidR="00AA5134">
        <w:rPr>
          <w:rFonts w:ascii="Times New Roman" w:hAnsi="Times New Roman" w:cs="Times New Roman"/>
        </w:rPr>
        <w:t xml:space="preserve"> (ex 561nm/</w:t>
      </w:r>
      <w:proofErr w:type="spellStart"/>
      <w:r w:rsidR="00AA5134">
        <w:rPr>
          <w:rFonts w:ascii="Times New Roman" w:hAnsi="Times New Roman" w:cs="Times New Roman"/>
        </w:rPr>
        <w:t>em</w:t>
      </w:r>
      <w:proofErr w:type="spellEnd"/>
      <w:r w:rsidR="00AA5134">
        <w:rPr>
          <w:rFonts w:ascii="Times New Roman" w:hAnsi="Times New Roman" w:cs="Times New Roman"/>
        </w:rPr>
        <w:t xml:space="preserve"> 605/52</w:t>
      </w:r>
      <w:r w:rsidR="000E632F">
        <w:rPr>
          <w:rFonts w:ascii="Times New Roman" w:hAnsi="Times New Roman" w:cs="Times New Roman"/>
        </w:rPr>
        <w:t>nm</w:t>
      </w:r>
      <w:r w:rsidR="00AA5134">
        <w:rPr>
          <w:rFonts w:ascii="Times New Roman" w:hAnsi="Times New Roman" w:cs="Times New Roman"/>
        </w:rPr>
        <w:t>)</w:t>
      </w:r>
      <w:r>
        <w:rPr>
          <w:rFonts w:ascii="Times New Roman" w:hAnsi="Times New Roman" w:cs="Times New Roman"/>
        </w:rPr>
        <w:t>, and Cy5</w:t>
      </w:r>
      <w:r w:rsidR="00AA5134">
        <w:rPr>
          <w:rFonts w:ascii="Times New Roman" w:hAnsi="Times New Roman" w:cs="Times New Roman"/>
        </w:rPr>
        <w:t xml:space="preserve"> (ex 642nm/ </w:t>
      </w:r>
      <w:proofErr w:type="spellStart"/>
      <w:r w:rsidR="00AA5134">
        <w:rPr>
          <w:rFonts w:ascii="Times New Roman" w:hAnsi="Times New Roman" w:cs="Times New Roman"/>
        </w:rPr>
        <w:t>em</w:t>
      </w:r>
      <w:proofErr w:type="spellEnd"/>
      <w:r w:rsidR="00AA5134">
        <w:rPr>
          <w:rFonts w:ascii="Times New Roman" w:hAnsi="Times New Roman" w:cs="Times New Roman"/>
        </w:rPr>
        <w:t xml:space="preserve"> 706.5/72</w:t>
      </w:r>
      <w:r w:rsidR="000E632F">
        <w:rPr>
          <w:rFonts w:ascii="Times New Roman" w:hAnsi="Times New Roman" w:cs="Times New Roman"/>
        </w:rPr>
        <w:t>nm</w:t>
      </w:r>
      <w:r w:rsidR="00AA5134">
        <w:rPr>
          <w:rFonts w:ascii="Times New Roman" w:hAnsi="Times New Roman" w:cs="Times New Roman"/>
        </w:rPr>
        <w:t>)</w:t>
      </w:r>
      <w:r>
        <w:rPr>
          <w:rFonts w:ascii="Times New Roman" w:hAnsi="Times New Roman" w:cs="Times New Roman"/>
        </w:rPr>
        <w:t xml:space="preserve">. For each channel, ensure that the exposure time and laser power provide sufficient signal-to-background but avoid saturation (max gray level value is 65536). Use a binning of 2x2. </w:t>
      </w:r>
      <w:r w:rsidR="000E632F">
        <w:rPr>
          <w:rFonts w:ascii="Times New Roman" w:hAnsi="Times New Roman" w:cs="Times New Roman"/>
        </w:rPr>
        <w:t>If needed, u</w:t>
      </w:r>
      <w:r w:rsidRPr="00FD2B58">
        <w:rPr>
          <w:rFonts w:ascii="Times New Roman" w:hAnsi="Times New Roman" w:cs="Times New Roman"/>
        </w:rPr>
        <w:t>ntick ‘Open aperture’ to use line confocal mode</w:t>
      </w:r>
      <w:r w:rsidR="00022C7C">
        <w:rPr>
          <w:rStyle w:val="EndnoteReference"/>
          <w:rFonts w:ascii="Times New Roman" w:hAnsi="Times New Roman" w:cs="Times New Roman"/>
        </w:rPr>
        <w:endnoteReference w:customMarkFollows="1" w:id="1"/>
        <w:t>3</w:t>
      </w:r>
      <w:r w:rsidRPr="00FD2B58">
        <w:rPr>
          <w:rFonts w:ascii="Times New Roman" w:hAnsi="Times New Roman" w:cs="Times New Roman"/>
        </w:rPr>
        <w:t xml:space="preserve"> for each channel. Start with an aperture size of 1 airy unit and increase if signal-to-background ratio and mean intensity is too low</w:t>
      </w:r>
      <w:r w:rsidR="000E632F">
        <w:rPr>
          <w:rFonts w:ascii="Times New Roman" w:hAnsi="Times New Roman" w:cs="Times New Roman"/>
        </w:rPr>
        <w:t>.</w:t>
      </w:r>
    </w:p>
    <w:p w14:paraId="4410AA16" w14:textId="47C613BD" w:rsidR="001E1365" w:rsidRDefault="001E1365" w:rsidP="009332EC">
      <w:pPr>
        <w:pStyle w:val="ListParagraph"/>
        <w:numPr>
          <w:ilvl w:val="0"/>
          <w:numId w:val="18"/>
        </w:numPr>
        <w:rPr>
          <w:rFonts w:ascii="Times New Roman" w:hAnsi="Times New Roman" w:cs="Times New Roman"/>
        </w:rPr>
      </w:pPr>
      <w:r>
        <w:rPr>
          <w:rFonts w:ascii="Times New Roman" w:hAnsi="Times New Roman" w:cs="Times New Roman"/>
        </w:rPr>
        <w:t>Focus options: Click on the Focus Finder (FF) button and use the mouse wheel to bring the sample into focus. Click on the green pencil button to set ‘Initial Focus’. Tick ‘Laser Autofocus’ to use laser autofocusing. Click the ‘Autofocus Offset’ button</w:t>
      </w:r>
      <w:r w:rsidR="000E632F">
        <w:rPr>
          <w:rFonts w:ascii="Times New Roman" w:hAnsi="Times New Roman" w:cs="Times New Roman"/>
        </w:rPr>
        <w:t xml:space="preserve"> to determine the offset of each channel</w:t>
      </w:r>
      <w:r>
        <w:rPr>
          <w:rFonts w:ascii="Times New Roman" w:hAnsi="Times New Roman" w:cs="Times New Roman"/>
        </w:rPr>
        <w:t xml:space="preserve">. Due to chromatic aberration, the </w:t>
      </w:r>
      <w:r w:rsidR="00AA5134">
        <w:rPr>
          <w:rFonts w:ascii="Times New Roman" w:hAnsi="Times New Roman" w:cs="Times New Roman"/>
        </w:rPr>
        <w:t xml:space="preserve">channels will have different offsets, usually within 10 microns of each other. </w:t>
      </w:r>
    </w:p>
    <w:p w14:paraId="58A60594" w14:textId="429E579B" w:rsidR="00AA5134" w:rsidRDefault="00AA5134" w:rsidP="009332EC">
      <w:pPr>
        <w:pStyle w:val="ListParagraph"/>
        <w:numPr>
          <w:ilvl w:val="0"/>
          <w:numId w:val="18"/>
        </w:numPr>
        <w:rPr>
          <w:rFonts w:ascii="Times New Roman" w:hAnsi="Times New Roman" w:cs="Times New Roman"/>
        </w:rPr>
      </w:pPr>
      <w:r>
        <w:rPr>
          <w:rFonts w:ascii="Times New Roman" w:hAnsi="Times New Roman" w:cs="Times New Roman"/>
        </w:rPr>
        <w:t>Acquisition options: Select ‘horizontal serpentine’.</w:t>
      </w:r>
    </w:p>
    <w:p w14:paraId="14F005DD" w14:textId="1CD8E5F0" w:rsidR="000E632F" w:rsidRDefault="000E632F" w:rsidP="009332EC">
      <w:pPr>
        <w:pStyle w:val="ListParagraph"/>
        <w:numPr>
          <w:ilvl w:val="0"/>
          <w:numId w:val="18"/>
        </w:numPr>
        <w:rPr>
          <w:rFonts w:ascii="Times New Roman" w:hAnsi="Times New Roman" w:cs="Times New Roman"/>
        </w:rPr>
      </w:pPr>
      <w:r>
        <w:rPr>
          <w:rFonts w:ascii="Times New Roman" w:hAnsi="Times New Roman" w:cs="Times New Roman"/>
        </w:rPr>
        <w:t xml:space="preserve">Save your protocol. Click on the ‘Scanning’ tab and click on the ‘Scan’ button to run your image acquisition protocol. </w:t>
      </w:r>
    </w:p>
    <w:p w14:paraId="4A063928" w14:textId="77777777" w:rsidR="00CD3E8C" w:rsidRDefault="00CD3E8C" w:rsidP="00BA2429">
      <w:pPr>
        <w:rPr>
          <w:rFonts w:ascii="Times New Roman" w:hAnsi="Times New Roman" w:cs="Times New Roman"/>
          <w:b/>
        </w:rPr>
      </w:pPr>
    </w:p>
    <w:p w14:paraId="4DA16887" w14:textId="7808572F" w:rsidR="00D40355" w:rsidRDefault="00126BF8" w:rsidP="00D40355">
      <w:pPr>
        <w:rPr>
          <w:rFonts w:ascii="Times New Roman" w:hAnsi="Times New Roman" w:cs="Times New Roman"/>
          <w:b/>
        </w:rPr>
      </w:pPr>
      <w:r>
        <w:rPr>
          <w:rFonts w:ascii="Times New Roman" w:hAnsi="Times New Roman" w:cs="Times New Roman"/>
          <w:b/>
        </w:rPr>
        <w:t>7</w:t>
      </w:r>
      <w:r w:rsidR="00CD3E8C">
        <w:rPr>
          <w:rFonts w:ascii="Times New Roman" w:hAnsi="Times New Roman" w:cs="Times New Roman"/>
          <w:b/>
        </w:rPr>
        <w:t xml:space="preserve">. </w:t>
      </w:r>
      <w:r w:rsidR="002C3729">
        <w:rPr>
          <w:rFonts w:ascii="Times New Roman" w:hAnsi="Times New Roman" w:cs="Times New Roman"/>
          <w:b/>
        </w:rPr>
        <w:t>Indirect</w:t>
      </w:r>
      <w:r w:rsidR="00BA2429">
        <w:rPr>
          <w:rFonts w:ascii="Times New Roman" w:hAnsi="Times New Roman" w:cs="Times New Roman"/>
          <w:b/>
        </w:rPr>
        <w:t xml:space="preserve"> IF</w:t>
      </w:r>
      <w:r w:rsidR="00D40355">
        <w:rPr>
          <w:rFonts w:ascii="Times New Roman" w:hAnsi="Times New Roman" w:cs="Times New Roman"/>
          <w:b/>
        </w:rPr>
        <w:t xml:space="preserve"> </w:t>
      </w:r>
      <w:r w:rsidRPr="00087E40">
        <w:rPr>
          <w:rFonts w:ascii="Times New Roman" w:hAnsi="Times New Roman" w:cs="Times New Roman"/>
        </w:rPr>
        <w:t>(</w:t>
      </w:r>
      <w:r w:rsidRPr="00087E40">
        <w:rPr>
          <w:rFonts w:ascii="Times New Roman" w:hAnsi="Times New Roman" w:cs="Times New Roman"/>
          <w:i/>
        </w:rPr>
        <w:t>Cycle 0</w:t>
      </w:r>
      <w:r w:rsidRPr="00087E40">
        <w:rPr>
          <w:rFonts w:ascii="Times New Roman" w:hAnsi="Times New Roman" w:cs="Times New Roman"/>
        </w:rPr>
        <w:t xml:space="preserve"> of CycIF)</w:t>
      </w:r>
      <w:r w:rsidRPr="00BA2429">
        <w:rPr>
          <w:rFonts w:ascii="Times New Roman" w:hAnsi="Times New Roman" w:cs="Times New Roman"/>
          <w:b/>
        </w:rPr>
        <w:t>:</w:t>
      </w:r>
    </w:p>
    <w:p w14:paraId="46A4CB2E" w14:textId="75C3CD6E" w:rsidR="00D40355" w:rsidRPr="00126BF8" w:rsidRDefault="00D40355" w:rsidP="00C62DDE">
      <w:pPr>
        <w:ind w:left="720" w:firstLine="720"/>
        <w:rPr>
          <w:rFonts w:ascii="Times New Roman" w:hAnsi="Times New Roman" w:cs="Times New Roman"/>
          <w:sz w:val="20"/>
          <w:szCs w:val="20"/>
        </w:rPr>
      </w:pPr>
      <w:r w:rsidRPr="00126BF8">
        <w:rPr>
          <w:rFonts w:ascii="Times New Roman" w:hAnsi="Times New Roman" w:cs="Times New Roman"/>
          <w:sz w:val="20"/>
          <w:szCs w:val="20"/>
        </w:rPr>
        <w:t>Up until this point, the cells have been prep</w:t>
      </w:r>
      <w:r w:rsidR="009626FA">
        <w:rPr>
          <w:rFonts w:ascii="Times New Roman" w:hAnsi="Times New Roman" w:cs="Times New Roman"/>
          <w:sz w:val="20"/>
          <w:szCs w:val="20"/>
        </w:rPr>
        <w:t>ared</w:t>
      </w:r>
      <w:r w:rsidR="00BD389B">
        <w:rPr>
          <w:rFonts w:ascii="Times New Roman" w:hAnsi="Times New Roman" w:cs="Times New Roman"/>
          <w:sz w:val="20"/>
          <w:szCs w:val="20"/>
        </w:rPr>
        <w:t xml:space="preserve"> and imaged</w:t>
      </w:r>
      <w:r w:rsidR="009626FA">
        <w:rPr>
          <w:rFonts w:ascii="Times New Roman" w:hAnsi="Times New Roman" w:cs="Times New Roman"/>
          <w:sz w:val="20"/>
          <w:szCs w:val="20"/>
        </w:rPr>
        <w:t xml:space="preserve"> for background subtraction. T</w:t>
      </w:r>
      <w:r w:rsidRPr="00126BF8">
        <w:rPr>
          <w:rFonts w:ascii="Times New Roman" w:hAnsi="Times New Roman" w:cs="Times New Roman"/>
          <w:sz w:val="20"/>
          <w:szCs w:val="20"/>
        </w:rPr>
        <w:t xml:space="preserve">he subsequent steps </w:t>
      </w:r>
      <w:r w:rsidR="00087E40">
        <w:rPr>
          <w:rFonts w:ascii="Times New Roman" w:hAnsi="Times New Roman" w:cs="Times New Roman"/>
          <w:sz w:val="20"/>
          <w:szCs w:val="20"/>
        </w:rPr>
        <w:t>collect true stains of your</w:t>
      </w:r>
      <w:r w:rsidR="00BD389B">
        <w:rPr>
          <w:rFonts w:ascii="Times New Roman" w:hAnsi="Times New Roman" w:cs="Times New Roman"/>
          <w:sz w:val="20"/>
          <w:szCs w:val="20"/>
        </w:rPr>
        <w:t xml:space="preserve"> </w:t>
      </w:r>
      <w:r w:rsidR="00126BF8" w:rsidRPr="00126BF8">
        <w:rPr>
          <w:rFonts w:ascii="Times New Roman" w:hAnsi="Times New Roman" w:cs="Times New Roman"/>
          <w:sz w:val="20"/>
          <w:szCs w:val="20"/>
        </w:rPr>
        <w:t>biomarkers of interest</w:t>
      </w:r>
      <w:r w:rsidR="009626FA">
        <w:rPr>
          <w:rFonts w:ascii="Times New Roman" w:hAnsi="Times New Roman" w:cs="Times New Roman"/>
          <w:sz w:val="20"/>
          <w:szCs w:val="20"/>
        </w:rPr>
        <w:t>.</w:t>
      </w:r>
    </w:p>
    <w:p w14:paraId="19302463" w14:textId="46A76D2A" w:rsidR="00126BF8" w:rsidRDefault="00126BF8" w:rsidP="00D40355">
      <w:pPr>
        <w:ind w:firstLine="360"/>
        <w:rPr>
          <w:rFonts w:ascii="Times New Roman" w:hAnsi="Times New Roman" w:cs="Times New Roman"/>
        </w:rPr>
      </w:pPr>
      <w:r>
        <w:rPr>
          <w:rFonts w:ascii="Times New Roman" w:hAnsi="Times New Roman" w:cs="Times New Roman"/>
        </w:rPr>
        <w:t>a</w:t>
      </w:r>
      <w:r w:rsidR="00D40355">
        <w:rPr>
          <w:rFonts w:ascii="Times New Roman" w:hAnsi="Times New Roman" w:cs="Times New Roman"/>
        </w:rPr>
        <w:t>.</w:t>
      </w:r>
      <w:r w:rsidR="00D40355">
        <w:rPr>
          <w:rFonts w:ascii="Times New Roman" w:hAnsi="Times New Roman" w:cs="Times New Roman"/>
        </w:rPr>
        <w:tab/>
      </w:r>
      <w:r w:rsidR="004426C4" w:rsidRPr="00D40355">
        <w:rPr>
          <w:rFonts w:ascii="Times New Roman" w:hAnsi="Times New Roman" w:cs="Times New Roman"/>
        </w:rPr>
        <w:t>Add appropriate secondaries</w:t>
      </w:r>
      <w:r w:rsidR="00851EEE">
        <w:rPr>
          <w:rFonts w:ascii="Times New Roman" w:hAnsi="Times New Roman" w:cs="Times New Roman"/>
        </w:rPr>
        <w:t xml:space="preserve"> to </w:t>
      </w:r>
      <w:r w:rsidR="009626FA">
        <w:rPr>
          <w:rFonts w:ascii="Times New Roman" w:hAnsi="Times New Roman" w:cs="Times New Roman"/>
        </w:rPr>
        <w:t>corresponding</w:t>
      </w:r>
      <w:r w:rsidR="00851EEE">
        <w:rPr>
          <w:rFonts w:ascii="Times New Roman" w:hAnsi="Times New Roman" w:cs="Times New Roman"/>
        </w:rPr>
        <w:t xml:space="preserve"> wells based on species, isotype, and fluorophore</w:t>
      </w:r>
      <w:r w:rsidR="004426C4" w:rsidRPr="00D40355">
        <w:rPr>
          <w:rFonts w:ascii="Times New Roman" w:hAnsi="Times New Roman" w:cs="Times New Roman"/>
        </w:rPr>
        <w:t xml:space="preserve"> </w:t>
      </w:r>
    </w:p>
    <w:p w14:paraId="5AE47D5F" w14:textId="5C5C5A1E" w:rsidR="00D40355" w:rsidRDefault="00126BF8" w:rsidP="00D40355">
      <w:pPr>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t>I</w:t>
      </w:r>
      <w:r w:rsidR="006B3A61" w:rsidRPr="00D40355">
        <w:rPr>
          <w:rFonts w:ascii="Times New Roman" w:hAnsi="Times New Roman" w:cs="Times New Roman"/>
        </w:rPr>
        <w:t xml:space="preserve">ncubate </w:t>
      </w:r>
      <w:r w:rsidR="004426C4" w:rsidRPr="00D40355">
        <w:rPr>
          <w:rFonts w:ascii="Times New Roman" w:hAnsi="Times New Roman" w:cs="Times New Roman"/>
        </w:rPr>
        <w:t xml:space="preserve">for 1hr </w:t>
      </w:r>
      <w:r w:rsidR="00851EEE">
        <w:rPr>
          <w:rFonts w:ascii="Times New Roman" w:hAnsi="Times New Roman" w:cs="Times New Roman"/>
        </w:rPr>
        <w:t xml:space="preserve">(block from light) at </w:t>
      </w:r>
      <w:r w:rsidR="004426C4" w:rsidRPr="00D40355">
        <w:rPr>
          <w:rFonts w:ascii="Times New Roman" w:hAnsi="Times New Roman" w:cs="Times New Roman"/>
        </w:rPr>
        <w:t>RT</w:t>
      </w:r>
    </w:p>
    <w:p w14:paraId="1DE17984" w14:textId="3DE33E41" w:rsidR="00D40355" w:rsidRDefault="00126BF8" w:rsidP="00D40355">
      <w:pPr>
        <w:ind w:firstLine="360"/>
        <w:rPr>
          <w:rFonts w:ascii="Times New Roman" w:hAnsi="Times New Roman" w:cs="Times New Roman"/>
        </w:rPr>
      </w:pPr>
      <w:r>
        <w:rPr>
          <w:rFonts w:ascii="Times New Roman" w:hAnsi="Times New Roman" w:cs="Times New Roman"/>
        </w:rPr>
        <w:t>c</w:t>
      </w:r>
      <w:r w:rsidR="00D40355">
        <w:rPr>
          <w:rFonts w:ascii="Times New Roman" w:hAnsi="Times New Roman" w:cs="Times New Roman"/>
        </w:rPr>
        <w:t>.</w:t>
      </w:r>
      <w:r w:rsidR="00D40355">
        <w:rPr>
          <w:rFonts w:ascii="Times New Roman" w:hAnsi="Times New Roman" w:cs="Times New Roman"/>
        </w:rPr>
        <w:tab/>
      </w:r>
      <w:r w:rsidR="004426C4" w:rsidRPr="00D40355">
        <w:rPr>
          <w:rFonts w:ascii="Times New Roman" w:hAnsi="Times New Roman" w:cs="Times New Roman"/>
        </w:rPr>
        <w:t xml:space="preserve">Wash plates 4x with PBS </w:t>
      </w:r>
    </w:p>
    <w:p w14:paraId="6FF90685" w14:textId="6BF730EA" w:rsidR="00D40355" w:rsidRDefault="00126BF8" w:rsidP="00D40355">
      <w:pPr>
        <w:ind w:firstLine="360"/>
        <w:rPr>
          <w:rFonts w:ascii="Times New Roman" w:hAnsi="Times New Roman" w:cs="Times New Roman"/>
        </w:rPr>
      </w:pPr>
      <w:r>
        <w:rPr>
          <w:rFonts w:ascii="Times New Roman" w:hAnsi="Times New Roman" w:cs="Times New Roman"/>
        </w:rPr>
        <w:t>d</w:t>
      </w:r>
      <w:r w:rsidR="00D40355">
        <w:rPr>
          <w:rFonts w:ascii="Times New Roman" w:hAnsi="Times New Roman" w:cs="Times New Roman"/>
        </w:rPr>
        <w:t>.</w:t>
      </w:r>
      <w:r w:rsidR="00D40355">
        <w:rPr>
          <w:rFonts w:ascii="Times New Roman" w:hAnsi="Times New Roman" w:cs="Times New Roman"/>
        </w:rPr>
        <w:tab/>
      </w:r>
      <w:r w:rsidR="006B3A61" w:rsidRPr="00D40355">
        <w:rPr>
          <w:rFonts w:ascii="Times New Roman" w:hAnsi="Times New Roman" w:cs="Times New Roman"/>
        </w:rPr>
        <w:t>Image plates as</w:t>
      </w:r>
      <w:r w:rsidR="004426C4" w:rsidRPr="00D40355">
        <w:rPr>
          <w:rFonts w:ascii="Times New Roman" w:hAnsi="Times New Roman" w:cs="Times New Roman"/>
        </w:rPr>
        <w:t xml:space="preserve"> </w:t>
      </w:r>
      <w:r w:rsidR="004426C4" w:rsidRPr="00D40355">
        <w:rPr>
          <w:rFonts w:ascii="Times New Roman" w:hAnsi="Times New Roman" w:cs="Times New Roman"/>
          <w:i/>
        </w:rPr>
        <w:t>“Cycle 0”</w:t>
      </w:r>
      <w:r w:rsidR="006B3A61" w:rsidRPr="00D40355">
        <w:rPr>
          <w:rFonts w:ascii="Times New Roman" w:hAnsi="Times New Roman" w:cs="Times New Roman"/>
        </w:rPr>
        <w:t xml:space="preserve"> </w:t>
      </w:r>
    </w:p>
    <w:p w14:paraId="46B008B0" w14:textId="36A237DF" w:rsidR="00D40355" w:rsidRDefault="00126BF8" w:rsidP="00D40355">
      <w:pPr>
        <w:ind w:firstLine="360"/>
        <w:rPr>
          <w:rFonts w:ascii="Times New Roman" w:hAnsi="Times New Roman" w:cs="Times New Roman"/>
        </w:rPr>
      </w:pPr>
      <w:r>
        <w:rPr>
          <w:rFonts w:ascii="Times New Roman" w:hAnsi="Times New Roman" w:cs="Times New Roman"/>
        </w:rPr>
        <w:t>e</w:t>
      </w:r>
      <w:r w:rsidR="00D40355">
        <w:rPr>
          <w:rFonts w:ascii="Times New Roman" w:hAnsi="Times New Roman" w:cs="Times New Roman"/>
        </w:rPr>
        <w:t>.</w:t>
      </w:r>
      <w:r w:rsidR="00D40355">
        <w:rPr>
          <w:rFonts w:ascii="Times New Roman" w:hAnsi="Times New Roman" w:cs="Times New Roman"/>
        </w:rPr>
        <w:tab/>
      </w:r>
      <w:r w:rsidR="0075351E" w:rsidRPr="00D40355">
        <w:rPr>
          <w:rFonts w:ascii="Times New Roman" w:hAnsi="Times New Roman" w:cs="Times New Roman"/>
        </w:rPr>
        <w:t xml:space="preserve">Repeat steps </w:t>
      </w:r>
      <w:r w:rsidR="009410D6" w:rsidRPr="00D40355">
        <w:rPr>
          <w:rFonts w:ascii="Times New Roman" w:hAnsi="Times New Roman" w:cs="Times New Roman"/>
          <w:b/>
        </w:rPr>
        <w:t>4a</w:t>
      </w:r>
      <w:r w:rsidR="0075351E" w:rsidRPr="00D40355">
        <w:rPr>
          <w:rFonts w:ascii="Times New Roman" w:hAnsi="Times New Roman" w:cs="Times New Roman"/>
          <w:b/>
        </w:rPr>
        <w:t>-</w:t>
      </w:r>
      <w:r>
        <w:rPr>
          <w:rFonts w:ascii="Times New Roman" w:hAnsi="Times New Roman" w:cs="Times New Roman"/>
          <w:b/>
        </w:rPr>
        <w:t>4c</w:t>
      </w:r>
      <w:r w:rsidR="0075351E" w:rsidRPr="00D40355">
        <w:rPr>
          <w:rFonts w:ascii="Times New Roman" w:hAnsi="Times New Roman" w:cs="Times New Roman"/>
        </w:rPr>
        <w:t xml:space="preserve"> for photobleaching</w:t>
      </w:r>
    </w:p>
    <w:p w14:paraId="731F8D0B" w14:textId="793BB594" w:rsidR="00C62DDE" w:rsidRDefault="00126BF8" w:rsidP="00C62DDE">
      <w:pPr>
        <w:ind w:left="720" w:hanging="360"/>
        <w:rPr>
          <w:rFonts w:ascii="Times New Roman" w:hAnsi="Times New Roman" w:cs="Times New Roman"/>
        </w:rPr>
      </w:pPr>
      <w:r>
        <w:rPr>
          <w:rFonts w:ascii="Times New Roman" w:hAnsi="Times New Roman" w:cs="Times New Roman"/>
        </w:rPr>
        <w:lastRenderedPageBreak/>
        <w:t>f</w:t>
      </w:r>
      <w:r w:rsidR="00D40355">
        <w:rPr>
          <w:rFonts w:ascii="Times New Roman" w:hAnsi="Times New Roman" w:cs="Times New Roman"/>
        </w:rPr>
        <w:t>.</w:t>
      </w:r>
      <w:r w:rsidR="00D40355">
        <w:rPr>
          <w:rFonts w:ascii="Times New Roman" w:hAnsi="Times New Roman" w:cs="Times New Roman"/>
        </w:rPr>
        <w:tab/>
      </w:r>
      <w:r w:rsidR="0075351E" w:rsidRPr="00D40355">
        <w:rPr>
          <w:rFonts w:ascii="Times New Roman" w:hAnsi="Times New Roman" w:cs="Times New Roman"/>
        </w:rPr>
        <w:t xml:space="preserve">Re-image plates as </w:t>
      </w:r>
      <w:r w:rsidR="0075351E" w:rsidRPr="00D40355">
        <w:rPr>
          <w:rFonts w:ascii="Times New Roman" w:hAnsi="Times New Roman" w:cs="Times New Roman"/>
          <w:i/>
        </w:rPr>
        <w:t>“Cycle 0 b</w:t>
      </w:r>
      <w:r w:rsidR="00D02CE7" w:rsidRPr="00D40355">
        <w:rPr>
          <w:rFonts w:ascii="Times New Roman" w:hAnsi="Times New Roman" w:cs="Times New Roman"/>
          <w:i/>
        </w:rPr>
        <w:t>leach</w:t>
      </w:r>
      <w:r w:rsidR="0075351E" w:rsidRPr="00D40355">
        <w:rPr>
          <w:rFonts w:ascii="Times New Roman" w:hAnsi="Times New Roman" w:cs="Times New Roman"/>
          <w:i/>
        </w:rPr>
        <w:t>ed</w:t>
      </w:r>
      <w:r w:rsidR="00D02CE7" w:rsidRPr="00D40355">
        <w:rPr>
          <w:rFonts w:ascii="Times New Roman" w:hAnsi="Times New Roman" w:cs="Times New Roman"/>
          <w:i/>
        </w:rPr>
        <w:t>”</w:t>
      </w:r>
      <w:r w:rsidR="00D02CE7" w:rsidRPr="00D40355">
        <w:rPr>
          <w:rFonts w:ascii="Times New Roman" w:hAnsi="Times New Roman" w:cs="Times New Roman"/>
        </w:rPr>
        <w:t xml:space="preserve"> to determine </w:t>
      </w:r>
      <w:r>
        <w:rPr>
          <w:rFonts w:ascii="Times New Roman" w:hAnsi="Times New Roman" w:cs="Times New Roman"/>
        </w:rPr>
        <w:t>if fluorophore was successfully</w:t>
      </w:r>
      <w:r w:rsidR="00C62DDE">
        <w:rPr>
          <w:rFonts w:ascii="Times New Roman" w:hAnsi="Times New Roman" w:cs="Times New Roman"/>
        </w:rPr>
        <w:t xml:space="preserve"> </w:t>
      </w:r>
      <w:r w:rsidR="00D02CE7" w:rsidRPr="00D40355">
        <w:rPr>
          <w:rFonts w:ascii="Times New Roman" w:hAnsi="Times New Roman" w:cs="Times New Roman"/>
        </w:rPr>
        <w:t>inactivated/removed</w:t>
      </w:r>
      <w:r w:rsidR="001A1380">
        <w:rPr>
          <w:rStyle w:val="EndnoteReference"/>
          <w:rFonts w:ascii="Times New Roman" w:hAnsi="Times New Roman" w:cs="Times New Roman"/>
        </w:rPr>
        <w:endnoteReference w:customMarkFollows="1" w:id="2"/>
        <w:t>4</w:t>
      </w:r>
    </w:p>
    <w:p w14:paraId="26769D49" w14:textId="77777777" w:rsidR="00C62DDE" w:rsidRPr="00D40355" w:rsidRDefault="00C62DDE" w:rsidP="00C62DDE">
      <w:pPr>
        <w:ind w:left="360" w:firstLine="720"/>
        <w:rPr>
          <w:rFonts w:ascii="Times New Roman" w:hAnsi="Times New Roman" w:cs="Times New Roman"/>
        </w:rPr>
      </w:pPr>
      <w:r w:rsidRPr="00D40355">
        <w:rPr>
          <w:rFonts w:ascii="Times New Roman" w:hAnsi="Times New Roman" w:cs="Times New Roman"/>
          <w:sz w:val="20"/>
          <w:szCs w:val="20"/>
        </w:rPr>
        <w:t>This step will be valuable for background subtraction</w:t>
      </w:r>
      <w:r w:rsidRPr="00D40355">
        <w:rPr>
          <w:rFonts w:ascii="Times New Roman" w:hAnsi="Times New Roman" w:cs="Times New Roman"/>
        </w:rPr>
        <w:br/>
      </w:r>
    </w:p>
    <w:p w14:paraId="2F7CC62C" w14:textId="77777777" w:rsidR="00C62DDE" w:rsidRDefault="00C62DDE" w:rsidP="00C62DDE">
      <w:pPr>
        <w:rPr>
          <w:rFonts w:ascii="Times New Roman" w:hAnsi="Times New Roman" w:cs="Times New Roman"/>
          <w:b/>
        </w:rPr>
      </w:pPr>
      <w:r>
        <w:rPr>
          <w:rFonts w:ascii="Times New Roman" w:hAnsi="Times New Roman" w:cs="Times New Roman"/>
          <w:b/>
        </w:rPr>
        <w:t>8. p-</w:t>
      </w:r>
      <w:r w:rsidRPr="00BA2429">
        <w:rPr>
          <w:rFonts w:ascii="Times New Roman" w:hAnsi="Times New Roman" w:cs="Times New Roman"/>
          <w:b/>
        </w:rPr>
        <w:t>CycIF staining:</w:t>
      </w:r>
    </w:p>
    <w:p w14:paraId="60CB58DA" w14:textId="77777777" w:rsidR="00C62DDE" w:rsidRDefault="00C62DDE" w:rsidP="00C62DDE">
      <w:pPr>
        <w:pStyle w:val="ListParagraph"/>
        <w:numPr>
          <w:ilvl w:val="0"/>
          <w:numId w:val="14"/>
        </w:numPr>
        <w:rPr>
          <w:rFonts w:ascii="Times New Roman" w:hAnsi="Times New Roman" w:cs="Times New Roman"/>
        </w:rPr>
      </w:pPr>
      <w:r w:rsidRPr="008A40AF">
        <w:rPr>
          <w:rFonts w:ascii="Times New Roman" w:hAnsi="Times New Roman" w:cs="Times New Roman"/>
        </w:rPr>
        <w:t>Stain plates overnight</w:t>
      </w:r>
      <w:r>
        <w:rPr>
          <w:rFonts w:ascii="Times New Roman" w:hAnsi="Times New Roman" w:cs="Times New Roman"/>
        </w:rPr>
        <w:t xml:space="preserve"> (block from light) at 4°C with Cycle 1</w:t>
      </w:r>
      <w:r w:rsidRPr="008A40AF">
        <w:rPr>
          <w:rFonts w:ascii="Times New Roman" w:hAnsi="Times New Roman" w:cs="Times New Roman"/>
        </w:rPr>
        <w:t xml:space="preserve"> </w:t>
      </w:r>
      <w:r>
        <w:rPr>
          <w:rFonts w:ascii="Times New Roman" w:hAnsi="Times New Roman" w:cs="Times New Roman"/>
        </w:rPr>
        <w:t xml:space="preserve">conjugated </w:t>
      </w:r>
      <w:r w:rsidRPr="008A40AF">
        <w:rPr>
          <w:rFonts w:ascii="Times New Roman" w:hAnsi="Times New Roman" w:cs="Times New Roman"/>
        </w:rPr>
        <w:t>antibodies</w:t>
      </w:r>
    </w:p>
    <w:p w14:paraId="741C9F59" w14:textId="77777777" w:rsidR="00C62DDE" w:rsidRDefault="00C62DDE" w:rsidP="00C62DDE">
      <w:pPr>
        <w:pStyle w:val="ListParagraph"/>
        <w:numPr>
          <w:ilvl w:val="0"/>
          <w:numId w:val="14"/>
        </w:numPr>
        <w:rPr>
          <w:rFonts w:ascii="Times New Roman" w:hAnsi="Times New Roman" w:cs="Times New Roman"/>
        </w:rPr>
      </w:pPr>
      <w:r w:rsidRPr="008A40AF">
        <w:rPr>
          <w:rFonts w:ascii="Times New Roman" w:hAnsi="Times New Roman" w:cs="Times New Roman"/>
        </w:rPr>
        <w:t xml:space="preserve">Wash plates 4x with PBS </w:t>
      </w:r>
    </w:p>
    <w:p w14:paraId="091A18B7" w14:textId="77777777" w:rsidR="00C62DDE" w:rsidRPr="008A40AF" w:rsidRDefault="00C62DDE" w:rsidP="00C62DDE">
      <w:pPr>
        <w:pStyle w:val="ListParagraph"/>
        <w:numPr>
          <w:ilvl w:val="0"/>
          <w:numId w:val="14"/>
        </w:numPr>
        <w:rPr>
          <w:rFonts w:ascii="Times New Roman" w:hAnsi="Times New Roman" w:cs="Times New Roman"/>
        </w:rPr>
      </w:pPr>
      <w:r>
        <w:rPr>
          <w:rFonts w:ascii="Times New Roman" w:hAnsi="Times New Roman" w:cs="Times New Roman"/>
        </w:rPr>
        <w:t xml:space="preserve">Image plates as </w:t>
      </w:r>
      <w:r w:rsidRPr="001820E2">
        <w:rPr>
          <w:rFonts w:ascii="Times New Roman" w:hAnsi="Times New Roman" w:cs="Times New Roman"/>
          <w:i/>
        </w:rPr>
        <w:t>“Cycle 1”</w:t>
      </w:r>
    </w:p>
    <w:p w14:paraId="4932CFDD" w14:textId="77777777" w:rsidR="00C62DDE" w:rsidRPr="0075351E" w:rsidRDefault="00C62DDE" w:rsidP="00C62DDE">
      <w:pPr>
        <w:pStyle w:val="ListParagraph"/>
        <w:numPr>
          <w:ilvl w:val="0"/>
          <w:numId w:val="14"/>
        </w:numPr>
        <w:rPr>
          <w:rFonts w:ascii="Times New Roman" w:hAnsi="Times New Roman" w:cs="Times New Roman"/>
        </w:rPr>
      </w:pPr>
      <w:r w:rsidRPr="006B33BC">
        <w:rPr>
          <w:rFonts w:ascii="Times New Roman" w:hAnsi="Times New Roman" w:cs="Times New Roman"/>
        </w:rPr>
        <w:t>R</w:t>
      </w:r>
      <w:r>
        <w:rPr>
          <w:rFonts w:ascii="Times New Roman" w:hAnsi="Times New Roman" w:cs="Times New Roman"/>
        </w:rPr>
        <w:t xml:space="preserve">epeat Steps </w:t>
      </w:r>
      <w:r>
        <w:rPr>
          <w:rFonts w:ascii="Times New Roman" w:hAnsi="Times New Roman" w:cs="Times New Roman"/>
          <w:b/>
        </w:rPr>
        <w:t>4a</w:t>
      </w:r>
      <w:r w:rsidRPr="00360111">
        <w:rPr>
          <w:rFonts w:ascii="Times New Roman" w:hAnsi="Times New Roman" w:cs="Times New Roman"/>
          <w:b/>
        </w:rPr>
        <w:t>-</w:t>
      </w:r>
      <w:r>
        <w:rPr>
          <w:rFonts w:ascii="Times New Roman" w:hAnsi="Times New Roman" w:cs="Times New Roman"/>
          <w:b/>
        </w:rPr>
        <w:t>4c</w:t>
      </w:r>
      <w:r w:rsidRPr="006B33BC">
        <w:rPr>
          <w:rFonts w:ascii="Times New Roman" w:hAnsi="Times New Roman" w:cs="Times New Roman"/>
        </w:rPr>
        <w:t xml:space="preserve"> for however many cycles are in your CycIF panel</w:t>
      </w:r>
      <w:r>
        <w:rPr>
          <w:rFonts w:ascii="Times New Roman" w:hAnsi="Times New Roman" w:cs="Times New Roman"/>
        </w:rPr>
        <w:br/>
      </w:r>
      <w:r>
        <w:rPr>
          <w:rFonts w:ascii="Times New Roman" w:hAnsi="Times New Roman" w:cs="Times New Roman"/>
        </w:rPr>
        <w:tab/>
      </w:r>
      <w:r w:rsidRPr="0075351E">
        <w:rPr>
          <w:rFonts w:ascii="Times New Roman" w:hAnsi="Times New Roman" w:cs="Times New Roman"/>
          <w:sz w:val="20"/>
          <w:szCs w:val="20"/>
        </w:rPr>
        <w:t xml:space="preserve">Name each imaging session file as </w:t>
      </w:r>
      <w:r w:rsidRPr="001820E2">
        <w:rPr>
          <w:rFonts w:ascii="Times New Roman" w:hAnsi="Times New Roman" w:cs="Times New Roman"/>
          <w:i/>
          <w:sz w:val="20"/>
          <w:szCs w:val="20"/>
        </w:rPr>
        <w:t>“Cycle n (bleached)”</w:t>
      </w:r>
      <w:r>
        <w:rPr>
          <w:rFonts w:ascii="Times New Roman" w:hAnsi="Times New Roman" w:cs="Times New Roman"/>
          <w:i/>
          <w:sz w:val="20"/>
          <w:szCs w:val="20"/>
        </w:rPr>
        <w:t xml:space="preserve"> </w:t>
      </w:r>
    </w:p>
    <w:p w14:paraId="3D5D31A5" w14:textId="45917BAB" w:rsidR="00C62DDE" w:rsidRPr="000F3A46" w:rsidRDefault="002C7704" w:rsidP="00C62DDE">
      <w:pPr>
        <w:rPr>
          <w:rFonts w:ascii="Times New Roman" w:hAnsi="Times New Roman" w:cs="Times New Roman"/>
        </w:rPr>
      </w:pPr>
      <w:r>
        <w:rPr>
          <w:rFonts w:ascii="Times New Roman" w:hAnsi="Times New Roman" w:cs="Times New Roman"/>
        </w:rPr>
        <w:pict w14:anchorId="69C4FFAD">
          <v:rect id="_x0000_i1027" style="width:0;height:1.5pt" o:hralign="center" o:hrstd="t" o:hr="t" fillcolor="#f0f0f0" stroked="f"/>
        </w:pict>
      </w:r>
    </w:p>
    <w:p w14:paraId="417B9A39" w14:textId="77777777" w:rsidR="00C62DDE" w:rsidRPr="000D0F00" w:rsidRDefault="00C62DDE" w:rsidP="00C62DDE">
      <w:pPr>
        <w:rPr>
          <w:rFonts w:ascii="Times New Roman" w:hAnsi="Times New Roman" w:cs="Times New Roman"/>
          <w:b/>
          <w:sz w:val="28"/>
          <w:szCs w:val="28"/>
        </w:rPr>
      </w:pPr>
      <w:r w:rsidRPr="000D0F00">
        <w:rPr>
          <w:rFonts w:ascii="Times New Roman" w:hAnsi="Times New Roman" w:cs="Times New Roman"/>
          <w:b/>
          <w:sz w:val="28"/>
          <w:szCs w:val="28"/>
        </w:rPr>
        <w:t>Reagents</w:t>
      </w:r>
    </w:p>
    <w:p w14:paraId="3DD8605D" w14:textId="77777777" w:rsidR="00C62DDE" w:rsidRPr="00C95251" w:rsidRDefault="00C62DDE" w:rsidP="00C62DDE">
      <w:pPr>
        <w:rPr>
          <w:rFonts w:ascii="Times New Roman" w:hAnsi="Times New Roman" w:cs="Times New Roman"/>
          <w:sz w:val="20"/>
          <w:szCs w:val="20"/>
        </w:rPr>
      </w:pPr>
      <w:r w:rsidRPr="00C95251">
        <w:rPr>
          <w:rFonts w:ascii="Times New Roman" w:hAnsi="Times New Roman" w:cs="Times New Roman"/>
          <w:b/>
          <w:sz w:val="20"/>
          <w:szCs w:val="20"/>
          <w:u w:val="single"/>
        </w:rPr>
        <w:br/>
        <w:t>Name</w:t>
      </w:r>
      <w:r w:rsidRPr="00C95251">
        <w:rPr>
          <w:rFonts w:ascii="Times New Roman" w:hAnsi="Times New Roman" w:cs="Times New Roman"/>
          <w:b/>
          <w:sz w:val="20"/>
          <w:szCs w:val="20"/>
          <w:u w:val="single"/>
        </w:rPr>
        <w:tab/>
      </w:r>
      <w:r w:rsidRPr="00C95251">
        <w:rPr>
          <w:rFonts w:ascii="Times New Roman" w:hAnsi="Times New Roman" w:cs="Times New Roman"/>
          <w:b/>
          <w:sz w:val="20"/>
          <w:szCs w:val="20"/>
          <w:u w:val="single"/>
        </w:rPr>
        <w:tab/>
      </w:r>
      <w:r w:rsidRPr="00C95251">
        <w:rPr>
          <w:rFonts w:ascii="Times New Roman" w:hAnsi="Times New Roman" w:cs="Times New Roman"/>
          <w:b/>
          <w:sz w:val="20"/>
          <w:szCs w:val="20"/>
          <w:u w:val="single"/>
        </w:rPr>
        <w:tab/>
      </w:r>
      <w:r w:rsidRPr="00C95251">
        <w:rPr>
          <w:rFonts w:ascii="Times New Roman" w:hAnsi="Times New Roman" w:cs="Times New Roman"/>
          <w:b/>
          <w:sz w:val="20"/>
          <w:szCs w:val="20"/>
          <w:u w:val="single"/>
        </w:rPr>
        <w:tab/>
      </w:r>
      <w:r w:rsidRPr="00C95251">
        <w:rPr>
          <w:rFonts w:ascii="Times New Roman" w:hAnsi="Times New Roman" w:cs="Times New Roman"/>
          <w:b/>
          <w:sz w:val="20"/>
          <w:szCs w:val="20"/>
          <w:u w:val="single"/>
        </w:rPr>
        <w:tab/>
        <w:t>Vendor</w:t>
      </w:r>
      <w:r w:rsidRPr="00C95251">
        <w:rPr>
          <w:rFonts w:ascii="Times New Roman" w:hAnsi="Times New Roman" w:cs="Times New Roman"/>
          <w:b/>
          <w:sz w:val="20"/>
          <w:szCs w:val="20"/>
          <w:u w:val="single"/>
        </w:rPr>
        <w:tab/>
      </w:r>
      <w:r w:rsidRPr="00C95251">
        <w:rPr>
          <w:rFonts w:ascii="Times New Roman" w:hAnsi="Times New Roman" w:cs="Times New Roman"/>
          <w:b/>
          <w:sz w:val="20"/>
          <w:szCs w:val="20"/>
          <w:u w:val="single"/>
        </w:rPr>
        <w:tab/>
      </w:r>
      <w:r w:rsidRPr="00C95251">
        <w:rPr>
          <w:rFonts w:ascii="Times New Roman" w:hAnsi="Times New Roman" w:cs="Times New Roman"/>
          <w:b/>
          <w:sz w:val="20"/>
          <w:szCs w:val="20"/>
          <w:u w:val="single"/>
        </w:rPr>
        <w:tab/>
        <w:t>Cat. No.</w:t>
      </w:r>
      <w:r w:rsidRPr="00C95251">
        <w:rPr>
          <w:rFonts w:ascii="Times New Roman" w:hAnsi="Times New Roman" w:cs="Times New Roman"/>
          <w:b/>
          <w:sz w:val="20"/>
          <w:szCs w:val="20"/>
          <w:u w:val="single"/>
        </w:rPr>
        <w:tab/>
      </w:r>
      <w:r w:rsidRPr="00C95251">
        <w:rPr>
          <w:rFonts w:ascii="Times New Roman" w:hAnsi="Times New Roman" w:cs="Times New Roman"/>
          <w:b/>
          <w:sz w:val="20"/>
          <w:szCs w:val="20"/>
          <w:u w:val="single"/>
        </w:rPr>
        <w:tab/>
      </w:r>
      <w:r w:rsidRPr="00C95251">
        <w:rPr>
          <w:rFonts w:ascii="Times New Roman" w:hAnsi="Times New Roman" w:cs="Times New Roman"/>
          <w:b/>
          <w:sz w:val="20"/>
          <w:szCs w:val="20"/>
          <w:u w:val="single"/>
        </w:rPr>
        <w:tab/>
        <w:t xml:space="preserve">Lot No. </w:t>
      </w:r>
      <w:r w:rsidRPr="00C95251">
        <w:rPr>
          <w:rFonts w:ascii="Times New Roman" w:hAnsi="Times New Roman" w:cs="Times New Roman"/>
          <w:sz w:val="20"/>
          <w:szCs w:val="20"/>
        </w:rPr>
        <w:t xml:space="preserve">                          </w:t>
      </w:r>
    </w:p>
    <w:p w14:paraId="30F59997" w14:textId="77777777" w:rsidR="00C62DDE" w:rsidRPr="002827C3" w:rsidRDefault="00C62DDE" w:rsidP="00C62DDE">
      <w:pPr>
        <w:rPr>
          <w:rFonts w:ascii="Times New Roman" w:hAnsi="Times New Roman" w:cs="Times New Roman"/>
          <w:sz w:val="20"/>
          <w:szCs w:val="20"/>
        </w:rPr>
      </w:pPr>
      <w:r w:rsidRPr="002827C3">
        <w:rPr>
          <w:rFonts w:ascii="Times New Roman" w:hAnsi="Times New Roman" w:cs="Times New Roman"/>
          <w:sz w:val="20"/>
          <w:szCs w:val="20"/>
        </w:rPr>
        <w:t xml:space="preserve">16% Paraformaldehyde </w:t>
      </w:r>
      <w:r w:rsidRPr="002827C3">
        <w:rPr>
          <w:rFonts w:ascii="Times New Roman" w:hAnsi="Times New Roman" w:cs="Times New Roman"/>
          <w:sz w:val="20"/>
          <w:szCs w:val="20"/>
        </w:rPr>
        <w:tab/>
      </w:r>
      <w:r w:rsidRPr="002827C3">
        <w:rPr>
          <w:rFonts w:ascii="Times New Roman" w:hAnsi="Times New Roman" w:cs="Times New Roman"/>
          <w:sz w:val="20"/>
          <w:szCs w:val="20"/>
        </w:rPr>
        <w:tab/>
        <w:t>Electron Microscopy Sciences</w:t>
      </w:r>
      <w:r w:rsidRPr="002827C3">
        <w:rPr>
          <w:rFonts w:ascii="Times New Roman" w:hAnsi="Times New Roman" w:cs="Times New Roman"/>
          <w:sz w:val="20"/>
          <w:szCs w:val="20"/>
        </w:rPr>
        <w:tab/>
        <w:t>15710</w:t>
      </w:r>
      <w:r w:rsidRPr="002827C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827C3">
        <w:rPr>
          <w:rFonts w:ascii="Times New Roman" w:hAnsi="Times New Roman" w:cs="Times New Roman"/>
          <w:sz w:val="20"/>
          <w:szCs w:val="20"/>
        </w:rPr>
        <w:t>160108</w:t>
      </w:r>
    </w:p>
    <w:p w14:paraId="59120C79" w14:textId="77777777" w:rsidR="00C62DDE" w:rsidRPr="002827C3" w:rsidRDefault="00C62DDE" w:rsidP="00C62DDE">
      <w:pPr>
        <w:rPr>
          <w:rFonts w:ascii="Times New Roman" w:hAnsi="Times New Roman" w:cs="Times New Roman"/>
          <w:sz w:val="20"/>
          <w:szCs w:val="20"/>
        </w:rPr>
      </w:pPr>
      <w:r w:rsidRPr="002827C3">
        <w:rPr>
          <w:rFonts w:ascii="Times New Roman" w:hAnsi="Times New Roman" w:cs="Times New Roman"/>
          <w:sz w:val="20"/>
          <w:szCs w:val="20"/>
        </w:rPr>
        <w:t>Methanol (99.9%)</w:t>
      </w:r>
      <w:r w:rsidRPr="002827C3">
        <w:rPr>
          <w:rFonts w:ascii="Times New Roman" w:hAnsi="Times New Roman" w:cs="Times New Roman"/>
          <w:sz w:val="20"/>
          <w:szCs w:val="20"/>
        </w:rPr>
        <w:tab/>
      </w:r>
      <w:r w:rsidRPr="002827C3">
        <w:rPr>
          <w:rFonts w:ascii="Times New Roman" w:hAnsi="Times New Roman" w:cs="Times New Roman"/>
          <w:sz w:val="20"/>
          <w:szCs w:val="20"/>
        </w:rPr>
        <w:tab/>
      </w:r>
      <w:r w:rsidRPr="002827C3">
        <w:rPr>
          <w:rFonts w:ascii="Times New Roman" w:hAnsi="Times New Roman" w:cs="Times New Roman"/>
          <w:sz w:val="20"/>
          <w:szCs w:val="20"/>
        </w:rPr>
        <w:tab/>
        <w:t>Arcos Organics</w:t>
      </w:r>
      <w:r w:rsidRPr="002827C3">
        <w:rPr>
          <w:rFonts w:ascii="Times New Roman" w:hAnsi="Times New Roman" w:cs="Times New Roman"/>
          <w:sz w:val="20"/>
          <w:szCs w:val="20"/>
        </w:rPr>
        <w:tab/>
      </w:r>
      <w:r>
        <w:rPr>
          <w:rFonts w:ascii="Times New Roman" w:hAnsi="Times New Roman" w:cs="Times New Roman"/>
          <w:sz w:val="20"/>
          <w:szCs w:val="20"/>
        </w:rPr>
        <w:tab/>
      </w:r>
      <w:r w:rsidRPr="002827C3">
        <w:rPr>
          <w:rFonts w:ascii="Times New Roman" w:hAnsi="Times New Roman" w:cs="Times New Roman"/>
          <w:sz w:val="20"/>
          <w:szCs w:val="20"/>
        </w:rPr>
        <w:t>61009-0040</w:t>
      </w:r>
      <w:r w:rsidRPr="002827C3">
        <w:rPr>
          <w:rFonts w:ascii="Times New Roman" w:hAnsi="Times New Roman" w:cs="Times New Roman"/>
          <w:sz w:val="20"/>
          <w:szCs w:val="20"/>
        </w:rPr>
        <w:tab/>
      </w:r>
      <w:r w:rsidRPr="002827C3">
        <w:rPr>
          <w:rFonts w:ascii="Times New Roman" w:hAnsi="Times New Roman" w:cs="Times New Roman"/>
          <w:sz w:val="20"/>
          <w:szCs w:val="20"/>
        </w:rPr>
        <w:tab/>
        <w:t>B0533428</w:t>
      </w:r>
    </w:p>
    <w:p w14:paraId="247556E6" w14:textId="77777777" w:rsidR="00C62DDE" w:rsidRPr="002827C3" w:rsidRDefault="00C62DDE" w:rsidP="00C62DDE">
      <w:pPr>
        <w:rPr>
          <w:rFonts w:ascii="Times New Roman" w:hAnsi="Times New Roman" w:cs="Times New Roman"/>
          <w:sz w:val="20"/>
          <w:szCs w:val="20"/>
        </w:rPr>
      </w:pPr>
      <w:r w:rsidRPr="002827C3">
        <w:rPr>
          <w:rFonts w:ascii="Times New Roman" w:hAnsi="Times New Roman" w:cs="Times New Roman"/>
          <w:sz w:val="20"/>
          <w:szCs w:val="20"/>
        </w:rPr>
        <w:t>Hoechst 33342</w:t>
      </w:r>
      <w:r w:rsidRPr="002827C3">
        <w:rPr>
          <w:rFonts w:ascii="Times New Roman" w:hAnsi="Times New Roman" w:cs="Times New Roman"/>
          <w:sz w:val="20"/>
          <w:szCs w:val="20"/>
        </w:rPr>
        <w:tab/>
      </w:r>
      <w:r w:rsidRPr="002827C3">
        <w:rPr>
          <w:rFonts w:ascii="Times New Roman" w:hAnsi="Times New Roman" w:cs="Times New Roman"/>
          <w:sz w:val="20"/>
          <w:szCs w:val="20"/>
        </w:rPr>
        <w:tab/>
      </w:r>
      <w:r w:rsidRPr="002827C3">
        <w:rPr>
          <w:rFonts w:ascii="Times New Roman" w:hAnsi="Times New Roman" w:cs="Times New Roman"/>
          <w:sz w:val="20"/>
          <w:szCs w:val="20"/>
        </w:rPr>
        <w:tab/>
      </w:r>
      <w:r w:rsidRPr="002827C3">
        <w:rPr>
          <w:rFonts w:ascii="Times New Roman" w:hAnsi="Times New Roman" w:cs="Times New Roman"/>
          <w:sz w:val="20"/>
          <w:szCs w:val="20"/>
        </w:rPr>
        <w:tab/>
      </w:r>
      <w:r>
        <w:rPr>
          <w:rFonts w:ascii="Times New Roman" w:hAnsi="Times New Roman" w:cs="Times New Roman"/>
          <w:sz w:val="20"/>
          <w:szCs w:val="20"/>
        </w:rPr>
        <w:t>Thermo</w:t>
      </w:r>
      <w:r w:rsidRPr="002827C3">
        <w:rPr>
          <w:rFonts w:ascii="Times New Roman" w:hAnsi="Times New Roman" w:cs="Times New Roman"/>
          <w:sz w:val="20"/>
          <w:szCs w:val="20"/>
        </w:rPr>
        <w:tab/>
      </w:r>
      <w:r w:rsidRPr="002827C3">
        <w:rPr>
          <w:rFonts w:ascii="Times New Roman" w:hAnsi="Times New Roman" w:cs="Times New Roman"/>
          <w:sz w:val="20"/>
          <w:szCs w:val="20"/>
        </w:rPr>
        <w:tab/>
      </w:r>
      <w:r>
        <w:rPr>
          <w:rFonts w:ascii="Times New Roman" w:hAnsi="Times New Roman" w:cs="Times New Roman"/>
          <w:sz w:val="20"/>
          <w:szCs w:val="20"/>
        </w:rPr>
        <w:tab/>
      </w:r>
      <w:r w:rsidRPr="002827C3">
        <w:rPr>
          <w:rFonts w:ascii="Times New Roman" w:hAnsi="Times New Roman" w:cs="Times New Roman"/>
          <w:sz w:val="20"/>
          <w:szCs w:val="20"/>
        </w:rPr>
        <w:t>H3570</w:t>
      </w:r>
      <w:r w:rsidRPr="002827C3">
        <w:rPr>
          <w:rFonts w:ascii="Times New Roman" w:hAnsi="Times New Roman" w:cs="Times New Roman"/>
          <w:sz w:val="20"/>
          <w:szCs w:val="20"/>
        </w:rPr>
        <w:tab/>
      </w:r>
      <w:r w:rsidRPr="002827C3">
        <w:rPr>
          <w:rFonts w:ascii="Times New Roman" w:hAnsi="Times New Roman" w:cs="Times New Roman"/>
          <w:sz w:val="20"/>
          <w:szCs w:val="20"/>
        </w:rPr>
        <w:tab/>
      </w:r>
      <w:r w:rsidRPr="002827C3">
        <w:rPr>
          <w:rFonts w:ascii="Times New Roman" w:hAnsi="Times New Roman" w:cs="Times New Roman"/>
          <w:sz w:val="20"/>
          <w:szCs w:val="20"/>
        </w:rPr>
        <w:tab/>
        <w:t>1840439</w:t>
      </w:r>
    </w:p>
    <w:p w14:paraId="44938055" w14:textId="77777777" w:rsidR="00C62DDE" w:rsidRPr="002827C3" w:rsidRDefault="00C62DDE" w:rsidP="00C62DDE">
      <w:pPr>
        <w:rPr>
          <w:rFonts w:ascii="Times New Roman" w:hAnsi="Times New Roman" w:cs="Times New Roman"/>
          <w:sz w:val="20"/>
          <w:szCs w:val="20"/>
        </w:rPr>
      </w:pPr>
      <w:r w:rsidRPr="002827C3">
        <w:rPr>
          <w:rFonts w:ascii="Times New Roman" w:hAnsi="Times New Roman" w:cs="Times New Roman"/>
          <w:sz w:val="20"/>
          <w:szCs w:val="20"/>
        </w:rPr>
        <w:t>Odyssey blocking buffer</w:t>
      </w:r>
      <w:r>
        <w:rPr>
          <w:rFonts w:ascii="Times New Roman" w:hAnsi="Times New Roman" w:cs="Times New Roman"/>
          <w:sz w:val="20"/>
          <w:szCs w:val="20"/>
        </w:rPr>
        <w:t xml:space="preserve"> (OBB)</w:t>
      </w:r>
      <w:r w:rsidRPr="002827C3">
        <w:rPr>
          <w:rFonts w:ascii="Times New Roman" w:hAnsi="Times New Roman" w:cs="Times New Roman"/>
          <w:sz w:val="20"/>
          <w:szCs w:val="20"/>
        </w:rPr>
        <w:tab/>
      </w:r>
      <w:r w:rsidRPr="002827C3">
        <w:rPr>
          <w:rFonts w:ascii="Times New Roman" w:hAnsi="Times New Roman" w:cs="Times New Roman"/>
          <w:sz w:val="20"/>
          <w:szCs w:val="20"/>
        </w:rPr>
        <w:tab/>
        <w:t>Li-Cor</w:t>
      </w:r>
      <w:r w:rsidRPr="002827C3">
        <w:rPr>
          <w:rFonts w:ascii="Times New Roman" w:hAnsi="Times New Roman" w:cs="Times New Roman"/>
          <w:sz w:val="20"/>
          <w:szCs w:val="20"/>
        </w:rPr>
        <w:tab/>
      </w:r>
      <w:r w:rsidRPr="002827C3">
        <w:rPr>
          <w:rFonts w:ascii="Times New Roman" w:hAnsi="Times New Roman" w:cs="Times New Roman"/>
          <w:sz w:val="20"/>
          <w:szCs w:val="20"/>
        </w:rPr>
        <w:tab/>
      </w:r>
      <w:r w:rsidRPr="002827C3">
        <w:rPr>
          <w:rFonts w:ascii="Times New Roman" w:hAnsi="Times New Roman" w:cs="Times New Roman"/>
          <w:sz w:val="20"/>
          <w:szCs w:val="20"/>
        </w:rPr>
        <w:tab/>
        <w:t>927-40000</w:t>
      </w:r>
      <w:r w:rsidRPr="002827C3">
        <w:rPr>
          <w:rFonts w:ascii="Times New Roman" w:hAnsi="Times New Roman" w:cs="Times New Roman"/>
          <w:sz w:val="20"/>
          <w:szCs w:val="20"/>
        </w:rPr>
        <w:tab/>
      </w:r>
      <w:r>
        <w:rPr>
          <w:rFonts w:ascii="Times New Roman" w:hAnsi="Times New Roman" w:cs="Times New Roman"/>
          <w:sz w:val="20"/>
          <w:szCs w:val="20"/>
        </w:rPr>
        <w:tab/>
        <w:t xml:space="preserve">     --</w:t>
      </w:r>
    </w:p>
    <w:p w14:paraId="69AF215B" w14:textId="77777777" w:rsidR="00C62DDE" w:rsidRPr="002827C3" w:rsidRDefault="00C62DDE" w:rsidP="00C62DDE">
      <w:pPr>
        <w:rPr>
          <w:rFonts w:ascii="Times New Roman" w:hAnsi="Times New Roman" w:cs="Times New Roman"/>
          <w:sz w:val="20"/>
          <w:szCs w:val="20"/>
        </w:rPr>
      </w:pPr>
      <w:r>
        <w:rPr>
          <w:rFonts w:ascii="Times New Roman" w:hAnsi="Times New Roman" w:cs="Times New Roman"/>
          <w:sz w:val="20"/>
          <w:szCs w:val="20"/>
        </w:rPr>
        <w:t>*</w:t>
      </w:r>
      <w:r w:rsidRPr="002827C3">
        <w:rPr>
          <w:rFonts w:ascii="Times New Roman" w:hAnsi="Times New Roman" w:cs="Times New Roman"/>
          <w:sz w:val="20"/>
          <w:szCs w:val="20"/>
        </w:rPr>
        <w:t>Goat anti-Rabbit as 488/FITC</w:t>
      </w:r>
      <w:r w:rsidRPr="002827C3">
        <w:rPr>
          <w:rFonts w:ascii="Times New Roman" w:hAnsi="Times New Roman" w:cs="Times New Roman"/>
          <w:sz w:val="20"/>
          <w:szCs w:val="20"/>
        </w:rPr>
        <w:tab/>
      </w:r>
      <w:r w:rsidRPr="002827C3">
        <w:rPr>
          <w:rFonts w:ascii="Times New Roman" w:hAnsi="Times New Roman" w:cs="Times New Roman"/>
          <w:sz w:val="20"/>
          <w:szCs w:val="20"/>
        </w:rPr>
        <w:tab/>
        <w:t>Thermo</w:t>
      </w:r>
      <w:r w:rsidRPr="002827C3">
        <w:rPr>
          <w:rFonts w:ascii="Times New Roman" w:hAnsi="Times New Roman" w:cs="Times New Roman"/>
          <w:sz w:val="20"/>
          <w:szCs w:val="20"/>
        </w:rPr>
        <w:tab/>
      </w:r>
      <w:r w:rsidRPr="002827C3">
        <w:rPr>
          <w:rFonts w:ascii="Times New Roman" w:hAnsi="Times New Roman" w:cs="Times New Roman"/>
          <w:sz w:val="20"/>
          <w:szCs w:val="20"/>
        </w:rPr>
        <w:tab/>
      </w:r>
      <w:r>
        <w:rPr>
          <w:rFonts w:ascii="Times New Roman" w:hAnsi="Times New Roman" w:cs="Times New Roman"/>
          <w:sz w:val="20"/>
          <w:szCs w:val="20"/>
        </w:rPr>
        <w:tab/>
      </w:r>
      <w:r w:rsidRPr="002827C3">
        <w:rPr>
          <w:rFonts w:ascii="Times New Roman" w:hAnsi="Times New Roman" w:cs="Times New Roman"/>
          <w:sz w:val="20"/>
          <w:szCs w:val="20"/>
        </w:rPr>
        <w:t>A11070</w:t>
      </w:r>
      <w:r w:rsidRPr="002827C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1812158</w:t>
      </w:r>
    </w:p>
    <w:p w14:paraId="7E9F9026" w14:textId="77777777" w:rsidR="00C62DDE" w:rsidRPr="002827C3" w:rsidRDefault="00C62DDE" w:rsidP="00C62DDE">
      <w:pPr>
        <w:rPr>
          <w:rFonts w:ascii="Times New Roman" w:hAnsi="Times New Roman" w:cs="Times New Roman"/>
          <w:sz w:val="20"/>
          <w:szCs w:val="20"/>
        </w:rPr>
      </w:pPr>
      <w:r>
        <w:rPr>
          <w:rFonts w:ascii="Times New Roman" w:hAnsi="Times New Roman" w:cs="Times New Roman"/>
          <w:sz w:val="20"/>
          <w:szCs w:val="20"/>
        </w:rPr>
        <w:t>*</w:t>
      </w:r>
      <w:r w:rsidRPr="002827C3">
        <w:rPr>
          <w:rFonts w:ascii="Times New Roman" w:hAnsi="Times New Roman" w:cs="Times New Roman"/>
          <w:sz w:val="20"/>
          <w:szCs w:val="20"/>
        </w:rPr>
        <w:t>Donkey anti-Goat 555/Cy3</w:t>
      </w:r>
      <w:r w:rsidRPr="002827C3">
        <w:rPr>
          <w:rFonts w:ascii="Times New Roman" w:hAnsi="Times New Roman" w:cs="Times New Roman"/>
          <w:sz w:val="20"/>
          <w:szCs w:val="20"/>
        </w:rPr>
        <w:tab/>
      </w:r>
      <w:r w:rsidRPr="002827C3">
        <w:rPr>
          <w:rFonts w:ascii="Times New Roman" w:hAnsi="Times New Roman" w:cs="Times New Roman"/>
          <w:sz w:val="20"/>
          <w:szCs w:val="20"/>
        </w:rPr>
        <w:tab/>
        <w:t>Thermo</w:t>
      </w:r>
      <w:r w:rsidRPr="002827C3">
        <w:rPr>
          <w:rFonts w:ascii="Times New Roman" w:hAnsi="Times New Roman" w:cs="Times New Roman"/>
          <w:sz w:val="20"/>
          <w:szCs w:val="20"/>
        </w:rPr>
        <w:tab/>
      </w:r>
      <w:r w:rsidRPr="002827C3">
        <w:rPr>
          <w:rFonts w:ascii="Times New Roman" w:hAnsi="Times New Roman" w:cs="Times New Roman"/>
          <w:sz w:val="20"/>
          <w:szCs w:val="20"/>
        </w:rPr>
        <w:tab/>
      </w:r>
      <w:r>
        <w:rPr>
          <w:rFonts w:ascii="Times New Roman" w:hAnsi="Times New Roman" w:cs="Times New Roman"/>
          <w:sz w:val="20"/>
          <w:szCs w:val="20"/>
        </w:rPr>
        <w:tab/>
      </w:r>
      <w:r w:rsidRPr="002827C3">
        <w:rPr>
          <w:rFonts w:ascii="Times New Roman" w:hAnsi="Times New Roman" w:cs="Times New Roman"/>
          <w:sz w:val="20"/>
          <w:szCs w:val="20"/>
        </w:rPr>
        <w:t>A21432</w:t>
      </w:r>
      <w:r w:rsidRPr="002827C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1750277</w:t>
      </w:r>
    </w:p>
    <w:p w14:paraId="5E54EA0F" w14:textId="775FCF7E" w:rsidR="00C62DDE" w:rsidRPr="008D4266" w:rsidRDefault="00C62DDE" w:rsidP="00C62DDE">
      <w:pPr>
        <w:rPr>
          <w:rFonts w:ascii="Times New Roman" w:hAnsi="Times New Roman" w:cs="Times New Roman"/>
          <w:sz w:val="20"/>
          <w:szCs w:val="20"/>
        </w:rPr>
      </w:pPr>
      <w:r>
        <w:rPr>
          <w:rFonts w:ascii="Times New Roman" w:hAnsi="Times New Roman" w:cs="Times New Roman"/>
          <w:sz w:val="20"/>
          <w:szCs w:val="20"/>
        </w:rPr>
        <w:t>*</w:t>
      </w:r>
      <w:r w:rsidRPr="002827C3">
        <w:rPr>
          <w:rFonts w:ascii="Times New Roman" w:hAnsi="Times New Roman" w:cs="Times New Roman"/>
          <w:sz w:val="20"/>
          <w:szCs w:val="20"/>
        </w:rPr>
        <w:t>Goat anti-Mouse 647/Cy5</w:t>
      </w:r>
      <w:r w:rsidRPr="002827C3">
        <w:rPr>
          <w:rFonts w:ascii="Times New Roman" w:hAnsi="Times New Roman" w:cs="Times New Roman"/>
          <w:sz w:val="20"/>
          <w:szCs w:val="20"/>
        </w:rPr>
        <w:tab/>
      </w:r>
      <w:r w:rsidRPr="002827C3">
        <w:rPr>
          <w:rFonts w:ascii="Times New Roman" w:hAnsi="Times New Roman" w:cs="Times New Roman"/>
          <w:sz w:val="20"/>
          <w:szCs w:val="20"/>
        </w:rPr>
        <w:tab/>
        <w:t>Thermo</w:t>
      </w:r>
      <w:r w:rsidRPr="002827C3">
        <w:rPr>
          <w:rFonts w:ascii="Times New Roman" w:hAnsi="Times New Roman" w:cs="Times New Roman"/>
          <w:sz w:val="20"/>
          <w:szCs w:val="20"/>
        </w:rPr>
        <w:tab/>
      </w:r>
      <w:r w:rsidRPr="002827C3">
        <w:rPr>
          <w:rFonts w:ascii="Times New Roman" w:hAnsi="Times New Roman" w:cs="Times New Roman"/>
          <w:sz w:val="20"/>
          <w:szCs w:val="20"/>
        </w:rPr>
        <w:tab/>
      </w:r>
      <w:r>
        <w:rPr>
          <w:rFonts w:ascii="Times New Roman" w:hAnsi="Times New Roman" w:cs="Times New Roman"/>
          <w:sz w:val="20"/>
          <w:szCs w:val="20"/>
        </w:rPr>
        <w:tab/>
      </w:r>
      <w:r w:rsidRPr="002827C3">
        <w:rPr>
          <w:rFonts w:ascii="Times New Roman" w:hAnsi="Times New Roman" w:cs="Times New Roman"/>
          <w:sz w:val="20"/>
          <w:szCs w:val="20"/>
        </w:rPr>
        <w:t>A21237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1843705</w:t>
      </w:r>
    </w:p>
    <w:p w14:paraId="363590D5" w14:textId="3153F607" w:rsidR="009F091C" w:rsidRDefault="002C7704" w:rsidP="00C62DDE">
      <w:pPr>
        <w:rPr>
          <w:rFonts w:ascii="Times New Roman" w:hAnsi="Times New Roman" w:cs="Times New Roman"/>
          <w:b/>
        </w:rPr>
      </w:pPr>
      <w:r>
        <w:rPr>
          <w:rFonts w:ascii="Times New Roman" w:hAnsi="Times New Roman" w:cs="Times New Roman"/>
        </w:rPr>
        <w:pict w14:anchorId="6E4A3EB1">
          <v:rect id="_x0000_i1028" style="width:0;height:1.5pt" o:hralign="center" o:hrstd="t" o:hr="t" fillcolor="#f0f0f0" stroked="f"/>
        </w:pict>
      </w:r>
    </w:p>
    <w:p w14:paraId="0932A3F5" w14:textId="77777777" w:rsidR="00C62DDE" w:rsidRDefault="00C62DDE" w:rsidP="00C62DDE">
      <w:pPr>
        <w:rPr>
          <w:rFonts w:ascii="Times New Roman" w:hAnsi="Times New Roman" w:cs="Times New Roman"/>
          <w:b/>
        </w:rPr>
      </w:pPr>
      <w:r>
        <w:rPr>
          <w:rFonts w:ascii="Times New Roman" w:hAnsi="Times New Roman" w:cs="Times New Roman"/>
          <w:b/>
        </w:rPr>
        <w:t>Zenon antibody labeling</w:t>
      </w:r>
      <w:r w:rsidRPr="004426C4">
        <w:rPr>
          <w:rFonts w:ascii="Times New Roman" w:hAnsi="Times New Roman" w:cs="Times New Roman"/>
          <w:b/>
        </w:rPr>
        <w:t xml:space="preserve"> </w:t>
      </w:r>
    </w:p>
    <w:p w14:paraId="76C8A66C" w14:textId="77777777" w:rsidR="00C62DDE" w:rsidRPr="009F091C" w:rsidRDefault="00C62DDE" w:rsidP="00C62DDE">
      <w:pPr>
        <w:ind w:firstLine="720"/>
        <w:rPr>
          <w:rFonts w:ascii="Times New Roman" w:hAnsi="Times New Roman" w:cs="Times New Roman"/>
          <w:b/>
          <w:sz w:val="18"/>
          <w:szCs w:val="18"/>
        </w:rPr>
      </w:pPr>
      <w:r w:rsidRPr="009F091C">
        <w:rPr>
          <w:rFonts w:ascii="Times New Roman" w:hAnsi="Times New Roman" w:cs="Times New Roman"/>
          <w:sz w:val="18"/>
          <w:szCs w:val="18"/>
        </w:rPr>
        <w:t xml:space="preserve">adapted from the Thermo-Fisher reagent manual: </w:t>
      </w:r>
      <w:r w:rsidRPr="009F091C">
        <w:rPr>
          <w:rFonts w:ascii="Times New Roman" w:hAnsi="Times New Roman" w:cs="Times New Roman"/>
          <w:i/>
          <w:sz w:val="18"/>
          <w:szCs w:val="18"/>
        </w:rPr>
        <w:t>https://www.thermofisher.com/us/en/home/life-science/cell-analysis/labeling-chemistry/protein-and-antibody-chemical-labeling/antibody-protein-labeling-kits/zenon-antibody-labeling-kits.html</w:t>
      </w:r>
    </w:p>
    <w:p w14:paraId="0AA574D3" w14:textId="77777777" w:rsidR="00C62DDE" w:rsidRDefault="00C62DDE" w:rsidP="00C62DDE">
      <w:pPr>
        <w:rPr>
          <w:rFonts w:ascii="Times New Roman" w:hAnsi="Times New Roman" w:cs="Times New Roman"/>
        </w:rPr>
      </w:pPr>
      <w:r w:rsidRPr="00E93226">
        <w:rPr>
          <w:rFonts w:ascii="Times New Roman" w:hAnsi="Times New Roman" w:cs="Times New Roman"/>
        </w:rPr>
        <w:tab/>
      </w:r>
    </w:p>
    <w:p w14:paraId="087F723C" w14:textId="24E3C5D2" w:rsidR="00C62DDE" w:rsidRPr="00E93226" w:rsidRDefault="00C62DDE" w:rsidP="00C62DDE">
      <w:pPr>
        <w:rPr>
          <w:rFonts w:ascii="Times New Roman" w:hAnsi="Times New Roman" w:cs="Times New Roman"/>
        </w:rPr>
      </w:pPr>
      <w:r>
        <w:rPr>
          <w:rFonts w:ascii="Times New Roman" w:hAnsi="Times New Roman" w:cs="Times New Roman"/>
        </w:rPr>
        <w:t>With</w:t>
      </w:r>
      <w:r w:rsidRPr="00E93226">
        <w:rPr>
          <w:rFonts w:ascii="Times New Roman" w:hAnsi="Times New Roman" w:cs="Times New Roman"/>
        </w:rPr>
        <w:t xml:space="preserve"> this technology, </w:t>
      </w:r>
      <w:r>
        <w:rPr>
          <w:rFonts w:ascii="Times New Roman" w:hAnsi="Times New Roman" w:cs="Times New Roman"/>
        </w:rPr>
        <w:t>one can</w:t>
      </w:r>
      <w:r w:rsidRPr="00E93226">
        <w:rPr>
          <w:rFonts w:ascii="Times New Roman" w:hAnsi="Times New Roman" w:cs="Times New Roman"/>
        </w:rPr>
        <w:t xml:space="preserve"> add fluorescent labels to unlabeled antibodies. By </w:t>
      </w:r>
      <w:r>
        <w:rPr>
          <w:rFonts w:ascii="Times New Roman" w:hAnsi="Times New Roman" w:cs="Times New Roman"/>
        </w:rPr>
        <w:t>using Thermo’s species/isotype-</w:t>
      </w:r>
      <w:r w:rsidRPr="00E93226">
        <w:rPr>
          <w:rFonts w:ascii="Times New Roman" w:hAnsi="Times New Roman" w:cs="Times New Roman"/>
        </w:rPr>
        <w:t xml:space="preserve">specific regents, </w:t>
      </w:r>
      <w:r>
        <w:rPr>
          <w:rFonts w:ascii="Times New Roman" w:hAnsi="Times New Roman" w:cs="Times New Roman"/>
        </w:rPr>
        <w:t>one can label</w:t>
      </w:r>
      <w:r w:rsidRPr="00E93226">
        <w:rPr>
          <w:rFonts w:ascii="Times New Roman" w:hAnsi="Times New Roman" w:cs="Times New Roman"/>
        </w:rPr>
        <w:t xml:space="preserve"> rabbit and mouse antibodies at the 488, 555, and 647 wavelengths</w:t>
      </w:r>
      <w:r w:rsidR="009F091C">
        <w:rPr>
          <w:rFonts w:ascii="Times New Roman" w:hAnsi="Times New Roman" w:cs="Times New Roman"/>
        </w:rPr>
        <w:t xml:space="preserve"> (among others)</w:t>
      </w:r>
      <w:r w:rsidRPr="00E93226">
        <w:rPr>
          <w:rFonts w:ascii="Times New Roman" w:hAnsi="Times New Roman" w:cs="Times New Roman"/>
        </w:rPr>
        <w:t xml:space="preserve"> </w:t>
      </w:r>
      <w:r>
        <w:rPr>
          <w:rFonts w:ascii="Times New Roman" w:hAnsi="Times New Roman" w:cs="Times New Roman"/>
        </w:rPr>
        <w:t>enhancing the incorporation of</w:t>
      </w:r>
      <w:r w:rsidRPr="00E93226">
        <w:rPr>
          <w:rFonts w:ascii="Times New Roman" w:hAnsi="Times New Roman" w:cs="Times New Roman"/>
        </w:rPr>
        <w:t xml:space="preserve"> </w:t>
      </w:r>
      <w:r>
        <w:rPr>
          <w:rFonts w:ascii="Times New Roman" w:hAnsi="Times New Roman" w:cs="Times New Roman"/>
        </w:rPr>
        <w:t>additional</w:t>
      </w:r>
      <w:r w:rsidRPr="00E93226">
        <w:rPr>
          <w:rFonts w:ascii="Times New Roman" w:hAnsi="Times New Roman" w:cs="Times New Roman"/>
        </w:rPr>
        <w:t xml:space="preserve"> antibodies into our CycIF biomarker panel selection.</w:t>
      </w:r>
      <w:r>
        <w:rPr>
          <w:rFonts w:ascii="Times New Roman" w:hAnsi="Times New Roman" w:cs="Times New Roman"/>
        </w:rPr>
        <w:t xml:space="preserve"> The protocol is as simple as a</w:t>
      </w:r>
      <w:r w:rsidRPr="00E93226">
        <w:rPr>
          <w:rFonts w:ascii="Times New Roman" w:hAnsi="Times New Roman" w:cs="Times New Roman"/>
        </w:rPr>
        <w:t xml:space="preserve"> </w:t>
      </w:r>
      <w:r>
        <w:rPr>
          <w:rFonts w:ascii="Times New Roman" w:hAnsi="Times New Roman" w:cs="Times New Roman"/>
        </w:rPr>
        <w:t>subsequent</w:t>
      </w:r>
      <w:r w:rsidRPr="00E93226">
        <w:rPr>
          <w:rFonts w:ascii="Times New Roman" w:hAnsi="Times New Roman" w:cs="Times New Roman"/>
        </w:rPr>
        <w:t xml:space="preserve"> CycIF cycle:</w:t>
      </w:r>
    </w:p>
    <w:p w14:paraId="1C4E2863" w14:textId="77777777" w:rsidR="00C62DDE" w:rsidRPr="00E93226" w:rsidRDefault="00C62DDE" w:rsidP="00C62DDE">
      <w:pPr>
        <w:rPr>
          <w:rFonts w:ascii="Times New Roman" w:hAnsi="Times New Roman" w:cs="Times New Roman"/>
        </w:rPr>
      </w:pPr>
    </w:p>
    <w:p w14:paraId="7D702777" w14:textId="77777777" w:rsidR="00C62DDE" w:rsidRPr="00E93226" w:rsidRDefault="00C62DDE" w:rsidP="00C62DDE">
      <w:pPr>
        <w:pStyle w:val="ListParagraph"/>
        <w:numPr>
          <w:ilvl w:val="0"/>
          <w:numId w:val="2"/>
        </w:numPr>
        <w:rPr>
          <w:rFonts w:ascii="Times New Roman" w:hAnsi="Times New Roman" w:cs="Times New Roman"/>
        </w:rPr>
      </w:pPr>
      <w:r w:rsidRPr="00E93226">
        <w:rPr>
          <w:rFonts w:ascii="Times New Roman" w:hAnsi="Times New Roman" w:cs="Times New Roman"/>
        </w:rPr>
        <w:t xml:space="preserve">Add 7 uL PBS to </w:t>
      </w:r>
      <w:r>
        <w:rPr>
          <w:rFonts w:ascii="Times New Roman" w:hAnsi="Times New Roman" w:cs="Times New Roman"/>
        </w:rPr>
        <w:t>1</w:t>
      </w:r>
      <w:r w:rsidRPr="00E93226">
        <w:rPr>
          <w:rFonts w:ascii="Times New Roman" w:hAnsi="Times New Roman" w:cs="Times New Roman"/>
        </w:rPr>
        <w:t xml:space="preserve"> uL antibody of interest. </w:t>
      </w:r>
    </w:p>
    <w:p w14:paraId="52A707B3" w14:textId="77777777" w:rsidR="00C62DDE" w:rsidRPr="00E93226" w:rsidRDefault="00C62DDE" w:rsidP="00C62DDE">
      <w:pPr>
        <w:pStyle w:val="ListParagraph"/>
        <w:numPr>
          <w:ilvl w:val="0"/>
          <w:numId w:val="2"/>
        </w:numPr>
        <w:rPr>
          <w:rFonts w:ascii="Times New Roman" w:hAnsi="Times New Roman" w:cs="Times New Roman"/>
        </w:rPr>
      </w:pPr>
      <w:r>
        <w:rPr>
          <w:rFonts w:ascii="Times New Roman" w:hAnsi="Times New Roman" w:cs="Times New Roman"/>
        </w:rPr>
        <w:t>A</w:t>
      </w:r>
      <w:r w:rsidRPr="00E93226">
        <w:rPr>
          <w:rFonts w:ascii="Times New Roman" w:hAnsi="Times New Roman" w:cs="Times New Roman"/>
        </w:rPr>
        <w:t xml:space="preserve">dd 2 uL isotype-specific Zenon-label. </w:t>
      </w:r>
      <w:r>
        <w:rPr>
          <w:rFonts w:ascii="Times New Roman" w:hAnsi="Times New Roman" w:cs="Times New Roman"/>
        </w:rPr>
        <w:t>Incubate for 5-10 min (block from light) at RT.</w:t>
      </w:r>
    </w:p>
    <w:p w14:paraId="6CDF4773" w14:textId="77777777" w:rsidR="00C62DDE" w:rsidRPr="00E93226" w:rsidRDefault="00C62DDE" w:rsidP="00C62DDE">
      <w:pPr>
        <w:pStyle w:val="ListParagraph"/>
        <w:numPr>
          <w:ilvl w:val="0"/>
          <w:numId w:val="2"/>
        </w:numPr>
        <w:rPr>
          <w:rFonts w:ascii="Times New Roman" w:hAnsi="Times New Roman" w:cs="Times New Roman"/>
        </w:rPr>
      </w:pPr>
      <w:r w:rsidRPr="00E93226">
        <w:rPr>
          <w:rFonts w:ascii="Times New Roman" w:hAnsi="Times New Roman" w:cs="Times New Roman"/>
        </w:rPr>
        <w:t>Add 2 uL</w:t>
      </w:r>
      <w:r>
        <w:rPr>
          <w:rFonts w:ascii="Times New Roman" w:hAnsi="Times New Roman" w:cs="Times New Roman"/>
        </w:rPr>
        <w:t xml:space="preserve"> matching Zenon-block to mix</w:t>
      </w:r>
      <w:r w:rsidRPr="00E93226">
        <w:rPr>
          <w:rFonts w:ascii="Times New Roman" w:hAnsi="Times New Roman" w:cs="Times New Roman"/>
        </w:rPr>
        <w:t xml:space="preserve">. </w:t>
      </w:r>
      <w:r>
        <w:rPr>
          <w:rFonts w:ascii="Times New Roman" w:hAnsi="Times New Roman" w:cs="Times New Roman"/>
        </w:rPr>
        <w:t>Incubate for 5-10 min (block from light) at RT.</w:t>
      </w:r>
    </w:p>
    <w:p w14:paraId="4CC4F66C" w14:textId="77777777" w:rsidR="00C62DDE" w:rsidRPr="00E93226" w:rsidRDefault="00C62DDE" w:rsidP="00C62DDE">
      <w:pPr>
        <w:pStyle w:val="ListParagraph"/>
        <w:numPr>
          <w:ilvl w:val="0"/>
          <w:numId w:val="2"/>
        </w:numPr>
        <w:rPr>
          <w:rFonts w:ascii="Times New Roman" w:hAnsi="Times New Roman" w:cs="Times New Roman"/>
        </w:rPr>
      </w:pPr>
      <w:r w:rsidRPr="00E93226">
        <w:rPr>
          <w:rFonts w:ascii="Times New Roman" w:hAnsi="Times New Roman" w:cs="Times New Roman"/>
        </w:rPr>
        <w:t>Add m</w:t>
      </w:r>
      <w:r>
        <w:rPr>
          <w:rFonts w:ascii="Times New Roman" w:hAnsi="Times New Roman" w:cs="Times New Roman"/>
        </w:rPr>
        <w:t xml:space="preserve">ix to cells and stain overnight (block from light) at </w:t>
      </w:r>
      <w:r w:rsidRPr="00AB69C9">
        <w:rPr>
          <w:rFonts w:ascii="Times New Roman" w:hAnsi="Times New Roman" w:cs="Times New Roman"/>
        </w:rPr>
        <w:t>4°C</w:t>
      </w:r>
    </w:p>
    <w:p w14:paraId="3B2E5996" w14:textId="77777777" w:rsidR="00C62DDE" w:rsidRPr="00E93226" w:rsidRDefault="00C62DDE" w:rsidP="00C62DDE">
      <w:pPr>
        <w:pStyle w:val="ListParagraph"/>
        <w:numPr>
          <w:ilvl w:val="0"/>
          <w:numId w:val="2"/>
        </w:numPr>
        <w:rPr>
          <w:rFonts w:ascii="Times New Roman" w:hAnsi="Times New Roman" w:cs="Times New Roman"/>
        </w:rPr>
      </w:pPr>
      <w:r w:rsidRPr="00E93226">
        <w:rPr>
          <w:rFonts w:ascii="Times New Roman" w:hAnsi="Times New Roman" w:cs="Times New Roman"/>
        </w:rPr>
        <w:t>The next morning, wash plates 4x with PBS using plate washer</w:t>
      </w:r>
      <w:r>
        <w:rPr>
          <w:rFonts w:ascii="Times New Roman" w:hAnsi="Times New Roman" w:cs="Times New Roman"/>
        </w:rPr>
        <w:t>.</w:t>
      </w:r>
    </w:p>
    <w:p w14:paraId="7C2FACD9" w14:textId="77777777" w:rsidR="00C62DDE" w:rsidRPr="00353C05" w:rsidRDefault="00C62DDE" w:rsidP="00C62DDE">
      <w:pPr>
        <w:pStyle w:val="ListParagraph"/>
        <w:ind w:left="1440"/>
        <w:rPr>
          <w:rFonts w:ascii="Times New Roman" w:hAnsi="Times New Roman" w:cs="Times New Roman"/>
          <w:sz w:val="20"/>
          <w:szCs w:val="20"/>
        </w:rPr>
      </w:pPr>
      <w:r w:rsidRPr="00353C05">
        <w:rPr>
          <w:rFonts w:ascii="Times New Roman" w:hAnsi="Times New Roman" w:cs="Times New Roman"/>
          <w:sz w:val="20"/>
          <w:szCs w:val="20"/>
        </w:rPr>
        <w:t>Plates are now ready for the next round of imaging</w:t>
      </w:r>
    </w:p>
    <w:p w14:paraId="13E46200" w14:textId="0D5F87A7" w:rsidR="007A5D02" w:rsidRDefault="002C7704" w:rsidP="009E3073">
      <w:pPr>
        <w:rPr>
          <w:rFonts w:ascii="Times New Roman" w:hAnsi="Times New Roman" w:cs="Times New Roman"/>
        </w:rPr>
      </w:pPr>
      <w:r>
        <w:rPr>
          <w:rFonts w:ascii="Times New Roman" w:hAnsi="Times New Roman" w:cs="Times New Roman"/>
        </w:rPr>
        <w:pict w14:anchorId="5E701842">
          <v:rect id="_x0000_i1029" style="width:0;height:1.5pt" o:hralign="center" o:hrstd="t" o:hr="t" fillcolor="#f0f0f0" stroked="f"/>
        </w:pict>
      </w:r>
    </w:p>
    <w:p w14:paraId="026B1E61" w14:textId="77777777" w:rsidR="009E3073" w:rsidRPr="008A40AF" w:rsidRDefault="009E3073" w:rsidP="009E3073">
      <w:pPr>
        <w:rPr>
          <w:rFonts w:ascii="Times New Roman" w:hAnsi="Times New Roman" w:cs="Times New Roman"/>
          <w:sz w:val="32"/>
          <w:szCs w:val="32"/>
        </w:rPr>
      </w:pPr>
      <w:r w:rsidRPr="008A40AF">
        <w:rPr>
          <w:rFonts w:ascii="Times New Roman" w:hAnsi="Times New Roman" w:cs="Times New Roman"/>
          <w:b/>
          <w:sz w:val="32"/>
          <w:szCs w:val="32"/>
        </w:rPr>
        <w:t>Appendix</w:t>
      </w:r>
      <w:r w:rsidRPr="008A40AF">
        <w:rPr>
          <w:rFonts w:ascii="Times New Roman" w:hAnsi="Times New Roman" w:cs="Times New Roman"/>
          <w:sz w:val="32"/>
          <w:szCs w:val="32"/>
        </w:rPr>
        <w:t xml:space="preserve"> </w:t>
      </w:r>
    </w:p>
    <w:p w14:paraId="627931EC" w14:textId="77777777" w:rsidR="009E3073" w:rsidRDefault="009E3073" w:rsidP="009E3073">
      <w:pPr>
        <w:rPr>
          <w:rFonts w:ascii="Times New Roman" w:hAnsi="Times New Roman" w:cs="Times New Roman"/>
          <w:sz w:val="20"/>
          <w:szCs w:val="20"/>
        </w:rPr>
      </w:pPr>
    </w:p>
    <w:p w14:paraId="5E7D1DE6" w14:textId="77777777" w:rsidR="009E3073" w:rsidRPr="009820B5" w:rsidRDefault="009E3073" w:rsidP="009E3073">
      <w:pPr>
        <w:rPr>
          <w:rFonts w:ascii="Times New Roman" w:hAnsi="Times New Roman" w:cs="Times New Roman"/>
        </w:rPr>
      </w:pPr>
      <w:r w:rsidRPr="009820B5">
        <w:rPr>
          <w:rFonts w:ascii="Times New Roman" w:hAnsi="Times New Roman" w:cs="Times New Roman"/>
        </w:rPr>
        <w:t xml:space="preserve">Additional reading: Lin, </w:t>
      </w:r>
      <w:proofErr w:type="spellStart"/>
      <w:r w:rsidRPr="009820B5">
        <w:rPr>
          <w:rFonts w:ascii="Times New Roman" w:hAnsi="Times New Roman" w:cs="Times New Roman"/>
        </w:rPr>
        <w:t>Jia</w:t>
      </w:r>
      <w:proofErr w:type="spellEnd"/>
      <w:r w:rsidRPr="009820B5">
        <w:rPr>
          <w:rFonts w:ascii="Calibri" w:eastAsia="Calibri" w:hAnsi="Calibri" w:cs="Calibri"/>
        </w:rPr>
        <w:t>‐</w:t>
      </w:r>
      <w:r w:rsidRPr="009820B5">
        <w:rPr>
          <w:rFonts w:ascii="Times New Roman" w:hAnsi="Times New Roman" w:cs="Times New Roman"/>
        </w:rPr>
        <w:t>Ren, et al. "Cyclic Immunofluorescence (CycIF), A Highly Multiplexed Method for Single</w:t>
      </w:r>
      <w:r w:rsidRPr="009820B5">
        <w:rPr>
          <w:rFonts w:ascii="Calibri" w:eastAsia="Calibri" w:hAnsi="Calibri" w:cs="Calibri"/>
        </w:rPr>
        <w:t>‐</w:t>
      </w:r>
      <w:r w:rsidRPr="009820B5">
        <w:rPr>
          <w:rFonts w:ascii="Times New Roman" w:hAnsi="Times New Roman" w:cs="Times New Roman"/>
        </w:rPr>
        <w:t>cell Imaging." </w:t>
      </w:r>
      <w:r w:rsidRPr="009820B5">
        <w:rPr>
          <w:rFonts w:ascii="Times New Roman" w:hAnsi="Times New Roman" w:cs="Times New Roman"/>
          <w:i/>
          <w:iCs/>
        </w:rPr>
        <w:t>Current protocols in chemical biology</w:t>
      </w:r>
      <w:r w:rsidRPr="009820B5">
        <w:rPr>
          <w:rFonts w:ascii="Times New Roman" w:hAnsi="Times New Roman" w:cs="Times New Roman"/>
        </w:rPr>
        <w:t> (2016): 251-264.</w:t>
      </w:r>
    </w:p>
    <w:p w14:paraId="00F0F85F" w14:textId="77777777" w:rsidR="009E3073" w:rsidRPr="009820B5" w:rsidRDefault="009E3073" w:rsidP="009E3073">
      <w:pPr>
        <w:rPr>
          <w:rFonts w:ascii="Times New Roman" w:hAnsi="Times New Roman" w:cs="Times New Roman"/>
        </w:rPr>
      </w:pPr>
    </w:p>
    <w:p w14:paraId="3774F2A2" w14:textId="77777777" w:rsidR="009E3073" w:rsidRPr="009820B5" w:rsidRDefault="009E3073" w:rsidP="009E3073">
      <w:pPr>
        <w:rPr>
          <w:rFonts w:ascii="Times New Roman" w:hAnsi="Times New Roman" w:cs="Times New Roman"/>
        </w:rPr>
      </w:pPr>
      <w:r w:rsidRPr="009820B5">
        <w:rPr>
          <w:rFonts w:ascii="Times New Roman" w:hAnsi="Times New Roman" w:cs="Times New Roman"/>
        </w:rPr>
        <w:t>If you would like to perform p-CycIF on your own samples, please contact the individuals below to set up a meeting to discuss experimental design, timeline, and a plan of execution:</w:t>
      </w:r>
    </w:p>
    <w:p w14:paraId="1C8D0B72" w14:textId="77777777" w:rsidR="009E3073" w:rsidRPr="009820B5" w:rsidRDefault="009E3073" w:rsidP="009E3073">
      <w:pPr>
        <w:rPr>
          <w:rFonts w:ascii="Times New Roman" w:hAnsi="Times New Roman" w:cs="Times New Roman"/>
          <w:sz w:val="20"/>
          <w:szCs w:val="20"/>
        </w:rPr>
      </w:pPr>
    </w:p>
    <w:p w14:paraId="69FCC424" w14:textId="77777777" w:rsidR="009E3073" w:rsidRPr="009820B5" w:rsidRDefault="009E3073" w:rsidP="009E3073">
      <w:pPr>
        <w:rPr>
          <w:rFonts w:ascii="Times New Roman" w:hAnsi="Times New Roman" w:cs="Times New Roman"/>
          <w:sz w:val="20"/>
          <w:szCs w:val="20"/>
        </w:rPr>
      </w:pPr>
      <w:r w:rsidRPr="009820B5">
        <w:rPr>
          <w:rFonts w:ascii="Times New Roman" w:hAnsi="Times New Roman" w:cs="Times New Roman"/>
          <w:sz w:val="20"/>
          <w:szCs w:val="20"/>
        </w:rPr>
        <w:t>Laura Maliszewski: laura_maliszewski@hms.harvard.edu</w:t>
      </w:r>
    </w:p>
    <w:p w14:paraId="20FD8DF8" w14:textId="77777777" w:rsidR="009E3073" w:rsidRPr="009820B5" w:rsidRDefault="009E3073" w:rsidP="009E3073">
      <w:pPr>
        <w:rPr>
          <w:rFonts w:ascii="Times New Roman" w:hAnsi="Times New Roman" w:cs="Times New Roman"/>
          <w:sz w:val="20"/>
          <w:szCs w:val="20"/>
        </w:rPr>
      </w:pPr>
      <w:r w:rsidRPr="009820B5">
        <w:rPr>
          <w:rFonts w:ascii="Times New Roman" w:hAnsi="Times New Roman" w:cs="Times New Roman"/>
          <w:sz w:val="20"/>
          <w:szCs w:val="20"/>
        </w:rPr>
        <w:t>Jerry Lin: Jia-Ren_Lin@hms.harvard.edu</w:t>
      </w:r>
    </w:p>
    <w:p w14:paraId="3A3C245B" w14:textId="77777777" w:rsidR="009E3073" w:rsidRPr="009820B5" w:rsidRDefault="009E3073" w:rsidP="009E3073">
      <w:pPr>
        <w:rPr>
          <w:rFonts w:ascii="Times New Roman" w:hAnsi="Times New Roman" w:cs="Times New Roman"/>
          <w:sz w:val="20"/>
          <w:szCs w:val="20"/>
        </w:rPr>
      </w:pPr>
      <w:r w:rsidRPr="009820B5">
        <w:rPr>
          <w:rFonts w:ascii="Times New Roman" w:hAnsi="Times New Roman" w:cs="Times New Roman"/>
          <w:sz w:val="20"/>
          <w:szCs w:val="20"/>
        </w:rPr>
        <w:t>Zoltan Maliga: zoltan_maliga@hms.harvard.edu</w:t>
      </w:r>
    </w:p>
    <w:p w14:paraId="304B98EB" w14:textId="77777777" w:rsidR="009E3073" w:rsidRPr="009820B5" w:rsidRDefault="009E3073" w:rsidP="009E3073">
      <w:pPr>
        <w:rPr>
          <w:rFonts w:ascii="Times New Roman" w:hAnsi="Times New Roman" w:cs="Times New Roman"/>
          <w:sz w:val="20"/>
          <w:szCs w:val="20"/>
        </w:rPr>
      </w:pPr>
      <w:r w:rsidRPr="009820B5">
        <w:rPr>
          <w:rFonts w:ascii="Times New Roman" w:hAnsi="Times New Roman" w:cs="Times New Roman"/>
          <w:sz w:val="20"/>
          <w:szCs w:val="20"/>
        </w:rPr>
        <w:t>Connor Jacobson: connor_jacobson@hms.harvard.edu</w:t>
      </w:r>
    </w:p>
    <w:p w14:paraId="07FC29E5" w14:textId="02B1D9D8" w:rsidR="001A1380" w:rsidRPr="009820B5" w:rsidRDefault="009E3073" w:rsidP="009E3073">
      <w:pPr>
        <w:rPr>
          <w:rFonts w:ascii="Times New Roman" w:hAnsi="Times New Roman" w:cs="Times New Roman"/>
          <w:sz w:val="20"/>
          <w:szCs w:val="20"/>
        </w:rPr>
      </w:pPr>
      <w:r w:rsidRPr="009820B5">
        <w:rPr>
          <w:rFonts w:ascii="Times New Roman" w:hAnsi="Times New Roman" w:cs="Times New Roman"/>
          <w:sz w:val="20"/>
          <w:szCs w:val="20"/>
        </w:rPr>
        <w:t>Clarenc</w:t>
      </w:r>
      <w:r w:rsidR="00022C7C" w:rsidRPr="009820B5">
        <w:rPr>
          <w:rFonts w:ascii="Times New Roman" w:hAnsi="Times New Roman" w:cs="Times New Roman"/>
          <w:sz w:val="20"/>
          <w:szCs w:val="20"/>
        </w:rPr>
        <w:t xml:space="preserve">e Yapp: </w:t>
      </w:r>
      <w:r w:rsidR="001A1380" w:rsidRPr="009820B5">
        <w:rPr>
          <w:rFonts w:ascii="Times New Roman" w:hAnsi="Times New Roman" w:cs="Times New Roman"/>
          <w:sz w:val="20"/>
          <w:szCs w:val="20"/>
        </w:rPr>
        <w:t>clarence@hms.harvard.edu</w:t>
      </w:r>
    </w:p>
    <w:p w14:paraId="2604BDA7" w14:textId="4A8DCF16" w:rsidR="009E3073" w:rsidRPr="00022C7C" w:rsidRDefault="009E3073" w:rsidP="001A1380">
      <w:pPr>
        <w:rPr>
          <w:rFonts w:ascii="Times New Roman" w:hAnsi="Times New Roman" w:cs="Times New Roman"/>
          <w:sz w:val="20"/>
          <w:szCs w:val="20"/>
        </w:rPr>
      </w:pPr>
    </w:p>
    <w:sectPr w:rsidR="009E3073" w:rsidRPr="00022C7C" w:rsidSect="001A138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45A7" w14:textId="77777777" w:rsidR="002C7704" w:rsidRDefault="002C7704" w:rsidP="00D02CE7">
      <w:r>
        <w:separator/>
      </w:r>
    </w:p>
  </w:endnote>
  <w:endnote w:type="continuationSeparator" w:id="0">
    <w:p w14:paraId="712D532C" w14:textId="77777777" w:rsidR="002C7704" w:rsidRDefault="002C7704" w:rsidP="00D02CE7">
      <w:r>
        <w:continuationSeparator/>
      </w:r>
    </w:p>
  </w:endnote>
  <w:endnote w:id="1">
    <w:p w14:paraId="4D480799" w14:textId="5F585CE9" w:rsidR="001A1380" w:rsidRDefault="001A1380">
      <w:pPr>
        <w:pStyle w:val="EndnoteText"/>
      </w:pPr>
      <w:r>
        <w:rPr>
          <w:sz w:val="2"/>
          <w:szCs w:val="2"/>
        </w:rPr>
        <w:t>.</w:t>
      </w:r>
    </w:p>
  </w:endnote>
  <w:endnote w:id="2">
    <w:p w14:paraId="1984F52E" w14:textId="73BF2CC4" w:rsidR="001A1380" w:rsidRDefault="001A1380">
      <w:pPr>
        <w:pStyle w:val="EndnoteText"/>
      </w:pPr>
      <w:r w:rsidRPr="00840DEB">
        <w:rPr>
          <w:rStyle w:val="EndnoteReference"/>
          <w:rFonts w:ascii="Times New Roman" w:hAnsi="Times New Roman" w:cs="Times New Roman"/>
          <w:sz w:val="20"/>
          <w:szCs w:val="20"/>
        </w:rPr>
        <w:t>4</w:t>
      </w:r>
      <w:r w:rsidRPr="00840DEB">
        <w:rPr>
          <w:rFonts w:ascii="Times New Roman" w:hAnsi="Times New Roman" w:cs="Times New Roman"/>
          <w:sz w:val="20"/>
          <w:szCs w:val="20"/>
        </w:rPr>
        <w:t xml:space="preserve"> </w:t>
      </w:r>
      <w:r w:rsidRPr="008A40AF">
        <w:rPr>
          <w:rFonts w:ascii="Times New Roman" w:hAnsi="Times New Roman" w:cs="Times New Roman"/>
          <w:sz w:val="20"/>
          <w:szCs w:val="20"/>
        </w:rPr>
        <w:t>If 3% H</w:t>
      </w:r>
      <w:r w:rsidRPr="008A40AF">
        <w:rPr>
          <w:rFonts w:ascii="Times New Roman" w:hAnsi="Times New Roman" w:cs="Times New Roman"/>
          <w:sz w:val="20"/>
          <w:szCs w:val="20"/>
          <w:vertAlign w:val="subscript"/>
        </w:rPr>
        <w:t>2</w:t>
      </w:r>
      <w:r w:rsidRPr="008A40AF">
        <w:rPr>
          <w:rFonts w:ascii="Times New Roman" w:hAnsi="Times New Roman" w:cs="Times New Roman"/>
          <w:sz w:val="20"/>
          <w:szCs w:val="20"/>
        </w:rPr>
        <w:t>O</w:t>
      </w:r>
      <w:r w:rsidRPr="008A40AF">
        <w:rPr>
          <w:rFonts w:ascii="Times New Roman" w:hAnsi="Times New Roman" w:cs="Times New Roman"/>
          <w:sz w:val="20"/>
          <w:szCs w:val="20"/>
          <w:vertAlign w:val="subscript"/>
        </w:rPr>
        <w:t>2</w:t>
      </w:r>
      <w:r w:rsidRPr="008A40AF">
        <w:rPr>
          <w:rFonts w:ascii="Times New Roman" w:hAnsi="Times New Roman" w:cs="Times New Roman"/>
          <w:sz w:val="20"/>
          <w:szCs w:val="20"/>
        </w:rPr>
        <w:t xml:space="preserve"> does not inactive a fluorophore entirely, one can </w:t>
      </w:r>
      <w:r>
        <w:rPr>
          <w:rFonts w:ascii="Times New Roman" w:hAnsi="Times New Roman" w:cs="Times New Roman"/>
          <w:sz w:val="20"/>
          <w:szCs w:val="20"/>
        </w:rPr>
        <w:t>increase the concentration of</w:t>
      </w:r>
      <w:r w:rsidRPr="008A40AF">
        <w:rPr>
          <w:rFonts w:ascii="Times New Roman" w:hAnsi="Times New Roman" w:cs="Times New Roman"/>
          <w:sz w:val="20"/>
          <w:szCs w:val="20"/>
        </w:rPr>
        <w:t xml:space="preserve"> beaching solution </w:t>
      </w:r>
      <w:r>
        <w:rPr>
          <w:rFonts w:ascii="Times New Roman" w:hAnsi="Times New Roman" w:cs="Times New Roman"/>
          <w:sz w:val="20"/>
          <w:szCs w:val="20"/>
        </w:rPr>
        <w:t xml:space="preserve">to </w:t>
      </w:r>
      <w:r w:rsidRPr="008A40AF">
        <w:rPr>
          <w:rFonts w:ascii="Times New Roman" w:hAnsi="Times New Roman" w:cs="Times New Roman"/>
          <w:sz w:val="20"/>
          <w:szCs w:val="20"/>
        </w:rPr>
        <w:t xml:space="preserve">4.5% or </w:t>
      </w:r>
      <w:r>
        <w:rPr>
          <w:rFonts w:ascii="Times New Roman" w:hAnsi="Times New Roman" w:cs="Times New Roman"/>
          <w:sz w:val="20"/>
          <w:szCs w:val="20"/>
        </w:rPr>
        <w:t xml:space="preserve">the </w:t>
      </w:r>
      <w:r w:rsidRPr="008A40AF">
        <w:rPr>
          <w:rFonts w:ascii="Times New Roman" w:hAnsi="Times New Roman" w:cs="Times New Roman"/>
          <w:sz w:val="20"/>
          <w:szCs w:val="20"/>
        </w:rPr>
        <w:t>plates can be left on the light for up to 90 minutes</w:t>
      </w:r>
      <w:r>
        <w:rPr>
          <w:rFonts w:ascii="Times New Roman" w:hAnsi="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F81CA" w14:textId="77777777" w:rsidR="002C7704" w:rsidRDefault="002C7704" w:rsidP="00D02CE7">
      <w:r>
        <w:separator/>
      </w:r>
    </w:p>
  </w:footnote>
  <w:footnote w:type="continuationSeparator" w:id="0">
    <w:p w14:paraId="62A52CA9" w14:textId="77777777" w:rsidR="002C7704" w:rsidRDefault="002C7704" w:rsidP="00D02CE7">
      <w:r>
        <w:continuationSeparator/>
      </w:r>
    </w:p>
  </w:footnote>
  <w:footnote w:id="1">
    <w:p w14:paraId="5150F2A8" w14:textId="73D7A30D" w:rsidR="00D40355" w:rsidRPr="008A40AF" w:rsidRDefault="00D40355" w:rsidP="00D40355">
      <w:pPr>
        <w:rPr>
          <w:rFonts w:ascii="Times New Roman" w:eastAsia="Times New Roman" w:hAnsi="Times New Roman" w:cs="Times New Roman"/>
          <w:sz w:val="20"/>
          <w:szCs w:val="20"/>
        </w:rPr>
      </w:pPr>
      <w:r w:rsidRPr="00EB4756">
        <w:rPr>
          <w:rStyle w:val="FootnoteReference"/>
          <w:rFonts w:ascii="Times New Roman" w:hAnsi="Times New Roman" w:cs="Times New Roman"/>
        </w:rPr>
        <w:footnoteRef/>
      </w:r>
      <w:r w:rsidRPr="008A40AF">
        <w:rPr>
          <w:rFonts w:ascii="Times New Roman" w:hAnsi="Times New Roman" w:cs="Times New Roman"/>
          <w:sz w:val="20"/>
          <w:szCs w:val="20"/>
        </w:rPr>
        <w:t xml:space="preserve"> </w:t>
      </w:r>
      <w:r w:rsidRPr="008A40AF">
        <w:rPr>
          <w:rFonts w:ascii="Times New Roman" w:eastAsia="Times New Roman" w:hAnsi="Times New Roman" w:cs="Times New Roman"/>
          <w:sz w:val="20"/>
          <w:szCs w:val="20"/>
        </w:rPr>
        <w:t>3% H</w:t>
      </w:r>
      <w:r w:rsidRPr="008A40AF">
        <w:rPr>
          <w:rFonts w:ascii="Times New Roman" w:eastAsia="Times New Roman" w:hAnsi="Times New Roman" w:cs="Times New Roman"/>
          <w:sz w:val="20"/>
          <w:szCs w:val="20"/>
          <w:vertAlign w:val="subscript"/>
        </w:rPr>
        <w:t>2</w:t>
      </w:r>
      <w:r w:rsidRPr="008A40AF">
        <w:rPr>
          <w:rFonts w:ascii="Times New Roman" w:eastAsia="Times New Roman" w:hAnsi="Times New Roman" w:cs="Times New Roman"/>
          <w:sz w:val="20"/>
          <w:szCs w:val="20"/>
        </w:rPr>
        <w:t>O</w:t>
      </w:r>
      <w:r w:rsidRPr="008A40AF">
        <w:rPr>
          <w:rFonts w:ascii="Times New Roman" w:eastAsia="Times New Roman" w:hAnsi="Times New Roman" w:cs="Times New Roman"/>
          <w:sz w:val="20"/>
          <w:szCs w:val="20"/>
          <w:vertAlign w:val="subscript"/>
        </w:rPr>
        <w:t>2</w:t>
      </w:r>
      <w:r w:rsidRPr="008A40AF">
        <w:rPr>
          <w:rFonts w:ascii="Times New Roman" w:eastAsia="Times New Roman" w:hAnsi="Times New Roman" w:cs="Times New Roman"/>
          <w:sz w:val="20"/>
          <w:szCs w:val="20"/>
        </w:rPr>
        <w:t xml:space="preserve"> in PBS plus 20mM </w:t>
      </w:r>
      <w:proofErr w:type="spellStart"/>
      <w:r w:rsidRPr="008A40AF">
        <w:rPr>
          <w:rFonts w:ascii="Times New Roman" w:eastAsia="Times New Roman" w:hAnsi="Times New Roman" w:cs="Times New Roman"/>
          <w:sz w:val="20"/>
          <w:szCs w:val="20"/>
        </w:rPr>
        <w:t>NaOH</w:t>
      </w:r>
      <w:proofErr w:type="spellEnd"/>
      <w:r w:rsidR="001E5782">
        <w:rPr>
          <w:rFonts w:ascii="Times New Roman" w:eastAsia="Times New Roman" w:hAnsi="Times New Roman" w:cs="Times New Roman"/>
          <w:sz w:val="20"/>
          <w:szCs w:val="20"/>
        </w:rPr>
        <w:t>: 35.2 mL PBS + 4 mL H</w:t>
      </w:r>
      <w:r w:rsidR="001E5782" w:rsidRPr="001E5782">
        <w:rPr>
          <w:rFonts w:ascii="Times New Roman" w:eastAsia="Times New Roman" w:hAnsi="Times New Roman" w:cs="Times New Roman"/>
          <w:sz w:val="20"/>
          <w:szCs w:val="20"/>
          <w:vertAlign w:val="subscript"/>
        </w:rPr>
        <w:t>2</w:t>
      </w:r>
      <w:r w:rsidR="001E5782">
        <w:rPr>
          <w:rFonts w:ascii="Times New Roman" w:eastAsia="Times New Roman" w:hAnsi="Times New Roman" w:cs="Times New Roman"/>
          <w:sz w:val="20"/>
          <w:szCs w:val="20"/>
        </w:rPr>
        <w:t>O</w:t>
      </w:r>
      <w:r w:rsidR="001E5782" w:rsidRPr="001E5782">
        <w:rPr>
          <w:rFonts w:ascii="Times New Roman" w:eastAsia="Times New Roman" w:hAnsi="Times New Roman" w:cs="Times New Roman"/>
          <w:sz w:val="20"/>
          <w:szCs w:val="20"/>
          <w:vertAlign w:val="subscript"/>
        </w:rPr>
        <w:t>2</w:t>
      </w:r>
      <w:r w:rsidR="001E5782">
        <w:rPr>
          <w:rFonts w:ascii="Times New Roman" w:eastAsia="Times New Roman" w:hAnsi="Times New Roman" w:cs="Times New Roman"/>
          <w:sz w:val="20"/>
          <w:szCs w:val="20"/>
        </w:rPr>
        <w:t xml:space="preserve"> (30% stock) + 800 uL </w:t>
      </w:r>
      <w:proofErr w:type="spellStart"/>
      <w:r w:rsidR="001E5782">
        <w:rPr>
          <w:rFonts w:ascii="Times New Roman" w:eastAsia="Times New Roman" w:hAnsi="Times New Roman" w:cs="Times New Roman"/>
          <w:sz w:val="20"/>
          <w:szCs w:val="20"/>
        </w:rPr>
        <w:t>NaOH</w:t>
      </w:r>
      <w:proofErr w:type="spellEnd"/>
      <w:r w:rsidR="001E5782">
        <w:rPr>
          <w:rFonts w:ascii="Times New Roman" w:eastAsia="Times New Roman" w:hAnsi="Times New Roman" w:cs="Times New Roman"/>
          <w:sz w:val="20"/>
          <w:szCs w:val="20"/>
        </w:rPr>
        <w:t xml:space="preserve"> (1M stock)</w:t>
      </w:r>
      <w:bookmarkStart w:id="0" w:name="_GoBack"/>
      <w:bookmarkEnd w:id="0"/>
    </w:p>
  </w:footnote>
  <w:footnote w:id="2">
    <w:p w14:paraId="5F0B6109" w14:textId="625A3AD6" w:rsidR="00F7514E" w:rsidRDefault="00F7514E">
      <w:pPr>
        <w:pStyle w:val="FootnoteText"/>
        <w:rPr>
          <w:rFonts w:ascii="Times New Roman" w:hAnsi="Times New Roman" w:cs="Times New Roman"/>
          <w:sz w:val="20"/>
          <w:szCs w:val="20"/>
        </w:rPr>
      </w:pPr>
      <w:r w:rsidRPr="00022C7C">
        <w:rPr>
          <w:rStyle w:val="FootnoteReference"/>
          <w:rFonts w:ascii="Times New Roman" w:hAnsi="Times New Roman" w:cs="Times New Roman"/>
          <w:sz w:val="20"/>
          <w:szCs w:val="20"/>
        </w:rPr>
        <w:t>2</w:t>
      </w:r>
      <w:r w:rsidRPr="00022C7C">
        <w:rPr>
          <w:rFonts w:ascii="Times New Roman" w:hAnsi="Times New Roman" w:cs="Times New Roman"/>
          <w:sz w:val="20"/>
          <w:szCs w:val="20"/>
        </w:rPr>
        <w:t xml:space="preserve"> </w:t>
      </w:r>
      <w:r w:rsidRPr="007A5D02">
        <w:rPr>
          <w:rFonts w:ascii="Times New Roman" w:hAnsi="Times New Roman" w:cs="Times New Roman"/>
          <w:sz w:val="20"/>
          <w:szCs w:val="20"/>
        </w:rPr>
        <w:t xml:space="preserve">Although the </w:t>
      </w:r>
      <w:proofErr w:type="spellStart"/>
      <w:r w:rsidRPr="007A5D02">
        <w:rPr>
          <w:rFonts w:ascii="Times New Roman" w:hAnsi="Times New Roman" w:cs="Times New Roman"/>
          <w:sz w:val="20"/>
          <w:szCs w:val="20"/>
        </w:rPr>
        <w:t>dsRed</w:t>
      </w:r>
      <w:proofErr w:type="spellEnd"/>
      <w:r w:rsidRPr="007A5D02">
        <w:rPr>
          <w:rFonts w:ascii="Times New Roman" w:hAnsi="Times New Roman" w:cs="Times New Roman"/>
          <w:sz w:val="20"/>
          <w:szCs w:val="20"/>
        </w:rPr>
        <w:t xml:space="preserve"> filter for the </w:t>
      </w:r>
      <w:proofErr w:type="spellStart"/>
      <w:r w:rsidRPr="007A5D02">
        <w:rPr>
          <w:rFonts w:ascii="Times New Roman" w:hAnsi="Times New Roman" w:cs="Times New Roman"/>
          <w:sz w:val="20"/>
          <w:szCs w:val="20"/>
        </w:rPr>
        <w:t>INCell</w:t>
      </w:r>
      <w:proofErr w:type="spellEnd"/>
      <w:r w:rsidRPr="007A5D02">
        <w:rPr>
          <w:rFonts w:ascii="Times New Roman" w:hAnsi="Times New Roman" w:cs="Times New Roman"/>
          <w:sz w:val="20"/>
          <w:szCs w:val="20"/>
        </w:rPr>
        <w:t xml:space="preserve"> 6000 is compatible with </w:t>
      </w:r>
      <w:proofErr w:type="spellStart"/>
      <w:r w:rsidRPr="007A5D02">
        <w:rPr>
          <w:rFonts w:ascii="Times New Roman" w:hAnsi="Times New Roman" w:cs="Times New Roman"/>
          <w:sz w:val="20"/>
          <w:szCs w:val="20"/>
        </w:rPr>
        <w:t>Alexafluor</w:t>
      </w:r>
      <w:proofErr w:type="spellEnd"/>
      <w:r w:rsidRPr="007A5D02">
        <w:rPr>
          <w:rFonts w:ascii="Times New Roman" w:hAnsi="Times New Roman" w:cs="Times New Roman"/>
          <w:sz w:val="20"/>
          <w:szCs w:val="20"/>
        </w:rPr>
        <w:t xml:space="preserve"> 555, it is better optimized for </w:t>
      </w:r>
      <w:proofErr w:type="spellStart"/>
      <w:r w:rsidRPr="007A5D02">
        <w:rPr>
          <w:rFonts w:ascii="Times New Roman" w:hAnsi="Times New Roman" w:cs="Times New Roman"/>
          <w:sz w:val="20"/>
          <w:szCs w:val="20"/>
        </w:rPr>
        <w:t>Alexafluor</w:t>
      </w:r>
      <w:proofErr w:type="spellEnd"/>
      <w:r w:rsidRPr="007A5D02">
        <w:rPr>
          <w:rFonts w:ascii="Times New Roman" w:hAnsi="Times New Roman" w:cs="Times New Roman"/>
          <w:sz w:val="20"/>
          <w:szCs w:val="20"/>
        </w:rPr>
        <w:t xml:space="preserve"> 568. Consider using AF568 if your images suffer from poor signal-to-background and are dim. If an antibody is not available </w:t>
      </w:r>
      <w:r>
        <w:rPr>
          <w:rFonts w:ascii="Times New Roman" w:hAnsi="Times New Roman" w:cs="Times New Roman"/>
          <w:sz w:val="20"/>
          <w:szCs w:val="20"/>
        </w:rPr>
        <w:t>with the</w:t>
      </w:r>
      <w:r w:rsidRPr="007A5D02">
        <w:rPr>
          <w:rFonts w:ascii="Times New Roman" w:hAnsi="Times New Roman" w:cs="Times New Roman"/>
          <w:sz w:val="20"/>
          <w:szCs w:val="20"/>
        </w:rPr>
        <w:t xml:space="preserve"> AF568 fluorophore, it is possible to add a 568-label using Zenon labeling (see “Reagents”).</w:t>
      </w:r>
    </w:p>
    <w:p w14:paraId="60246074" w14:textId="6E951CE0" w:rsidR="00022C7C" w:rsidRPr="007A5D02" w:rsidRDefault="00022C7C">
      <w:pPr>
        <w:pStyle w:val="FootnoteText"/>
        <w:rPr>
          <w:rFonts w:ascii="Times New Roman" w:hAnsi="Times New Roman" w:cs="Times New Roman"/>
          <w:sz w:val="20"/>
          <w:szCs w:val="20"/>
        </w:rPr>
      </w:pPr>
      <w:r w:rsidRPr="00022C7C">
        <w:rPr>
          <w:rStyle w:val="FootnoteReference"/>
          <w:rFonts w:ascii="Times New Roman" w:hAnsi="Times New Roman" w:cs="Times New Roman"/>
          <w:sz w:val="20"/>
          <w:szCs w:val="20"/>
        </w:rPr>
        <w:t>3</w:t>
      </w:r>
      <w:r w:rsidRPr="00022C7C">
        <w:rPr>
          <w:rFonts w:ascii="Times New Roman" w:hAnsi="Times New Roman" w:cs="Times New Roman"/>
          <w:sz w:val="20"/>
          <w:szCs w:val="20"/>
        </w:rPr>
        <w:t xml:space="preserve"> </w:t>
      </w:r>
      <w:r w:rsidRPr="007A5D02">
        <w:rPr>
          <w:rFonts w:ascii="Times New Roman" w:hAnsi="Times New Roman" w:cs="Times New Roman"/>
          <w:sz w:val="20"/>
          <w:szCs w:val="20"/>
        </w:rPr>
        <w:t>Line confocal mode reduces out-of-focus blurring which would otherwise obfuscate details (such as punctate or filamentous structures) in your image. Contrast and resolution will improve at the detriment of light sensitivity, which will therefore increase exposure time, total acquisition time, and rate of photobleaching. Confocal mode can be used for just one or as many channels of any cycle desired.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1055C"/>
    <w:multiLevelType w:val="hybridMultilevel"/>
    <w:tmpl w:val="ECF2C70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406E1"/>
    <w:multiLevelType w:val="hybridMultilevel"/>
    <w:tmpl w:val="4718C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D2457"/>
    <w:multiLevelType w:val="hybridMultilevel"/>
    <w:tmpl w:val="9E0C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C779D"/>
    <w:multiLevelType w:val="hybridMultilevel"/>
    <w:tmpl w:val="1B864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00E77"/>
    <w:multiLevelType w:val="hybridMultilevel"/>
    <w:tmpl w:val="2EBAF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B04F5"/>
    <w:multiLevelType w:val="hybridMultilevel"/>
    <w:tmpl w:val="AD0C1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82469"/>
    <w:multiLevelType w:val="hybridMultilevel"/>
    <w:tmpl w:val="2DEC2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D688B"/>
    <w:multiLevelType w:val="hybridMultilevel"/>
    <w:tmpl w:val="BC36EBB8"/>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C732D"/>
    <w:multiLevelType w:val="hybridMultilevel"/>
    <w:tmpl w:val="B7945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745B54"/>
    <w:multiLevelType w:val="hybridMultilevel"/>
    <w:tmpl w:val="7678349E"/>
    <w:lvl w:ilvl="0" w:tplc="FDD2112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93D7B"/>
    <w:multiLevelType w:val="hybridMultilevel"/>
    <w:tmpl w:val="58C63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85227"/>
    <w:multiLevelType w:val="hybridMultilevel"/>
    <w:tmpl w:val="E53484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F1135B"/>
    <w:multiLevelType w:val="hybridMultilevel"/>
    <w:tmpl w:val="EFF8B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F2E37"/>
    <w:multiLevelType w:val="hybridMultilevel"/>
    <w:tmpl w:val="719CF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43401"/>
    <w:multiLevelType w:val="multilevel"/>
    <w:tmpl w:val="7678349E"/>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2C3E3D"/>
    <w:multiLevelType w:val="hybridMultilevel"/>
    <w:tmpl w:val="F0129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B556A"/>
    <w:multiLevelType w:val="hybridMultilevel"/>
    <w:tmpl w:val="FEF81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F1A48"/>
    <w:multiLevelType w:val="hybridMultilevel"/>
    <w:tmpl w:val="EFF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73C94"/>
    <w:multiLevelType w:val="hybridMultilevel"/>
    <w:tmpl w:val="76C4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E0CD8"/>
    <w:multiLevelType w:val="hybridMultilevel"/>
    <w:tmpl w:val="F6CC7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A650B9"/>
    <w:multiLevelType w:val="hybridMultilevel"/>
    <w:tmpl w:val="3B4A0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4"/>
  </w:num>
  <w:num w:numId="5">
    <w:abstractNumId w:val="16"/>
  </w:num>
  <w:num w:numId="6">
    <w:abstractNumId w:val="5"/>
  </w:num>
  <w:num w:numId="7">
    <w:abstractNumId w:val="1"/>
  </w:num>
  <w:num w:numId="8">
    <w:abstractNumId w:val="3"/>
  </w:num>
  <w:num w:numId="9">
    <w:abstractNumId w:val="13"/>
  </w:num>
  <w:num w:numId="10">
    <w:abstractNumId w:val="15"/>
  </w:num>
  <w:num w:numId="11">
    <w:abstractNumId w:val="4"/>
  </w:num>
  <w:num w:numId="12">
    <w:abstractNumId w:val="19"/>
  </w:num>
  <w:num w:numId="13">
    <w:abstractNumId w:val="20"/>
  </w:num>
  <w:num w:numId="14">
    <w:abstractNumId w:val="6"/>
  </w:num>
  <w:num w:numId="15">
    <w:abstractNumId w:val="8"/>
  </w:num>
  <w:num w:numId="16">
    <w:abstractNumId w:val="2"/>
  </w:num>
  <w:num w:numId="17">
    <w:abstractNumId w:val="18"/>
  </w:num>
  <w:num w:numId="18">
    <w:abstractNumId w:val="10"/>
  </w:num>
  <w:num w:numId="19">
    <w:abstractNumId w:val="17"/>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C4"/>
    <w:rsid w:val="00022C7C"/>
    <w:rsid w:val="0002570A"/>
    <w:rsid w:val="000436FA"/>
    <w:rsid w:val="00064463"/>
    <w:rsid w:val="00087E40"/>
    <w:rsid w:val="000A4E12"/>
    <w:rsid w:val="000D0F00"/>
    <w:rsid w:val="000D3AB1"/>
    <w:rsid w:val="000E2B8B"/>
    <w:rsid w:val="000E632F"/>
    <w:rsid w:val="000F2D85"/>
    <w:rsid w:val="000F3A46"/>
    <w:rsid w:val="001048AD"/>
    <w:rsid w:val="0011034C"/>
    <w:rsid w:val="00112AA0"/>
    <w:rsid w:val="00126BF8"/>
    <w:rsid w:val="001301C7"/>
    <w:rsid w:val="001635BF"/>
    <w:rsid w:val="0017643A"/>
    <w:rsid w:val="001820E2"/>
    <w:rsid w:val="001A1380"/>
    <w:rsid w:val="001D6690"/>
    <w:rsid w:val="001E1365"/>
    <w:rsid w:val="001E5782"/>
    <w:rsid w:val="001F4F97"/>
    <w:rsid w:val="00211064"/>
    <w:rsid w:val="002513F6"/>
    <w:rsid w:val="00251FFF"/>
    <w:rsid w:val="002568E6"/>
    <w:rsid w:val="002A44EA"/>
    <w:rsid w:val="002C3729"/>
    <w:rsid w:val="002C7704"/>
    <w:rsid w:val="002D5B79"/>
    <w:rsid w:val="00302CA2"/>
    <w:rsid w:val="00316DD3"/>
    <w:rsid w:val="003447A5"/>
    <w:rsid w:val="00353C05"/>
    <w:rsid w:val="0035413A"/>
    <w:rsid w:val="00360111"/>
    <w:rsid w:val="003D7CDB"/>
    <w:rsid w:val="00413BDF"/>
    <w:rsid w:val="004148CB"/>
    <w:rsid w:val="00417C6C"/>
    <w:rsid w:val="0043278E"/>
    <w:rsid w:val="004426C4"/>
    <w:rsid w:val="0048589A"/>
    <w:rsid w:val="00492EB2"/>
    <w:rsid w:val="004E2F8D"/>
    <w:rsid w:val="004F70F1"/>
    <w:rsid w:val="00594275"/>
    <w:rsid w:val="005A242E"/>
    <w:rsid w:val="005A636A"/>
    <w:rsid w:val="005B0D96"/>
    <w:rsid w:val="005F1A5C"/>
    <w:rsid w:val="0060624F"/>
    <w:rsid w:val="00617088"/>
    <w:rsid w:val="00662B70"/>
    <w:rsid w:val="0067011F"/>
    <w:rsid w:val="0068017C"/>
    <w:rsid w:val="006951B2"/>
    <w:rsid w:val="006B33BC"/>
    <w:rsid w:val="006B3A61"/>
    <w:rsid w:val="006E0A22"/>
    <w:rsid w:val="006E2933"/>
    <w:rsid w:val="006E7ED6"/>
    <w:rsid w:val="006F314F"/>
    <w:rsid w:val="00704432"/>
    <w:rsid w:val="00706E1D"/>
    <w:rsid w:val="00712216"/>
    <w:rsid w:val="007250F7"/>
    <w:rsid w:val="00733E59"/>
    <w:rsid w:val="007359FA"/>
    <w:rsid w:val="0075351E"/>
    <w:rsid w:val="007547C9"/>
    <w:rsid w:val="0076347B"/>
    <w:rsid w:val="007650F6"/>
    <w:rsid w:val="00772E99"/>
    <w:rsid w:val="00774DED"/>
    <w:rsid w:val="00782C83"/>
    <w:rsid w:val="00790E84"/>
    <w:rsid w:val="0079120E"/>
    <w:rsid w:val="007A5D02"/>
    <w:rsid w:val="007F71D6"/>
    <w:rsid w:val="00806365"/>
    <w:rsid w:val="00810AED"/>
    <w:rsid w:val="008145FF"/>
    <w:rsid w:val="00816C02"/>
    <w:rsid w:val="00840DEB"/>
    <w:rsid w:val="0084548E"/>
    <w:rsid w:val="00850938"/>
    <w:rsid w:val="00851EEE"/>
    <w:rsid w:val="00893FDC"/>
    <w:rsid w:val="008A40AF"/>
    <w:rsid w:val="008D4266"/>
    <w:rsid w:val="008F586B"/>
    <w:rsid w:val="009332EC"/>
    <w:rsid w:val="00937622"/>
    <w:rsid w:val="009410D6"/>
    <w:rsid w:val="0095335E"/>
    <w:rsid w:val="00960FAC"/>
    <w:rsid w:val="00961B0C"/>
    <w:rsid w:val="009626FA"/>
    <w:rsid w:val="0097347B"/>
    <w:rsid w:val="009820B5"/>
    <w:rsid w:val="00992EBE"/>
    <w:rsid w:val="009E0790"/>
    <w:rsid w:val="009E3073"/>
    <w:rsid w:val="009F0856"/>
    <w:rsid w:val="009F091C"/>
    <w:rsid w:val="00A00C2D"/>
    <w:rsid w:val="00A62888"/>
    <w:rsid w:val="00A77555"/>
    <w:rsid w:val="00AA5134"/>
    <w:rsid w:val="00AB69C9"/>
    <w:rsid w:val="00B11CC0"/>
    <w:rsid w:val="00B201D7"/>
    <w:rsid w:val="00B8491A"/>
    <w:rsid w:val="00B902E8"/>
    <w:rsid w:val="00B92C97"/>
    <w:rsid w:val="00BA2429"/>
    <w:rsid w:val="00BD389B"/>
    <w:rsid w:val="00C170D7"/>
    <w:rsid w:val="00C3221F"/>
    <w:rsid w:val="00C37C64"/>
    <w:rsid w:val="00C62DDE"/>
    <w:rsid w:val="00C906E4"/>
    <w:rsid w:val="00CD3E8C"/>
    <w:rsid w:val="00CF73FE"/>
    <w:rsid w:val="00D02CE7"/>
    <w:rsid w:val="00D10627"/>
    <w:rsid w:val="00D40355"/>
    <w:rsid w:val="00D6653B"/>
    <w:rsid w:val="00D95F0C"/>
    <w:rsid w:val="00DA019A"/>
    <w:rsid w:val="00DA5EB4"/>
    <w:rsid w:val="00DB7A29"/>
    <w:rsid w:val="00DD668B"/>
    <w:rsid w:val="00DE0659"/>
    <w:rsid w:val="00DF5BD4"/>
    <w:rsid w:val="00E0037D"/>
    <w:rsid w:val="00E05A69"/>
    <w:rsid w:val="00E17DFF"/>
    <w:rsid w:val="00E370A7"/>
    <w:rsid w:val="00E405ED"/>
    <w:rsid w:val="00E47C6E"/>
    <w:rsid w:val="00E517D9"/>
    <w:rsid w:val="00E57027"/>
    <w:rsid w:val="00E71985"/>
    <w:rsid w:val="00E93226"/>
    <w:rsid w:val="00E97175"/>
    <w:rsid w:val="00EB4756"/>
    <w:rsid w:val="00ED6E2E"/>
    <w:rsid w:val="00EE2BCB"/>
    <w:rsid w:val="00EE5185"/>
    <w:rsid w:val="00F02CFA"/>
    <w:rsid w:val="00F11391"/>
    <w:rsid w:val="00F15182"/>
    <w:rsid w:val="00F65297"/>
    <w:rsid w:val="00F73614"/>
    <w:rsid w:val="00F7514E"/>
    <w:rsid w:val="00FC736D"/>
    <w:rsid w:val="00FD2B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8EA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6C4"/>
    <w:pPr>
      <w:ind w:left="720"/>
      <w:contextualSpacing/>
    </w:pPr>
  </w:style>
  <w:style w:type="paragraph" w:styleId="FootnoteText">
    <w:name w:val="footnote text"/>
    <w:basedOn w:val="Normal"/>
    <w:link w:val="FootnoteTextChar"/>
    <w:uiPriority w:val="99"/>
    <w:unhideWhenUsed/>
    <w:rsid w:val="00D02CE7"/>
  </w:style>
  <w:style w:type="character" w:customStyle="1" w:styleId="FootnoteTextChar">
    <w:name w:val="Footnote Text Char"/>
    <w:basedOn w:val="DefaultParagraphFont"/>
    <w:link w:val="FootnoteText"/>
    <w:uiPriority w:val="99"/>
    <w:rsid w:val="00D02CE7"/>
  </w:style>
  <w:style w:type="character" w:styleId="FootnoteReference">
    <w:name w:val="footnote reference"/>
    <w:basedOn w:val="DefaultParagraphFont"/>
    <w:uiPriority w:val="99"/>
    <w:unhideWhenUsed/>
    <w:rsid w:val="00D02CE7"/>
    <w:rPr>
      <w:vertAlign w:val="superscript"/>
    </w:rPr>
  </w:style>
  <w:style w:type="character" w:styleId="CommentReference">
    <w:name w:val="annotation reference"/>
    <w:basedOn w:val="DefaultParagraphFont"/>
    <w:uiPriority w:val="99"/>
    <w:semiHidden/>
    <w:unhideWhenUsed/>
    <w:rsid w:val="00DA019A"/>
    <w:rPr>
      <w:sz w:val="18"/>
      <w:szCs w:val="18"/>
    </w:rPr>
  </w:style>
  <w:style w:type="paragraph" w:styleId="CommentText">
    <w:name w:val="annotation text"/>
    <w:basedOn w:val="Normal"/>
    <w:link w:val="CommentTextChar"/>
    <w:uiPriority w:val="99"/>
    <w:semiHidden/>
    <w:unhideWhenUsed/>
    <w:rsid w:val="00DA019A"/>
  </w:style>
  <w:style w:type="character" w:customStyle="1" w:styleId="CommentTextChar">
    <w:name w:val="Comment Text Char"/>
    <w:basedOn w:val="DefaultParagraphFont"/>
    <w:link w:val="CommentText"/>
    <w:uiPriority w:val="99"/>
    <w:semiHidden/>
    <w:rsid w:val="00DA019A"/>
  </w:style>
  <w:style w:type="paragraph" w:styleId="CommentSubject">
    <w:name w:val="annotation subject"/>
    <w:basedOn w:val="CommentText"/>
    <w:next w:val="CommentText"/>
    <w:link w:val="CommentSubjectChar"/>
    <w:uiPriority w:val="99"/>
    <w:semiHidden/>
    <w:unhideWhenUsed/>
    <w:rsid w:val="00DA019A"/>
    <w:rPr>
      <w:b/>
      <w:bCs/>
      <w:sz w:val="20"/>
      <w:szCs w:val="20"/>
    </w:rPr>
  </w:style>
  <w:style w:type="character" w:customStyle="1" w:styleId="CommentSubjectChar">
    <w:name w:val="Comment Subject Char"/>
    <w:basedOn w:val="CommentTextChar"/>
    <w:link w:val="CommentSubject"/>
    <w:uiPriority w:val="99"/>
    <w:semiHidden/>
    <w:rsid w:val="00DA019A"/>
    <w:rPr>
      <w:b/>
      <w:bCs/>
      <w:sz w:val="20"/>
      <w:szCs w:val="20"/>
    </w:rPr>
  </w:style>
  <w:style w:type="paragraph" w:styleId="BalloonText">
    <w:name w:val="Balloon Text"/>
    <w:basedOn w:val="Normal"/>
    <w:link w:val="BalloonTextChar"/>
    <w:uiPriority w:val="99"/>
    <w:semiHidden/>
    <w:unhideWhenUsed/>
    <w:rsid w:val="00DA019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019A"/>
    <w:rPr>
      <w:rFonts w:ascii="Times New Roman" w:hAnsi="Times New Roman"/>
      <w:sz w:val="18"/>
      <w:szCs w:val="18"/>
    </w:rPr>
  </w:style>
  <w:style w:type="table" w:styleId="TableGrid">
    <w:name w:val="Table Grid"/>
    <w:basedOn w:val="TableNormal"/>
    <w:uiPriority w:val="39"/>
    <w:rsid w:val="0048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3E59"/>
    <w:rPr>
      <w:color w:val="0563C1" w:themeColor="hyperlink"/>
      <w:u w:val="single"/>
    </w:rPr>
  </w:style>
  <w:style w:type="paragraph" w:styleId="EndnoteText">
    <w:name w:val="endnote text"/>
    <w:basedOn w:val="Normal"/>
    <w:link w:val="EndnoteTextChar"/>
    <w:uiPriority w:val="99"/>
    <w:unhideWhenUsed/>
    <w:rsid w:val="009F091C"/>
  </w:style>
  <w:style w:type="character" w:customStyle="1" w:styleId="EndnoteTextChar">
    <w:name w:val="Endnote Text Char"/>
    <w:basedOn w:val="DefaultParagraphFont"/>
    <w:link w:val="EndnoteText"/>
    <w:uiPriority w:val="99"/>
    <w:rsid w:val="009F091C"/>
  </w:style>
  <w:style w:type="character" w:styleId="EndnoteReference">
    <w:name w:val="endnote reference"/>
    <w:basedOn w:val="DefaultParagraphFont"/>
    <w:uiPriority w:val="99"/>
    <w:unhideWhenUsed/>
    <w:rsid w:val="009F091C"/>
    <w:rPr>
      <w:vertAlign w:val="superscript"/>
    </w:rPr>
  </w:style>
  <w:style w:type="paragraph" w:styleId="Header">
    <w:name w:val="header"/>
    <w:basedOn w:val="Normal"/>
    <w:link w:val="HeaderChar"/>
    <w:uiPriority w:val="99"/>
    <w:unhideWhenUsed/>
    <w:rsid w:val="001A1380"/>
    <w:pPr>
      <w:tabs>
        <w:tab w:val="center" w:pos="4680"/>
        <w:tab w:val="right" w:pos="9360"/>
      </w:tabs>
    </w:pPr>
  </w:style>
  <w:style w:type="character" w:customStyle="1" w:styleId="HeaderChar">
    <w:name w:val="Header Char"/>
    <w:basedOn w:val="DefaultParagraphFont"/>
    <w:link w:val="Header"/>
    <w:uiPriority w:val="99"/>
    <w:rsid w:val="001A1380"/>
  </w:style>
  <w:style w:type="paragraph" w:styleId="Footer">
    <w:name w:val="footer"/>
    <w:basedOn w:val="Normal"/>
    <w:link w:val="FooterChar"/>
    <w:uiPriority w:val="99"/>
    <w:unhideWhenUsed/>
    <w:rsid w:val="001A1380"/>
    <w:pPr>
      <w:tabs>
        <w:tab w:val="center" w:pos="4680"/>
        <w:tab w:val="right" w:pos="9360"/>
      </w:tabs>
    </w:pPr>
  </w:style>
  <w:style w:type="character" w:customStyle="1" w:styleId="FooterChar">
    <w:name w:val="Footer Char"/>
    <w:basedOn w:val="DefaultParagraphFont"/>
    <w:link w:val="Footer"/>
    <w:uiPriority w:val="99"/>
    <w:rsid w:val="001A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6761">
      <w:bodyDiv w:val="1"/>
      <w:marLeft w:val="0"/>
      <w:marRight w:val="0"/>
      <w:marTop w:val="0"/>
      <w:marBottom w:val="0"/>
      <w:divBdr>
        <w:top w:val="none" w:sz="0" w:space="0" w:color="auto"/>
        <w:left w:val="none" w:sz="0" w:space="0" w:color="auto"/>
        <w:bottom w:val="none" w:sz="0" w:space="0" w:color="auto"/>
        <w:right w:val="none" w:sz="0" w:space="0" w:color="auto"/>
      </w:divBdr>
    </w:div>
    <w:div w:id="568618698">
      <w:bodyDiv w:val="1"/>
      <w:marLeft w:val="0"/>
      <w:marRight w:val="0"/>
      <w:marTop w:val="0"/>
      <w:marBottom w:val="0"/>
      <w:divBdr>
        <w:top w:val="none" w:sz="0" w:space="0" w:color="auto"/>
        <w:left w:val="none" w:sz="0" w:space="0" w:color="auto"/>
        <w:bottom w:val="none" w:sz="0" w:space="0" w:color="auto"/>
        <w:right w:val="none" w:sz="0" w:space="0" w:color="auto"/>
      </w:divBdr>
    </w:div>
    <w:div w:id="589896422">
      <w:bodyDiv w:val="1"/>
      <w:marLeft w:val="0"/>
      <w:marRight w:val="0"/>
      <w:marTop w:val="0"/>
      <w:marBottom w:val="0"/>
      <w:divBdr>
        <w:top w:val="none" w:sz="0" w:space="0" w:color="auto"/>
        <w:left w:val="none" w:sz="0" w:space="0" w:color="auto"/>
        <w:bottom w:val="none" w:sz="0" w:space="0" w:color="auto"/>
        <w:right w:val="none" w:sz="0" w:space="0" w:color="auto"/>
      </w:divBdr>
    </w:div>
    <w:div w:id="668288922">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sChild>
        <w:div w:id="70780516">
          <w:marLeft w:val="1800"/>
          <w:marRight w:val="0"/>
          <w:marTop w:val="82"/>
          <w:marBottom w:val="0"/>
          <w:divBdr>
            <w:top w:val="none" w:sz="0" w:space="0" w:color="auto"/>
            <w:left w:val="none" w:sz="0" w:space="0" w:color="auto"/>
            <w:bottom w:val="none" w:sz="0" w:space="0" w:color="auto"/>
            <w:right w:val="none" w:sz="0" w:space="0" w:color="auto"/>
          </w:divBdr>
        </w:div>
      </w:divsChild>
    </w:div>
    <w:div w:id="878278327">
      <w:bodyDiv w:val="1"/>
      <w:marLeft w:val="0"/>
      <w:marRight w:val="0"/>
      <w:marTop w:val="0"/>
      <w:marBottom w:val="0"/>
      <w:divBdr>
        <w:top w:val="none" w:sz="0" w:space="0" w:color="auto"/>
        <w:left w:val="none" w:sz="0" w:space="0" w:color="auto"/>
        <w:bottom w:val="none" w:sz="0" w:space="0" w:color="auto"/>
        <w:right w:val="none" w:sz="0" w:space="0" w:color="auto"/>
      </w:divBdr>
    </w:div>
    <w:div w:id="1111707808">
      <w:bodyDiv w:val="1"/>
      <w:marLeft w:val="0"/>
      <w:marRight w:val="0"/>
      <w:marTop w:val="0"/>
      <w:marBottom w:val="0"/>
      <w:divBdr>
        <w:top w:val="none" w:sz="0" w:space="0" w:color="auto"/>
        <w:left w:val="none" w:sz="0" w:space="0" w:color="auto"/>
        <w:bottom w:val="none" w:sz="0" w:space="0" w:color="auto"/>
        <w:right w:val="none" w:sz="0" w:space="0" w:color="auto"/>
      </w:divBdr>
    </w:div>
    <w:div w:id="1267271257">
      <w:bodyDiv w:val="1"/>
      <w:marLeft w:val="0"/>
      <w:marRight w:val="0"/>
      <w:marTop w:val="0"/>
      <w:marBottom w:val="0"/>
      <w:divBdr>
        <w:top w:val="none" w:sz="0" w:space="0" w:color="auto"/>
        <w:left w:val="none" w:sz="0" w:space="0" w:color="auto"/>
        <w:bottom w:val="none" w:sz="0" w:space="0" w:color="auto"/>
        <w:right w:val="none" w:sz="0" w:space="0" w:color="auto"/>
      </w:divBdr>
    </w:div>
    <w:div w:id="1322470133">
      <w:bodyDiv w:val="1"/>
      <w:marLeft w:val="0"/>
      <w:marRight w:val="0"/>
      <w:marTop w:val="0"/>
      <w:marBottom w:val="0"/>
      <w:divBdr>
        <w:top w:val="none" w:sz="0" w:space="0" w:color="auto"/>
        <w:left w:val="none" w:sz="0" w:space="0" w:color="auto"/>
        <w:bottom w:val="none" w:sz="0" w:space="0" w:color="auto"/>
        <w:right w:val="none" w:sz="0" w:space="0" w:color="auto"/>
      </w:divBdr>
    </w:div>
    <w:div w:id="1640308146">
      <w:bodyDiv w:val="1"/>
      <w:marLeft w:val="0"/>
      <w:marRight w:val="0"/>
      <w:marTop w:val="0"/>
      <w:marBottom w:val="0"/>
      <w:divBdr>
        <w:top w:val="none" w:sz="0" w:space="0" w:color="auto"/>
        <w:left w:val="none" w:sz="0" w:space="0" w:color="auto"/>
        <w:bottom w:val="none" w:sz="0" w:space="0" w:color="auto"/>
        <w:right w:val="none" w:sz="0" w:space="0" w:color="auto"/>
      </w:divBdr>
    </w:div>
    <w:div w:id="1723407184">
      <w:bodyDiv w:val="1"/>
      <w:marLeft w:val="0"/>
      <w:marRight w:val="0"/>
      <w:marTop w:val="0"/>
      <w:marBottom w:val="0"/>
      <w:divBdr>
        <w:top w:val="none" w:sz="0" w:space="0" w:color="auto"/>
        <w:left w:val="none" w:sz="0" w:space="0" w:color="auto"/>
        <w:bottom w:val="none" w:sz="0" w:space="0" w:color="auto"/>
        <w:right w:val="none" w:sz="0" w:space="0" w:color="auto"/>
      </w:divBdr>
      <w:divsChild>
        <w:div w:id="2043019537">
          <w:marLeft w:val="1800"/>
          <w:marRight w:val="0"/>
          <w:marTop w:val="82"/>
          <w:marBottom w:val="0"/>
          <w:divBdr>
            <w:top w:val="none" w:sz="0" w:space="0" w:color="auto"/>
            <w:left w:val="none" w:sz="0" w:space="0" w:color="auto"/>
            <w:bottom w:val="none" w:sz="0" w:space="0" w:color="auto"/>
            <w:right w:val="none" w:sz="0" w:space="0" w:color="auto"/>
          </w:divBdr>
        </w:div>
      </w:divsChild>
    </w:div>
    <w:div w:id="1772315539">
      <w:bodyDiv w:val="1"/>
      <w:marLeft w:val="0"/>
      <w:marRight w:val="0"/>
      <w:marTop w:val="0"/>
      <w:marBottom w:val="0"/>
      <w:divBdr>
        <w:top w:val="none" w:sz="0" w:space="0" w:color="auto"/>
        <w:left w:val="none" w:sz="0" w:space="0" w:color="auto"/>
        <w:bottom w:val="none" w:sz="0" w:space="0" w:color="auto"/>
        <w:right w:val="none" w:sz="0" w:space="0" w:color="auto"/>
      </w:divBdr>
    </w:div>
    <w:div w:id="1887520671">
      <w:bodyDiv w:val="1"/>
      <w:marLeft w:val="0"/>
      <w:marRight w:val="0"/>
      <w:marTop w:val="0"/>
      <w:marBottom w:val="0"/>
      <w:divBdr>
        <w:top w:val="none" w:sz="0" w:space="0" w:color="auto"/>
        <w:left w:val="none" w:sz="0" w:space="0" w:color="auto"/>
        <w:bottom w:val="none" w:sz="0" w:space="0" w:color="auto"/>
        <w:right w:val="none" w:sz="0" w:space="0" w:color="auto"/>
      </w:divBdr>
      <w:divsChild>
        <w:div w:id="1949003089">
          <w:marLeft w:val="1800"/>
          <w:marRight w:val="0"/>
          <w:marTop w:val="82"/>
          <w:marBottom w:val="0"/>
          <w:divBdr>
            <w:top w:val="none" w:sz="0" w:space="0" w:color="auto"/>
            <w:left w:val="none" w:sz="0" w:space="0" w:color="auto"/>
            <w:bottom w:val="none" w:sz="0" w:space="0" w:color="auto"/>
            <w:right w:val="none" w:sz="0" w:space="0" w:color="auto"/>
          </w:divBdr>
        </w:div>
      </w:divsChild>
    </w:div>
    <w:div w:id="2033216421">
      <w:bodyDiv w:val="1"/>
      <w:marLeft w:val="0"/>
      <w:marRight w:val="0"/>
      <w:marTop w:val="0"/>
      <w:marBottom w:val="0"/>
      <w:divBdr>
        <w:top w:val="none" w:sz="0" w:space="0" w:color="auto"/>
        <w:left w:val="none" w:sz="0" w:space="0" w:color="auto"/>
        <w:bottom w:val="none" w:sz="0" w:space="0" w:color="auto"/>
        <w:right w:val="none" w:sz="0" w:space="0" w:color="auto"/>
      </w:divBdr>
    </w:div>
    <w:div w:id="2079278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1122</Words>
  <Characters>6401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Harvard Medical School</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Connor Andrew</dc:creator>
  <cp:lastModifiedBy>Jacobson, Connor Andrew</cp:lastModifiedBy>
  <cp:revision>4</cp:revision>
  <cp:lastPrinted>2017-12-04T19:30:00Z</cp:lastPrinted>
  <dcterms:created xsi:type="dcterms:W3CDTF">2017-12-19T16:30:00Z</dcterms:created>
  <dcterms:modified xsi:type="dcterms:W3CDTF">2018-05-14T18:55:00Z</dcterms:modified>
</cp:coreProperties>
</file>