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90D8" w14:textId="77777777" w:rsidR="001477F1" w:rsidRPr="00143492" w:rsidRDefault="001477F1">
      <w:pPr>
        <w:rPr>
          <w:rFonts w:ascii="Garamond" w:hAnsi="Garamond"/>
        </w:rPr>
      </w:pPr>
    </w:p>
    <w:p w14:paraId="2B7CB829" w14:textId="3C834C5A" w:rsidR="001477F1" w:rsidRPr="002928F3" w:rsidRDefault="001477F1" w:rsidP="001477F1">
      <w:pPr>
        <w:jc w:val="center"/>
        <w:rPr>
          <w:rFonts w:ascii="Garamond" w:hAnsi="Garamond"/>
          <w:b/>
          <w:sz w:val="28"/>
          <w:szCs w:val="28"/>
        </w:rPr>
      </w:pPr>
      <w:r w:rsidRPr="002928F3">
        <w:rPr>
          <w:rFonts w:ascii="Garamond" w:hAnsi="Garamond"/>
          <w:b/>
          <w:sz w:val="28"/>
          <w:szCs w:val="28"/>
        </w:rPr>
        <w:t xml:space="preserve">HAA 97R: </w:t>
      </w:r>
      <w:r w:rsidR="00B5422D" w:rsidRPr="002928F3">
        <w:rPr>
          <w:rFonts w:ascii="Garamond" w:hAnsi="Garamond"/>
          <w:b/>
          <w:sz w:val="28"/>
          <w:szCs w:val="28"/>
        </w:rPr>
        <w:t xml:space="preserve">Methods </w:t>
      </w:r>
      <w:r w:rsidR="00496C94" w:rsidRPr="002928F3">
        <w:rPr>
          <w:rFonts w:ascii="Garamond" w:hAnsi="Garamond"/>
          <w:b/>
          <w:sz w:val="28"/>
          <w:szCs w:val="28"/>
        </w:rPr>
        <w:t xml:space="preserve">and Theories </w:t>
      </w:r>
      <w:r w:rsidRPr="002928F3">
        <w:rPr>
          <w:rFonts w:ascii="Garamond" w:hAnsi="Garamond"/>
          <w:b/>
          <w:sz w:val="28"/>
          <w:szCs w:val="28"/>
        </w:rPr>
        <w:t>of Art History</w:t>
      </w:r>
    </w:p>
    <w:p w14:paraId="07267B56" w14:textId="1B0B587B" w:rsidR="001477F1" w:rsidRDefault="00FD53E4" w:rsidP="00FD53E4">
      <w:pPr>
        <w:jc w:val="center"/>
        <w:rPr>
          <w:rFonts w:ascii="Garamond" w:hAnsi="Garamond"/>
        </w:rPr>
      </w:pPr>
      <w:r w:rsidRPr="00FD53E4">
        <w:rPr>
          <w:rFonts w:ascii="Garamond" w:hAnsi="Garamond"/>
          <w:noProof/>
        </w:rPr>
        <w:drawing>
          <wp:inline distT="0" distB="0" distL="0" distR="0" wp14:anchorId="1D4E3416" wp14:editId="5943B92D">
            <wp:extent cx="1720158" cy="176078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100000"/>
                              </a14:imgEffect>
                              <a14:imgEffect>
                                <a14:brightnessContrast bright="-13000" contrast="100000"/>
                              </a14:imgEffect>
                            </a14:imgLayer>
                          </a14:imgProps>
                        </a:ext>
                        <a:ext uri="{28A0092B-C50C-407E-A947-70E740481C1C}">
                          <a14:useLocalDpi xmlns:a14="http://schemas.microsoft.com/office/drawing/2010/main" val="0"/>
                        </a:ext>
                      </a:extLst>
                    </a:blip>
                    <a:srcRect t="17000" b="2996"/>
                    <a:stretch/>
                  </pic:blipFill>
                  <pic:spPr bwMode="auto">
                    <a:xfrm>
                      <a:off x="0" y="0"/>
                      <a:ext cx="1722870" cy="1763563"/>
                    </a:xfrm>
                    <a:prstGeom prst="rect">
                      <a:avLst/>
                    </a:prstGeom>
                    <a:noFill/>
                    <a:ln>
                      <a:noFill/>
                    </a:ln>
                    <a:extLst>
                      <a:ext uri="{53640926-AAD7-44d8-BBD7-CCE9431645EC}">
                        <a14:shadowObscured xmlns:a14="http://schemas.microsoft.com/office/drawing/2010/main"/>
                      </a:ext>
                    </a:extLst>
                  </pic:spPr>
                </pic:pic>
              </a:graphicData>
            </a:graphic>
          </wp:inline>
        </w:drawing>
      </w:r>
    </w:p>
    <w:p w14:paraId="797A764C" w14:textId="77777777" w:rsidR="001F09BE" w:rsidRPr="00143492" w:rsidRDefault="001F09BE" w:rsidP="00FD53E4">
      <w:pPr>
        <w:jc w:val="center"/>
        <w:rPr>
          <w:rFonts w:ascii="Garamond" w:hAnsi="Garamond"/>
        </w:rPr>
      </w:pPr>
    </w:p>
    <w:p w14:paraId="7CE1E2CE" w14:textId="77777777" w:rsidR="002928F3" w:rsidRDefault="002928F3" w:rsidP="002928F3">
      <w:pPr>
        <w:rPr>
          <w:rFonts w:ascii="Garamond" w:hAnsi="Garamond"/>
        </w:rPr>
      </w:pPr>
      <w:r>
        <w:rPr>
          <w:rFonts w:ascii="Garamond" w:hAnsi="Garamond"/>
        </w:rPr>
        <w:t xml:space="preserve">“The Greeks said that to marvel is the beginning of knowledge and when we cease to marvel we may be in danger of ceasing to know” –Ernst </w:t>
      </w:r>
      <w:proofErr w:type="spellStart"/>
      <w:r>
        <w:rPr>
          <w:rFonts w:ascii="Garamond" w:hAnsi="Garamond"/>
        </w:rPr>
        <w:t>Gombrich</w:t>
      </w:r>
      <w:proofErr w:type="spellEnd"/>
    </w:p>
    <w:p w14:paraId="00C6EB8E" w14:textId="77777777" w:rsidR="002928F3" w:rsidRDefault="002928F3" w:rsidP="002928F3">
      <w:pPr>
        <w:rPr>
          <w:rFonts w:ascii="Garamond" w:hAnsi="Garamond"/>
        </w:rPr>
      </w:pPr>
    </w:p>
    <w:p w14:paraId="64FD6757" w14:textId="11576CE2" w:rsidR="001477F1" w:rsidRPr="002928F3" w:rsidRDefault="001477F1" w:rsidP="001477F1">
      <w:pPr>
        <w:rPr>
          <w:rFonts w:ascii="Garamond" w:hAnsi="Garamond"/>
          <w:sz w:val="28"/>
          <w:szCs w:val="28"/>
        </w:rPr>
      </w:pPr>
      <w:r w:rsidRPr="002928F3">
        <w:rPr>
          <w:rFonts w:ascii="Garamond" w:hAnsi="Garamond"/>
          <w:b/>
          <w:sz w:val="28"/>
          <w:szCs w:val="28"/>
        </w:rPr>
        <w:t>Instructor</w:t>
      </w:r>
      <w:r w:rsidRPr="002928F3">
        <w:rPr>
          <w:rFonts w:ascii="Garamond" w:hAnsi="Garamond"/>
          <w:sz w:val="28"/>
          <w:szCs w:val="28"/>
        </w:rPr>
        <w:t>: Harmon Siegel</w:t>
      </w:r>
    </w:p>
    <w:p w14:paraId="6AB1B6F6" w14:textId="1C62B21B" w:rsidR="001477F1" w:rsidRPr="002928F3" w:rsidRDefault="001477F1" w:rsidP="001477F1">
      <w:pPr>
        <w:rPr>
          <w:rFonts w:ascii="Garamond" w:hAnsi="Garamond"/>
          <w:sz w:val="28"/>
          <w:szCs w:val="28"/>
        </w:rPr>
      </w:pPr>
      <w:r w:rsidRPr="002928F3">
        <w:rPr>
          <w:rFonts w:ascii="Garamond" w:hAnsi="Garamond"/>
          <w:b/>
          <w:sz w:val="28"/>
          <w:szCs w:val="28"/>
        </w:rPr>
        <w:t>Email</w:t>
      </w:r>
      <w:r w:rsidRPr="002928F3">
        <w:rPr>
          <w:rFonts w:ascii="Garamond" w:hAnsi="Garamond"/>
          <w:sz w:val="28"/>
          <w:szCs w:val="28"/>
        </w:rPr>
        <w:t xml:space="preserve">: </w:t>
      </w:r>
      <w:hyperlink r:id="rId7" w:history="1">
        <w:r w:rsidRPr="002928F3">
          <w:rPr>
            <w:rStyle w:val="Hyperlink"/>
            <w:rFonts w:ascii="Garamond" w:hAnsi="Garamond"/>
            <w:sz w:val="28"/>
            <w:szCs w:val="28"/>
          </w:rPr>
          <w:t>harmonsiegel@g.harvard.edu</w:t>
        </w:r>
      </w:hyperlink>
    </w:p>
    <w:p w14:paraId="67ADE68A" w14:textId="01610DF6" w:rsidR="001477F1" w:rsidRPr="002928F3" w:rsidRDefault="001477F1" w:rsidP="001477F1">
      <w:pPr>
        <w:rPr>
          <w:rFonts w:ascii="Garamond" w:hAnsi="Garamond"/>
          <w:sz w:val="28"/>
          <w:szCs w:val="28"/>
        </w:rPr>
      </w:pPr>
      <w:r w:rsidRPr="002928F3">
        <w:rPr>
          <w:rFonts w:ascii="Garamond" w:hAnsi="Garamond"/>
          <w:b/>
          <w:sz w:val="28"/>
          <w:szCs w:val="28"/>
        </w:rPr>
        <w:t>Cell</w:t>
      </w:r>
      <w:r w:rsidRPr="002928F3">
        <w:rPr>
          <w:rFonts w:ascii="Garamond" w:hAnsi="Garamond"/>
          <w:sz w:val="28"/>
          <w:szCs w:val="28"/>
        </w:rPr>
        <w:t>: 914-330-5009</w:t>
      </w:r>
      <w:r w:rsidR="00154E2E">
        <w:rPr>
          <w:rFonts w:ascii="Garamond" w:hAnsi="Garamond"/>
          <w:sz w:val="28"/>
          <w:szCs w:val="28"/>
        </w:rPr>
        <w:t xml:space="preserve">. </w:t>
      </w:r>
    </w:p>
    <w:p w14:paraId="3EB31A67" w14:textId="19A5A9A2" w:rsidR="005C4F19" w:rsidRPr="002928F3" w:rsidRDefault="001477F1" w:rsidP="001477F1">
      <w:pPr>
        <w:rPr>
          <w:rFonts w:ascii="Garamond" w:hAnsi="Garamond"/>
          <w:sz w:val="28"/>
          <w:szCs w:val="28"/>
        </w:rPr>
      </w:pPr>
      <w:proofErr w:type="gramStart"/>
      <w:r w:rsidRPr="002928F3">
        <w:rPr>
          <w:rFonts w:ascii="Garamond" w:hAnsi="Garamond"/>
          <w:b/>
          <w:sz w:val="28"/>
          <w:szCs w:val="28"/>
        </w:rPr>
        <w:t>Office</w:t>
      </w:r>
      <w:r w:rsidRPr="002928F3">
        <w:rPr>
          <w:rFonts w:ascii="Garamond" w:hAnsi="Garamond"/>
          <w:sz w:val="28"/>
          <w:szCs w:val="28"/>
        </w:rPr>
        <w:t xml:space="preserve"> </w:t>
      </w:r>
      <w:r w:rsidRPr="002928F3">
        <w:rPr>
          <w:rFonts w:ascii="Garamond" w:hAnsi="Garamond"/>
          <w:b/>
          <w:sz w:val="28"/>
          <w:szCs w:val="28"/>
        </w:rPr>
        <w:t>Hours</w:t>
      </w:r>
      <w:r w:rsidRPr="002928F3">
        <w:rPr>
          <w:rFonts w:ascii="Garamond" w:hAnsi="Garamond"/>
          <w:sz w:val="28"/>
          <w:szCs w:val="28"/>
        </w:rPr>
        <w:t>: Wednesday, 2-4 or by appointment, Harvard Art Museums.</w:t>
      </w:r>
      <w:proofErr w:type="gramEnd"/>
      <w:r w:rsidRPr="002928F3">
        <w:rPr>
          <w:rFonts w:ascii="Garamond" w:hAnsi="Garamond"/>
          <w:sz w:val="28"/>
          <w:szCs w:val="28"/>
        </w:rPr>
        <w:t xml:space="preserve"> </w:t>
      </w:r>
    </w:p>
    <w:p w14:paraId="56B70531" w14:textId="57B021BE" w:rsidR="006E6A61" w:rsidRPr="002928F3" w:rsidRDefault="006E6A61" w:rsidP="002928F3">
      <w:pPr>
        <w:rPr>
          <w:rFonts w:ascii="Garamond" w:hAnsi="Garamond"/>
          <w:sz w:val="28"/>
          <w:szCs w:val="28"/>
        </w:rPr>
      </w:pPr>
    </w:p>
    <w:p w14:paraId="7341F40B" w14:textId="77777777" w:rsidR="001E61FA" w:rsidRDefault="001E61FA" w:rsidP="006E6A61">
      <w:pPr>
        <w:rPr>
          <w:rFonts w:ascii="Garamond" w:hAnsi="Garamond"/>
        </w:rPr>
      </w:pPr>
    </w:p>
    <w:p w14:paraId="4F8B865C" w14:textId="5905C249" w:rsidR="003D4202" w:rsidRPr="00143492" w:rsidRDefault="003D4202" w:rsidP="003D4202">
      <w:pPr>
        <w:rPr>
          <w:rFonts w:ascii="Garamond" w:hAnsi="Garamond"/>
          <w:b/>
          <w:sz w:val="28"/>
          <w:szCs w:val="28"/>
        </w:rPr>
      </w:pPr>
      <w:r w:rsidRPr="00143492">
        <w:rPr>
          <w:rFonts w:ascii="Garamond" w:hAnsi="Garamond"/>
          <w:b/>
          <w:sz w:val="28"/>
          <w:szCs w:val="28"/>
        </w:rPr>
        <w:t xml:space="preserve">Course </w:t>
      </w:r>
      <w:r>
        <w:rPr>
          <w:rFonts w:ascii="Garamond" w:hAnsi="Garamond"/>
          <w:b/>
          <w:sz w:val="28"/>
          <w:szCs w:val="28"/>
        </w:rPr>
        <w:t>Structure</w:t>
      </w:r>
      <w:r w:rsidRPr="00143492">
        <w:rPr>
          <w:rFonts w:ascii="Garamond" w:hAnsi="Garamond"/>
          <w:b/>
          <w:sz w:val="28"/>
          <w:szCs w:val="28"/>
        </w:rPr>
        <w:t>:</w:t>
      </w:r>
    </w:p>
    <w:p w14:paraId="28919E37" w14:textId="77777777" w:rsidR="003D4202" w:rsidRDefault="003D4202" w:rsidP="006E6A61">
      <w:pPr>
        <w:rPr>
          <w:rFonts w:ascii="Garamond" w:hAnsi="Garamond"/>
        </w:rPr>
      </w:pPr>
    </w:p>
    <w:p w14:paraId="4CFB53CB" w14:textId="52A75973" w:rsidR="003D4202" w:rsidRDefault="003D4202" w:rsidP="006E6A61">
      <w:pPr>
        <w:rPr>
          <w:rFonts w:ascii="Garamond" w:hAnsi="Garamond"/>
        </w:rPr>
      </w:pPr>
      <w:r>
        <w:rPr>
          <w:rFonts w:ascii="Garamond" w:hAnsi="Garamond"/>
        </w:rPr>
        <w:t>This course has a two-part structure. The first part is mostly historiographical (the history of art history). It aims to introduce students to a canon of art-theoretical texts, to build a common lexicon, and to facilitate discussion</w:t>
      </w:r>
      <w:r w:rsidR="00610C93">
        <w:rPr>
          <w:rFonts w:ascii="Garamond" w:hAnsi="Garamond"/>
        </w:rPr>
        <w:t xml:space="preserve">. </w:t>
      </w:r>
      <w:r>
        <w:rPr>
          <w:rFonts w:ascii="Garamond" w:hAnsi="Garamond"/>
        </w:rPr>
        <w:t xml:space="preserve">The second part examines how the issues already discussed underlie contentious debates in art history through a series of case studies. This part is open to change, depending on students’ interests. In March, I will distribute a list of potential case studies. Students will vote and the most popular options will furnish our materials. </w:t>
      </w:r>
    </w:p>
    <w:p w14:paraId="60CA7473" w14:textId="77777777" w:rsidR="003D4202" w:rsidRPr="00143492" w:rsidRDefault="003D4202" w:rsidP="006E6A61">
      <w:pPr>
        <w:rPr>
          <w:rFonts w:ascii="Garamond" w:hAnsi="Garamond"/>
        </w:rPr>
      </w:pPr>
    </w:p>
    <w:p w14:paraId="464F0F3A" w14:textId="777AEBF8" w:rsidR="006E6A61" w:rsidRPr="00143492" w:rsidRDefault="006E6A61" w:rsidP="006E6A61">
      <w:pPr>
        <w:rPr>
          <w:rFonts w:ascii="Garamond" w:hAnsi="Garamond"/>
          <w:b/>
          <w:sz w:val="28"/>
          <w:szCs w:val="28"/>
        </w:rPr>
      </w:pPr>
      <w:r w:rsidRPr="00143492">
        <w:rPr>
          <w:rFonts w:ascii="Garamond" w:hAnsi="Garamond"/>
          <w:b/>
          <w:sz w:val="28"/>
          <w:szCs w:val="28"/>
        </w:rPr>
        <w:t>Course Requirements</w:t>
      </w:r>
      <w:r w:rsidR="00CA0497" w:rsidRPr="00143492">
        <w:rPr>
          <w:rFonts w:ascii="Garamond" w:hAnsi="Garamond"/>
          <w:b/>
          <w:sz w:val="28"/>
          <w:szCs w:val="28"/>
        </w:rPr>
        <w:t>:</w:t>
      </w:r>
    </w:p>
    <w:p w14:paraId="2917BBAE" w14:textId="77777777" w:rsidR="00EF7417" w:rsidRPr="00143492" w:rsidRDefault="00EF7417" w:rsidP="006E6A61">
      <w:pPr>
        <w:rPr>
          <w:rFonts w:ascii="Garamond" w:hAnsi="Garamond"/>
          <w:b/>
        </w:rPr>
      </w:pPr>
    </w:p>
    <w:p w14:paraId="69623145" w14:textId="2CF81ED7" w:rsidR="006E6A61" w:rsidRPr="00143492" w:rsidRDefault="006E6A61" w:rsidP="006E6A61">
      <w:pPr>
        <w:rPr>
          <w:rFonts w:ascii="Garamond" w:hAnsi="Garamond"/>
        </w:rPr>
      </w:pPr>
      <w:r w:rsidRPr="00143492">
        <w:rPr>
          <w:rFonts w:ascii="Garamond" w:hAnsi="Garamond"/>
          <w:b/>
        </w:rPr>
        <w:t>Readings and Participation</w:t>
      </w:r>
      <w:r w:rsidR="00EF7417" w:rsidRPr="00143492">
        <w:rPr>
          <w:rFonts w:ascii="Garamond" w:hAnsi="Garamond"/>
          <w:b/>
        </w:rPr>
        <w:t xml:space="preserve"> (50%)</w:t>
      </w:r>
      <w:r w:rsidRPr="00143492">
        <w:rPr>
          <w:rFonts w:ascii="Garamond" w:hAnsi="Garamond"/>
        </w:rPr>
        <w:t>: In our weekly meetings, the assigned readings will be discussed and debated. For this reason, it is essential that all members of the tutorial read the assigned texts carefully and critically prior to each meeting. All readings will be available online on the course website.</w:t>
      </w:r>
    </w:p>
    <w:p w14:paraId="0E87DBAE" w14:textId="77777777" w:rsidR="00EF7417" w:rsidRPr="00143492" w:rsidRDefault="00EF7417" w:rsidP="006E6A61">
      <w:pPr>
        <w:rPr>
          <w:rFonts w:ascii="Garamond" w:hAnsi="Garamond"/>
        </w:rPr>
      </w:pPr>
    </w:p>
    <w:p w14:paraId="089E5873" w14:textId="742EE44E" w:rsidR="006E6A61" w:rsidRPr="00143492" w:rsidRDefault="006547CC" w:rsidP="006E6A61">
      <w:pPr>
        <w:rPr>
          <w:rFonts w:ascii="Garamond" w:hAnsi="Garamond"/>
        </w:rPr>
      </w:pPr>
      <w:r>
        <w:rPr>
          <w:rFonts w:ascii="Garamond" w:hAnsi="Garamond"/>
          <w:b/>
        </w:rPr>
        <w:t>Presentation</w:t>
      </w:r>
      <w:r w:rsidR="00EF7417" w:rsidRPr="00143492">
        <w:rPr>
          <w:rFonts w:ascii="Garamond" w:hAnsi="Garamond"/>
          <w:b/>
        </w:rPr>
        <w:t xml:space="preserve"> (10%)</w:t>
      </w:r>
      <w:r w:rsidR="006E6A61" w:rsidRPr="00143492">
        <w:rPr>
          <w:rFonts w:ascii="Garamond" w:hAnsi="Garamond"/>
        </w:rPr>
        <w:t xml:space="preserve">: </w:t>
      </w:r>
      <w:r w:rsidR="00EF7417" w:rsidRPr="00143492">
        <w:rPr>
          <w:rFonts w:ascii="Garamond" w:hAnsi="Garamond"/>
        </w:rPr>
        <w:t>Each week, at least one student will choose an object from her field of interest to ground the methodological issues at stake. Objects chosen should exemplify or dramatize questions raised by the week’</w:t>
      </w:r>
      <w:r w:rsidR="00AC2FA8" w:rsidRPr="00143492">
        <w:rPr>
          <w:rFonts w:ascii="Garamond" w:hAnsi="Garamond"/>
        </w:rPr>
        <w:t>s readings. The week’s respondent will giv</w:t>
      </w:r>
      <w:r w:rsidR="00B60CDB">
        <w:rPr>
          <w:rFonts w:ascii="Garamond" w:hAnsi="Garamond"/>
        </w:rPr>
        <w:t xml:space="preserve">e a </w:t>
      </w:r>
      <w:proofErr w:type="gramStart"/>
      <w:r w:rsidR="00B60CDB">
        <w:rPr>
          <w:rFonts w:ascii="Garamond" w:hAnsi="Garamond"/>
        </w:rPr>
        <w:t xml:space="preserve">ten </w:t>
      </w:r>
      <w:r w:rsidR="00AC2FA8" w:rsidRPr="00143492">
        <w:rPr>
          <w:rFonts w:ascii="Garamond" w:hAnsi="Garamond"/>
        </w:rPr>
        <w:t>minute</w:t>
      </w:r>
      <w:proofErr w:type="gramEnd"/>
      <w:r w:rsidR="00AC2FA8" w:rsidRPr="00143492">
        <w:rPr>
          <w:rFonts w:ascii="Garamond" w:hAnsi="Garamond"/>
        </w:rPr>
        <w:t xml:space="preserve"> presentation in two parts. First, an introduction to the object</w:t>
      </w:r>
      <w:r w:rsidR="00D062E1" w:rsidRPr="00143492">
        <w:rPr>
          <w:rFonts w:ascii="Garamond" w:hAnsi="Garamond"/>
        </w:rPr>
        <w:t>, consisting of relevant factual information (</w:t>
      </w:r>
      <w:proofErr w:type="spellStart"/>
      <w:r w:rsidR="00D062E1" w:rsidRPr="00143492">
        <w:rPr>
          <w:rFonts w:ascii="Garamond" w:hAnsi="Garamond"/>
        </w:rPr>
        <w:t>ie</w:t>
      </w:r>
      <w:proofErr w:type="spellEnd"/>
      <w:r w:rsidR="00D062E1" w:rsidRPr="00143492">
        <w:rPr>
          <w:rFonts w:ascii="Garamond" w:hAnsi="Garamond"/>
        </w:rPr>
        <w:t xml:space="preserve">. </w:t>
      </w:r>
      <w:proofErr w:type="gramStart"/>
      <w:r w:rsidR="00D062E1" w:rsidRPr="00143492">
        <w:rPr>
          <w:rFonts w:ascii="Garamond" w:hAnsi="Garamond"/>
        </w:rPr>
        <w:t>Relevant names, dates, cultural/historical contexts, materials, medium, etc.).</w:t>
      </w:r>
      <w:proofErr w:type="gramEnd"/>
      <w:r w:rsidR="00D062E1" w:rsidRPr="00143492">
        <w:rPr>
          <w:rFonts w:ascii="Garamond" w:hAnsi="Garamond"/>
        </w:rPr>
        <w:t xml:space="preserve"> Second, a brief description of why and how the object in question helps us to think about the week’s readings and topic.</w:t>
      </w:r>
    </w:p>
    <w:p w14:paraId="6D6FDF12" w14:textId="77777777" w:rsidR="00D062E1" w:rsidRPr="00143492" w:rsidRDefault="00D062E1" w:rsidP="006E6A61">
      <w:pPr>
        <w:rPr>
          <w:rFonts w:ascii="Garamond" w:hAnsi="Garamond"/>
        </w:rPr>
      </w:pPr>
    </w:p>
    <w:p w14:paraId="407516D2" w14:textId="7CBC6FC3" w:rsidR="00CA0497" w:rsidRPr="009F0D13" w:rsidRDefault="00CA0497" w:rsidP="006E6A61">
      <w:pPr>
        <w:rPr>
          <w:rFonts w:ascii="Garamond" w:hAnsi="Garamond"/>
        </w:rPr>
      </w:pPr>
      <w:r w:rsidRPr="00143492">
        <w:rPr>
          <w:rFonts w:ascii="Garamond" w:hAnsi="Garamond"/>
          <w:b/>
        </w:rPr>
        <w:lastRenderedPageBreak/>
        <w:t xml:space="preserve">Writing Exercises (10%): </w:t>
      </w:r>
      <w:r w:rsidR="009F0D13">
        <w:rPr>
          <w:rFonts w:ascii="Garamond" w:hAnsi="Garamond"/>
        </w:rPr>
        <w:t>A series of exercises designed to develop art historical writing. Skills to be fostered will range from the mechanics of prose to the flow of an argument and the mustering of evidence.</w:t>
      </w:r>
      <w:r w:rsidR="005C73E9">
        <w:rPr>
          <w:rFonts w:ascii="Garamond" w:hAnsi="Garamond"/>
        </w:rPr>
        <w:t xml:space="preserve"> These will be due to me by email every other week on the Tuesday before class.</w:t>
      </w:r>
    </w:p>
    <w:p w14:paraId="66F94EED" w14:textId="77777777" w:rsidR="00CA0497" w:rsidRPr="00143492" w:rsidRDefault="00CA0497" w:rsidP="006E6A61">
      <w:pPr>
        <w:rPr>
          <w:rFonts w:ascii="Garamond" w:hAnsi="Garamond"/>
          <w:b/>
        </w:rPr>
      </w:pPr>
    </w:p>
    <w:p w14:paraId="77CD9632" w14:textId="2A8E5DDB" w:rsidR="00D062E1" w:rsidRPr="00143492" w:rsidRDefault="00D062E1" w:rsidP="006E6A61">
      <w:pPr>
        <w:rPr>
          <w:rFonts w:ascii="Garamond" w:hAnsi="Garamond"/>
        </w:rPr>
      </w:pPr>
      <w:proofErr w:type="gramStart"/>
      <w:r w:rsidRPr="00143492">
        <w:rPr>
          <w:rFonts w:ascii="Garamond" w:hAnsi="Garamond"/>
          <w:b/>
        </w:rPr>
        <w:t>Mid-Term (10%):</w:t>
      </w:r>
      <w:r w:rsidR="00CA0497" w:rsidRPr="00143492">
        <w:rPr>
          <w:rFonts w:ascii="Garamond" w:hAnsi="Garamond"/>
          <w:b/>
        </w:rPr>
        <w:t xml:space="preserve"> </w:t>
      </w:r>
      <w:r w:rsidR="00CA0497" w:rsidRPr="00143492">
        <w:rPr>
          <w:rFonts w:ascii="Garamond" w:hAnsi="Garamond"/>
        </w:rPr>
        <w:t>5 pages.</w:t>
      </w:r>
      <w:proofErr w:type="gramEnd"/>
      <w:r w:rsidR="009F0D13">
        <w:rPr>
          <w:rFonts w:ascii="Garamond" w:hAnsi="Garamond"/>
        </w:rPr>
        <w:t xml:space="preserve"> </w:t>
      </w:r>
      <w:r w:rsidR="009C520F">
        <w:rPr>
          <w:rFonts w:ascii="Garamond" w:hAnsi="Garamond"/>
        </w:rPr>
        <w:t xml:space="preserve">Topics to be distributed with at least two weeks notice. </w:t>
      </w:r>
    </w:p>
    <w:p w14:paraId="35D27EB1" w14:textId="77777777" w:rsidR="006E6A61" w:rsidRPr="00143492" w:rsidRDefault="006E6A61" w:rsidP="006E6A61">
      <w:pPr>
        <w:rPr>
          <w:rFonts w:ascii="Garamond" w:hAnsi="Garamond"/>
          <w:b/>
        </w:rPr>
      </w:pPr>
    </w:p>
    <w:p w14:paraId="2E86930B" w14:textId="6A95FF3E" w:rsidR="00EF7417" w:rsidRPr="00143492" w:rsidRDefault="00D062E1" w:rsidP="006E6A61">
      <w:pPr>
        <w:rPr>
          <w:rFonts w:ascii="Garamond" w:hAnsi="Garamond"/>
        </w:rPr>
      </w:pPr>
      <w:r w:rsidRPr="00143492">
        <w:rPr>
          <w:rFonts w:ascii="Garamond" w:hAnsi="Garamond"/>
          <w:b/>
        </w:rPr>
        <w:t xml:space="preserve">Final (20%): </w:t>
      </w:r>
      <w:r w:rsidR="00CA0497" w:rsidRPr="00143492">
        <w:rPr>
          <w:rFonts w:ascii="Garamond" w:hAnsi="Garamond"/>
        </w:rPr>
        <w:t xml:space="preserve">Assignment </w:t>
      </w:r>
      <w:r w:rsidR="00300851">
        <w:rPr>
          <w:rFonts w:ascii="Garamond" w:hAnsi="Garamond"/>
        </w:rPr>
        <w:t>to be determined in consultation with students.</w:t>
      </w:r>
    </w:p>
    <w:p w14:paraId="7BC3DAB2" w14:textId="77777777" w:rsidR="00EF7417" w:rsidRPr="00143492" w:rsidRDefault="00EF7417" w:rsidP="006E6A61">
      <w:pPr>
        <w:rPr>
          <w:rFonts w:ascii="Garamond" w:hAnsi="Garamond"/>
        </w:rPr>
      </w:pPr>
    </w:p>
    <w:p w14:paraId="48712CFD" w14:textId="77777777" w:rsidR="00EA3418" w:rsidRDefault="00EA3418" w:rsidP="006E6A61">
      <w:pPr>
        <w:rPr>
          <w:rFonts w:ascii="Garamond" w:hAnsi="Garamond"/>
          <w:b/>
          <w:sz w:val="28"/>
          <w:szCs w:val="28"/>
        </w:rPr>
      </w:pPr>
    </w:p>
    <w:p w14:paraId="15228F49" w14:textId="77777777" w:rsidR="006E6A61" w:rsidRPr="00143492" w:rsidRDefault="006E6A61" w:rsidP="006E6A61">
      <w:pPr>
        <w:rPr>
          <w:rFonts w:ascii="Garamond" w:hAnsi="Garamond"/>
          <w:b/>
          <w:sz w:val="28"/>
          <w:szCs w:val="28"/>
        </w:rPr>
      </w:pPr>
      <w:r w:rsidRPr="00143492">
        <w:rPr>
          <w:rFonts w:ascii="Garamond" w:hAnsi="Garamond"/>
          <w:b/>
          <w:sz w:val="28"/>
          <w:szCs w:val="28"/>
        </w:rPr>
        <w:t>Policies</w:t>
      </w:r>
    </w:p>
    <w:p w14:paraId="67531B0C" w14:textId="77777777" w:rsidR="006E6A61" w:rsidRPr="00143492" w:rsidRDefault="006E6A61" w:rsidP="006E6A61">
      <w:pPr>
        <w:rPr>
          <w:rFonts w:ascii="Garamond" w:hAnsi="Garamond"/>
        </w:rPr>
      </w:pPr>
    </w:p>
    <w:p w14:paraId="51FF2817" w14:textId="77777777" w:rsidR="004D0FF9" w:rsidRPr="00143492" w:rsidRDefault="004D0FF9" w:rsidP="004D0FF9">
      <w:pPr>
        <w:rPr>
          <w:rFonts w:ascii="Garamond" w:hAnsi="Garamond"/>
        </w:rPr>
      </w:pPr>
      <w:r w:rsidRPr="00143492">
        <w:rPr>
          <w:rFonts w:ascii="Garamond" w:hAnsi="Garamond"/>
          <w:b/>
        </w:rPr>
        <w:t>Accommodations</w:t>
      </w:r>
      <w:r w:rsidRPr="00143492">
        <w:rPr>
          <w:rFonts w:ascii="Garamond" w:hAnsi="Garamond"/>
        </w:rPr>
        <w:t>: Any student needing academic adjustments or accommodations is requested to present a letter from the Accessible Education Office (AEO), preferably by the second week of the term. All discussions will remain confidential, although the AEO may be consulted to discuss appropriate implementation.</w:t>
      </w:r>
    </w:p>
    <w:p w14:paraId="44B1DA57" w14:textId="77777777" w:rsidR="004D0FF9" w:rsidRDefault="004D0FF9" w:rsidP="006E6A61">
      <w:pPr>
        <w:rPr>
          <w:rFonts w:ascii="Garamond" w:hAnsi="Garamond"/>
          <w:b/>
        </w:rPr>
      </w:pPr>
    </w:p>
    <w:p w14:paraId="458A79F3" w14:textId="77777777" w:rsidR="006E6A61" w:rsidRPr="00143492" w:rsidRDefault="006E6A61" w:rsidP="006E6A61">
      <w:pPr>
        <w:rPr>
          <w:rFonts w:ascii="Garamond" w:hAnsi="Garamond"/>
        </w:rPr>
      </w:pPr>
      <w:r w:rsidRPr="00143492">
        <w:rPr>
          <w:rFonts w:ascii="Garamond" w:hAnsi="Garamond"/>
          <w:b/>
        </w:rPr>
        <w:t>Late assignments:</w:t>
      </w:r>
      <w:r w:rsidRPr="00143492">
        <w:rPr>
          <w:rFonts w:ascii="Garamond" w:hAnsi="Garamond"/>
        </w:rPr>
        <w:t xml:space="preserve"> will be automatically deducted a half-grade per day.</w:t>
      </w:r>
    </w:p>
    <w:p w14:paraId="759687DB" w14:textId="77777777" w:rsidR="006E6A61" w:rsidRPr="00143492" w:rsidRDefault="006E6A61" w:rsidP="006E6A61">
      <w:pPr>
        <w:rPr>
          <w:rFonts w:ascii="Garamond" w:hAnsi="Garamond"/>
        </w:rPr>
      </w:pPr>
    </w:p>
    <w:p w14:paraId="6C753E95" w14:textId="38F87012" w:rsidR="006E6A61" w:rsidRPr="00143492" w:rsidRDefault="006E6A61" w:rsidP="006E6A61">
      <w:pPr>
        <w:rPr>
          <w:rFonts w:ascii="Garamond" w:hAnsi="Garamond"/>
        </w:rPr>
      </w:pPr>
      <w:r w:rsidRPr="00143492">
        <w:rPr>
          <w:rFonts w:ascii="Garamond" w:hAnsi="Garamond"/>
          <w:b/>
        </w:rPr>
        <w:t>Electronics</w:t>
      </w:r>
      <w:r w:rsidRPr="00143492">
        <w:rPr>
          <w:rFonts w:ascii="Garamond" w:hAnsi="Garamond"/>
        </w:rPr>
        <w:t xml:space="preserve">: Please refrain from bringing your laptop to class.  </w:t>
      </w:r>
    </w:p>
    <w:p w14:paraId="491F474C" w14:textId="77777777" w:rsidR="00085565" w:rsidRPr="00143492" w:rsidRDefault="00085565">
      <w:pPr>
        <w:rPr>
          <w:rFonts w:ascii="Garamond" w:hAnsi="Garamond"/>
        </w:rPr>
      </w:pPr>
    </w:p>
    <w:p w14:paraId="41BB7E48" w14:textId="1BBE4427" w:rsidR="00CA0497" w:rsidRDefault="00CA0497">
      <w:pPr>
        <w:rPr>
          <w:rFonts w:ascii="Garamond" w:hAnsi="Garamond"/>
        </w:rPr>
      </w:pPr>
      <w:r w:rsidRPr="00143492">
        <w:rPr>
          <w:rFonts w:ascii="Garamond" w:hAnsi="Garamond"/>
          <w:b/>
        </w:rPr>
        <w:t>Recording</w:t>
      </w:r>
      <w:r w:rsidR="001477F1" w:rsidRPr="00143492">
        <w:rPr>
          <w:rFonts w:ascii="Garamond" w:hAnsi="Garamond"/>
          <w:b/>
        </w:rPr>
        <w:t>s</w:t>
      </w:r>
      <w:r w:rsidRPr="00143492">
        <w:rPr>
          <w:rFonts w:ascii="Garamond" w:hAnsi="Garamond"/>
          <w:b/>
        </w:rPr>
        <w:t xml:space="preserve">: </w:t>
      </w:r>
      <w:r w:rsidR="00BF1C8B" w:rsidRPr="00143492">
        <w:rPr>
          <w:rFonts w:ascii="Garamond" w:hAnsi="Garamond"/>
        </w:rPr>
        <w:t>I plan to record each week’s discussion and post it to canvas. These recordings will serve as a record of our meetings</w:t>
      </w:r>
      <w:r w:rsidR="0003320F" w:rsidRPr="00143492">
        <w:rPr>
          <w:rFonts w:ascii="Garamond" w:hAnsi="Garamond"/>
        </w:rPr>
        <w:t xml:space="preserve"> and facilitate review, to be shared only with members of the seminar.</w:t>
      </w:r>
      <w:r w:rsidR="00CD7D6C" w:rsidRPr="00143492">
        <w:rPr>
          <w:rFonts w:ascii="Garamond" w:hAnsi="Garamond"/>
        </w:rPr>
        <w:t xml:space="preserve"> If, for any reason, you do not wish to be recorded, please speak with me ASAP.  </w:t>
      </w:r>
    </w:p>
    <w:p w14:paraId="1FD0A34C" w14:textId="77777777" w:rsidR="002A44A6" w:rsidRDefault="002A44A6">
      <w:pPr>
        <w:rPr>
          <w:rFonts w:ascii="Garamond" w:hAnsi="Garamond"/>
        </w:rPr>
      </w:pPr>
    </w:p>
    <w:p w14:paraId="2215702E" w14:textId="6620069B" w:rsidR="002A44A6" w:rsidRPr="002A44A6" w:rsidRDefault="002A44A6">
      <w:pPr>
        <w:rPr>
          <w:rFonts w:ascii="Garamond" w:hAnsi="Garamond"/>
        </w:rPr>
      </w:pPr>
      <w:r>
        <w:rPr>
          <w:rFonts w:ascii="Garamond" w:hAnsi="Garamond"/>
          <w:b/>
        </w:rPr>
        <w:t xml:space="preserve">Attendance: </w:t>
      </w:r>
      <w:r>
        <w:rPr>
          <w:rFonts w:ascii="Garamond" w:hAnsi="Garamond"/>
        </w:rPr>
        <w:t>Because participation is the highest weighted assignment, attendance is essential. If you need to miss class for any reason, please email me. I do not need to know the reason, but will ask you to listen to the recording for that session and either write a brief response or come talk with me in office hours. This policy is not putative, but to ensure everyone’s success.</w:t>
      </w:r>
    </w:p>
    <w:p w14:paraId="50E86D4B" w14:textId="77777777" w:rsidR="00CA0497" w:rsidRPr="00143492" w:rsidRDefault="00CA0497">
      <w:pPr>
        <w:rPr>
          <w:rFonts w:ascii="Garamond" w:hAnsi="Garamond"/>
        </w:rPr>
      </w:pPr>
    </w:p>
    <w:p w14:paraId="5196E66F" w14:textId="33E9E314" w:rsidR="00085565" w:rsidRPr="001430AA" w:rsidRDefault="00752C12">
      <w:pPr>
        <w:rPr>
          <w:rFonts w:ascii="Garamond" w:hAnsi="Garamond"/>
        </w:rPr>
      </w:pPr>
      <w:r>
        <w:rPr>
          <w:rFonts w:ascii="Garamond" w:hAnsi="Garamond"/>
          <w:b/>
        </w:rPr>
        <w:t>Required Books:</w:t>
      </w:r>
    </w:p>
    <w:p w14:paraId="69BB596C" w14:textId="77777777" w:rsidR="00085565" w:rsidRPr="00143492" w:rsidRDefault="00085565">
      <w:pPr>
        <w:rPr>
          <w:rFonts w:ascii="Garamond" w:hAnsi="Garamond"/>
        </w:rPr>
      </w:pPr>
    </w:p>
    <w:p w14:paraId="4FFF0F1E" w14:textId="048E193A" w:rsidR="00085565" w:rsidRPr="00143492" w:rsidRDefault="00085565">
      <w:pPr>
        <w:rPr>
          <w:rFonts w:ascii="Garamond" w:hAnsi="Garamond"/>
        </w:rPr>
      </w:pPr>
      <w:r w:rsidRPr="00143492">
        <w:rPr>
          <w:rFonts w:ascii="Garamond" w:hAnsi="Garamond"/>
        </w:rPr>
        <w:t>WJT Mitchell, Iconology (ASAP)</w:t>
      </w:r>
    </w:p>
    <w:p w14:paraId="5A6A79FF" w14:textId="7DD7ADFC" w:rsidR="00085565" w:rsidRPr="00165E0C" w:rsidRDefault="00165E0C">
      <w:pPr>
        <w:rPr>
          <w:rFonts w:ascii="Garamond" w:hAnsi="Garamond"/>
          <w:i/>
        </w:rPr>
      </w:pPr>
      <w:r>
        <w:rPr>
          <w:rFonts w:ascii="Garamond" w:hAnsi="Garamond"/>
        </w:rPr>
        <w:t xml:space="preserve">Clement Greenberg, </w:t>
      </w:r>
      <w:r>
        <w:rPr>
          <w:rFonts w:ascii="Garamond" w:hAnsi="Garamond"/>
          <w:i/>
        </w:rPr>
        <w:t>Homemade Esthetics</w:t>
      </w:r>
    </w:p>
    <w:p w14:paraId="443E1627" w14:textId="77777777" w:rsidR="00165E0C" w:rsidRDefault="00165E0C">
      <w:pPr>
        <w:rPr>
          <w:rFonts w:ascii="Garamond" w:hAnsi="Garamond"/>
        </w:rPr>
      </w:pPr>
    </w:p>
    <w:p w14:paraId="6C885947" w14:textId="77777777" w:rsidR="006B5F7A" w:rsidRDefault="006B5F7A">
      <w:pPr>
        <w:rPr>
          <w:rFonts w:ascii="Garamond" w:hAnsi="Garamond"/>
        </w:rPr>
        <w:sectPr w:rsidR="006B5F7A" w:rsidSect="00AB163A">
          <w:pgSz w:w="12240" w:h="15840"/>
          <w:pgMar w:top="1440" w:right="1440" w:bottom="1440" w:left="1440" w:header="720" w:footer="720" w:gutter="0"/>
          <w:cols w:space="720"/>
          <w:docGrid w:linePitch="360"/>
        </w:sectPr>
      </w:pPr>
    </w:p>
    <w:p w14:paraId="1CE4AAD7" w14:textId="1A5C9337" w:rsidR="00165E0C" w:rsidRPr="00143492" w:rsidRDefault="00165E0C">
      <w:pPr>
        <w:rPr>
          <w:rFonts w:ascii="Garamond" w:hAnsi="Garamond"/>
        </w:rPr>
      </w:pPr>
    </w:p>
    <w:p w14:paraId="7E667512" w14:textId="5A5DDFCD" w:rsidR="001477F1" w:rsidRPr="006B5F7A" w:rsidRDefault="001477F1">
      <w:pPr>
        <w:rPr>
          <w:rFonts w:ascii="Garamond" w:hAnsi="Garamond"/>
          <w:b/>
          <w:sz w:val="32"/>
          <w:szCs w:val="32"/>
        </w:rPr>
      </w:pPr>
      <w:r w:rsidRPr="006B5F7A">
        <w:rPr>
          <w:rFonts w:ascii="Garamond" w:hAnsi="Garamond"/>
          <w:b/>
          <w:sz w:val="32"/>
          <w:szCs w:val="32"/>
        </w:rPr>
        <w:t>Course Schedule</w:t>
      </w:r>
    </w:p>
    <w:p w14:paraId="30F88A27" w14:textId="77777777" w:rsidR="001F09BE" w:rsidRDefault="001F09BE">
      <w:pPr>
        <w:rPr>
          <w:rFonts w:ascii="Garamond" w:hAnsi="Garamond"/>
        </w:rPr>
      </w:pPr>
    </w:p>
    <w:p w14:paraId="09DB741B" w14:textId="485ABDC4" w:rsidR="009F0251" w:rsidRPr="00984BB6" w:rsidRDefault="00984BB6">
      <w:pPr>
        <w:rPr>
          <w:rFonts w:ascii="Garamond" w:hAnsi="Garamond"/>
          <w:b/>
          <w:sz w:val="28"/>
          <w:szCs w:val="28"/>
        </w:rPr>
      </w:pPr>
      <w:r w:rsidRPr="00984BB6">
        <w:rPr>
          <w:rFonts w:ascii="Garamond" w:hAnsi="Garamond"/>
          <w:b/>
          <w:sz w:val="28"/>
          <w:szCs w:val="28"/>
        </w:rPr>
        <w:t>PART I</w:t>
      </w:r>
      <w:r w:rsidR="00F151EE" w:rsidRPr="00984BB6">
        <w:rPr>
          <w:rFonts w:ascii="Garamond" w:hAnsi="Garamond"/>
          <w:b/>
          <w:sz w:val="28"/>
          <w:szCs w:val="28"/>
        </w:rPr>
        <w:t>: Method</w:t>
      </w:r>
      <w:r w:rsidR="009F0251" w:rsidRPr="00984BB6">
        <w:rPr>
          <w:rFonts w:ascii="Garamond" w:hAnsi="Garamond"/>
          <w:b/>
          <w:sz w:val="28"/>
          <w:szCs w:val="28"/>
        </w:rPr>
        <w:t xml:space="preserve"> and</w:t>
      </w:r>
      <w:r w:rsidR="00F151EE" w:rsidRPr="00984BB6">
        <w:rPr>
          <w:rFonts w:ascii="Garamond" w:hAnsi="Garamond"/>
          <w:b/>
          <w:sz w:val="28"/>
          <w:szCs w:val="28"/>
        </w:rPr>
        <w:t>/versus</w:t>
      </w:r>
      <w:r w:rsidR="00E1554D" w:rsidRPr="00984BB6">
        <w:rPr>
          <w:rFonts w:ascii="Garamond" w:hAnsi="Garamond"/>
          <w:b/>
          <w:sz w:val="28"/>
          <w:szCs w:val="28"/>
        </w:rPr>
        <w:t xml:space="preserve"> Theory</w:t>
      </w:r>
    </w:p>
    <w:p w14:paraId="4301F199" w14:textId="77777777" w:rsidR="009F0251" w:rsidRDefault="009F0251">
      <w:pPr>
        <w:rPr>
          <w:rFonts w:ascii="Garamond" w:hAnsi="Garamond"/>
          <w:b/>
        </w:rPr>
      </w:pPr>
    </w:p>
    <w:p w14:paraId="7808BC74" w14:textId="70E74AB1" w:rsidR="005C4F19" w:rsidRPr="00143492" w:rsidRDefault="0085197F">
      <w:pPr>
        <w:rPr>
          <w:rFonts w:ascii="Garamond" w:hAnsi="Garamond"/>
          <w:b/>
        </w:rPr>
      </w:pPr>
      <w:r>
        <w:rPr>
          <w:rFonts w:ascii="Garamond" w:hAnsi="Garamond"/>
          <w:b/>
        </w:rPr>
        <w:t>1/26</w:t>
      </w:r>
      <w:r w:rsidR="00D519AD" w:rsidRPr="00143492">
        <w:rPr>
          <w:rFonts w:ascii="Garamond" w:hAnsi="Garamond"/>
          <w:b/>
        </w:rPr>
        <w:t>:</w:t>
      </w:r>
      <w:r w:rsidR="00537D21" w:rsidRPr="00143492">
        <w:rPr>
          <w:rFonts w:ascii="Garamond" w:hAnsi="Garamond"/>
        </w:rPr>
        <w:t xml:space="preserve"> </w:t>
      </w:r>
      <w:r w:rsidR="00537D21" w:rsidRPr="00143492">
        <w:rPr>
          <w:rFonts w:ascii="Garamond" w:hAnsi="Garamond"/>
          <w:b/>
        </w:rPr>
        <w:t>Method</w:t>
      </w:r>
    </w:p>
    <w:p w14:paraId="012905F0" w14:textId="77777777" w:rsidR="003C0190" w:rsidRDefault="003C0190" w:rsidP="003C0190">
      <w:pPr>
        <w:rPr>
          <w:rFonts w:ascii="Garamond" w:hAnsi="Garamond"/>
        </w:rPr>
      </w:pPr>
    </w:p>
    <w:p w14:paraId="2A1E3843" w14:textId="534B8C96" w:rsidR="00483E83" w:rsidRDefault="00483E83" w:rsidP="003C0190">
      <w:pPr>
        <w:rPr>
          <w:rFonts w:ascii="Garamond" w:hAnsi="Garamond"/>
        </w:rPr>
      </w:pPr>
      <w:r>
        <w:rPr>
          <w:rFonts w:ascii="Garamond" w:hAnsi="Garamond"/>
        </w:rPr>
        <w:t xml:space="preserve">Erwin Panofsky, </w:t>
      </w:r>
      <w:r w:rsidR="001D5781">
        <w:rPr>
          <w:rFonts w:ascii="Garamond" w:hAnsi="Garamond"/>
        </w:rPr>
        <w:t>“Art as a Humanistic Discipline.</w:t>
      </w:r>
      <w:r>
        <w:rPr>
          <w:rFonts w:ascii="Garamond" w:hAnsi="Garamond"/>
        </w:rPr>
        <w:t>”</w:t>
      </w:r>
    </w:p>
    <w:p w14:paraId="6FE6B4BF" w14:textId="7DA40BF0" w:rsidR="006C4EDB" w:rsidRPr="00143492" w:rsidRDefault="006C4EDB" w:rsidP="003C0190">
      <w:pPr>
        <w:rPr>
          <w:rFonts w:ascii="Garamond" w:hAnsi="Garamond"/>
        </w:rPr>
      </w:pPr>
      <w:r>
        <w:rPr>
          <w:rFonts w:ascii="Garamond" w:hAnsi="Garamond"/>
        </w:rPr>
        <w:t>W.J.T. Mitchell, “What do Pictures Want?”</w:t>
      </w:r>
    </w:p>
    <w:p w14:paraId="469FAE78" w14:textId="77777777" w:rsidR="003C0190" w:rsidRPr="00143492" w:rsidRDefault="003C0190">
      <w:pPr>
        <w:rPr>
          <w:rFonts w:ascii="Garamond" w:hAnsi="Garamond"/>
        </w:rPr>
      </w:pPr>
    </w:p>
    <w:p w14:paraId="76F51240" w14:textId="24F3ABA8" w:rsidR="003C0190" w:rsidRDefault="003C0190">
      <w:pPr>
        <w:rPr>
          <w:rFonts w:ascii="Garamond" w:hAnsi="Garamond"/>
        </w:rPr>
      </w:pPr>
      <w:r w:rsidRPr="00143492">
        <w:rPr>
          <w:rFonts w:ascii="Garamond" w:hAnsi="Garamond"/>
        </w:rPr>
        <w:t>Recommended:</w:t>
      </w:r>
    </w:p>
    <w:p w14:paraId="5590B4A9" w14:textId="77777777" w:rsidR="0085197F" w:rsidRDefault="0085197F">
      <w:pPr>
        <w:rPr>
          <w:rFonts w:ascii="Garamond" w:hAnsi="Garamond"/>
        </w:rPr>
      </w:pPr>
    </w:p>
    <w:p w14:paraId="68BDE4B1" w14:textId="3621A8DD" w:rsidR="00942A35" w:rsidRPr="00143492" w:rsidRDefault="00942A35">
      <w:pPr>
        <w:rPr>
          <w:rFonts w:ascii="Garamond" w:hAnsi="Garamond"/>
        </w:rPr>
      </w:pPr>
      <w:r>
        <w:rPr>
          <w:rFonts w:ascii="Garamond" w:hAnsi="Garamond"/>
        </w:rPr>
        <w:t>Robert Pippin, “The Humanities and Ethical Knowledge”</w:t>
      </w:r>
    </w:p>
    <w:p w14:paraId="5404A5AE" w14:textId="70E71903" w:rsidR="00483E83" w:rsidRPr="00143492" w:rsidRDefault="00483E83" w:rsidP="00483E83">
      <w:pPr>
        <w:rPr>
          <w:rFonts w:ascii="Garamond" w:hAnsi="Garamond"/>
          <w:i/>
        </w:rPr>
      </w:pPr>
      <w:r w:rsidRPr="00143492">
        <w:rPr>
          <w:rFonts w:ascii="Garamond" w:hAnsi="Garamond"/>
        </w:rPr>
        <w:t>Lisa</w:t>
      </w:r>
      <w:r w:rsidR="001D5781">
        <w:rPr>
          <w:rFonts w:ascii="Garamond" w:hAnsi="Garamond"/>
        </w:rPr>
        <w:t xml:space="preserve"> Ruddick, “When </w:t>
      </w:r>
      <w:proofErr w:type="gramStart"/>
      <w:r w:rsidR="001D5781">
        <w:rPr>
          <w:rFonts w:ascii="Garamond" w:hAnsi="Garamond"/>
        </w:rPr>
        <w:t>Nothing</w:t>
      </w:r>
      <w:proofErr w:type="gramEnd"/>
      <w:r w:rsidR="001D5781">
        <w:rPr>
          <w:rFonts w:ascii="Garamond" w:hAnsi="Garamond"/>
        </w:rPr>
        <w:t xml:space="preserve"> is Cool.</w:t>
      </w:r>
      <w:r w:rsidRPr="00143492">
        <w:rPr>
          <w:rFonts w:ascii="Garamond" w:hAnsi="Garamond"/>
        </w:rPr>
        <w:t xml:space="preserve">” </w:t>
      </w:r>
    </w:p>
    <w:p w14:paraId="3BDD92ED" w14:textId="77777777" w:rsidR="00497AA0" w:rsidRPr="00143492" w:rsidRDefault="00497AA0" w:rsidP="00497AA0">
      <w:pPr>
        <w:rPr>
          <w:rFonts w:ascii="Garamond" w:hAnsi="Garamond"/>
        </w:rPr>
      </w:pPr>
      <w:r w:rsidRPr="00143492">
        <w:rPr>
          <w:rFonts w:ascii="Garamond" w:hAnsi="Garamond"/>
        </w:rPr>
        <w:t xml:space="preserve">Bruno </w:t>
      </w:r>
      <w:proofErr w:type="spellStart"/>
      <w:r w:rsidRPr="00143492">
        <w:rPr>
          <w:rFonts w:ascii="Garamond" w:hAnsi="Garamond"/>
        </w:rPr>
        <w:t>Latour</w:t>
      </w:r>
      <w:proofErr w:type="spellEnd"/>
      <w:r w:rsidRPr="00143492">
        <w:rPr>
          <w:rFonts w:ascii="Garamond" w:hAnsi="Garamond"/>
        </w:rPr>
        <w:t>, “Why has Critique Run out of Steam?”</w:t>
      </w:r>
    </w:p>
    <w:p w14:paraId="28D4502F" w14:textId="77777777" w:rsidR="00E074D0" w:rsidRDefault="00E074D0" w:rsidP="00E074D0">
      <w:pPr>
        <w:rPr>
          <w:rFonts w:ascii="Garamond" w:hAnsi="Garamond"/>
        </w:rPr>
      </w:pPr>
      <w:r w:rsidRPr="00143492">
        <w:rPr>
          <w:rFonts w:ascii="Garamond" w:hAnsi="Garamond"/>
        </w:rPr>
        <w:t xml:space="preserve">Eve Sedgwick, “Paranoid Reading and </w:t>
      </w:r>
      <w:r>
        <w:rPr>
          <w:rFonts w:ascii="Garamond" w:hAnsi="Garamond"/>
        </w:rPr>
        <w:t>Reparative Reading”</w:t>
      </w:r>
    </w:p>
    <w:p w14:paraId="38C97635" w14:textId="77777777" w:rsidR="00537D21" w:rsidRPr="00143492" w:rsidRDefault="00537D21">
      <w:pPr>
        <w:rPr>
          <w:rFonts w:ascii="Garamond" w:hAnsi="Garamond"/>
        </w:rPr>
      </w:pPr>
    </w:p>
    <w:p w14:paraId="0232A295" w14:textId="727B7B8A" w:rsidR="005C4F19" w:rsidRPr="00143492" w:rsidRDefault="0085197F">
      <w:pPr>
        <w:rPr>
          <w:rFonts w:ascii="Garamond" w:hAnsi="Garamond"/>
          <w:b/>
        </w:rPr>
      </w:pPr>
      <w:r>
        <w:rPr>
          <w:rFonts w:ascii="Garamond" w:hAnsi="Garamond"/>
          <w:b/>
        </w:rPr>
        <w:t>2/2</w:t>
      </w:r>
      <w:r w:rsidR="00D519AD" w:rsidRPr="00143492">
        <w:rPr>
          <w:rFonts w:ascii="Garamond" w:hAnsi="Garamond"/>
          <w:b/>
        </w:rPr>
        <w:t xml:space="preserve">: </w:t>
      </w:r>
      <w:r w:rsidR="005C4F19" w:rsidRPr="00143492">
        <w:rPr>
          <w:rFonts w:ascii="Garamond" w:hAnsi="Garamond"/>
          <w:b/>
        </w:rPr>
        <w:t>Image</w:t>
      </w:r>
      <w:r w:rsidR="000A7849" w:rsidRPr="00143492">
        <w:rPr>
          <w:rFonts w:ascii="Garamond" w:hAnsi="Garamond"/>
          <w:b/>
        </w:rPr>
        <w:t xml:space="preserve"> </w:t>
      </w:r>
    </w:p>
    <w:p w14:paraId="5CE8B656" w14:textId="77777777" w:rsidR="003C0190" w:rsidRPr="00143492" w:rsidRDefault="003C0190">
      <w:pPr>
        <w:rPr>
          <w:rFonts w:ascii="Garamond" w:hAnsi="Garamond"/>
        </w:rPr>
      </w:pPr>
    </w:p>
    <w:p w14:paraId="695ABB21" w14:textId="7A59F806" w:rsidR="008B17FD" w:rsidRPr="00143492" w:rsidRDefault="005C4F19" w:rsidP="005C4F19">
      <w:pPr>
        <w:rPr>
          <w:rFonts w:ascii="Garamond" w:hAnsi="Garamond"/>
          <w:i/>
        </w:rPr>
      </w:pPr>
      <w:r w:rsidRPr="00143492">
        <w:rPr>
          <w:rFonts w:ascii="Garamond" w:hAnsi="Garamond"/>
        </w:rPr>
        <w:t xml:space="preserve">W.J.T. Mitchell, “What is an image?” in </w:t>
      </w:r>
      <w:r w:rsidRPr="00143492">
        <w:rPr>
          <w:rFonts w:ascii="Garamond" w:hAnsi="Garamond"/>
          <w:i/>
        </w:rPr>
        <w:t>Iconology</w:t>
      </w:r>
    </w:p>
    <w:p w14:paraId="6B7AD46E" w14:textId="660A3169" w:rsidR="009E3230" w:rsidRPr="00546DA6" w:rsidRDefault="00546DA6" w:rsidP="005C4F19">
      <w:pPr>
        <w:rPr>
          <w:rFonts w:ascii="Garamond" w:hAnsi="Garamond"/>
          <w:i/>
        </w:rPr>
      </w:pPr>
      <w:r>
        <w:rPr>
          <w:rFonts w:ascii="Garamond" w:hAnsi="Garamond"/>
        </w:rPr>
        <w:t>--</w:t>
      </w:r>
      <w:r>
        <w:rPr>
          <w:rFonts w:ascii="Garamond" w:hAnsi="Garamond"/>
        </w:rPr>
        <w:tab/>
      </w:r>
      <w:r w:rsidR="009E3230" w:rsidRPr="00143492">
        <w:rPr>
          <w:rFonts w:ascii="Garamond" w:hAnsi="Garamond"/>
        </w:rPr>
        <w:t xml:space="preserve"> “</w:t>
      </w:r>
      <w:proofErr w:type="spellStart"/>
      <w:r w:rsidR="009E3230" w:rsidRPr="00143492">
        <w:rPr>
          <w:rFonts w:ascii="Garamond" w:hAnsi="Garamond"/>
        </w:rPr>
        <w:t>Metapictures</w:t>
      </w:r>
      <w:proofErr w:type="spellEnd"/>
      <w:r w:rsidR="009E3230" w:rsidRPr="00143492">
        <w:rPr>
          <w:rFonts w:ascii="Garamond" w:hAnsi="Garamond"/>
        </w:rPr>
        <w:t>”</w:t>
      </w:r>
      <w:r>
        <w:rPr>
          <w:rFonts w:ascii="Garamond" w:hAnsi="Garamond"/>
        </w:rPr>
        <w:t xml:space="preserve"> in </w:t>
      </w:r>
      <w:r>
        <w:rPr>
          <w:rFonts w:ascii="Garamond" w:hAnsi="Garamond"/>
          <w:i/>
        </w:rPr>
        <w:t>Picture Theory</w:t>
      </w:r>
    </w:p>
    <w:p w14:paraId="1E8B4F5B" w14:textId="7F241516" w:rsidR="00295C1A" w:rsidRDefault="00517AE3" w:rsidP="005C4F19">
      <w:pPr>
        <w:rPr>
          <w:rFonts w:ascii="Garamond" w:hAnsi="Garamond"/>
        </w:rPr>
      </w:pPr>
      <w:r>
        <w:rPr>
          <w:rFonts w:ascii="Garamond" w:hAnsi="Garamond"/>
        </w:rPr>
        <w:t>Pliny, “Artists Who Painted with a Pencil”</w:t>
      </w:r>
    </w:p>
    <w:p w14:paraId="6E8325EA" w14:textId="0ECA035A" w:rsidR="00AC691B" w:rsidRPr="00610AA1" w:rsidRDefault="00610AA1" w:rsidP="005C4F19">
      <w:pPr>
        <w:rPr>
          <w:rFonts w:ascii="Garamond" w:hAnsi="Garamond"/>
        </w:rPr>
      </w:pPr>
      <w:r>
        <w:rPr>
          <w:rFonts w:ascii="Garamond" w:hAnsi="Garamond"/>
        </w:rPr>
        <w:t xml:space="preserve">Plato, </w:t>
      </w:r>
      <w:r>
        <w:rPr>
          <w:rFonts w:ascii="Garamond" w:hAnsi="Garamond"/>
          <w:i/>
        </w:rPr>
        <w:t xml:space="preserve">Republic </w:t>
      </w:r>
      <w:r w:rsidR="00FF202C">
        <w:rPr>
          <w:rFonts w:ascii="Garamond" w:hAnsi="Garamond"/>
        </w:rPr>
        <w:t>(</w:t>
      </w:r>
      <w:r w:rsidR="00D21E6A">
        <w:rPr>
          <w:rFonts w:ascii="Garamond" w:hAnsi="Garamond"/>
        </w:rPr>
        <w:t>VII.514a</w:t>
      </w:r>
      <w:r w:rsidR="00FF202C">
        <w:rPr>
          <w:rFonts w:ascii="Garamond" w:hAnsi="Garamond"/>
        </w:rPr>
        <w:t>)</w:t>
      </w:r>
    </w:p>
    <w:p w14:paraId="01236912" w14:textId="77777777" w:rsidR="00B34B7E" w:rsidRDefault="00B34B7E" w:rsidP="00B34B7E">
      <w:pPr>
        <w:rPr>
          <w:rFonts w:ascii="Garamond" w:hAnsi="Garamond"/>
          <w:i/>
        </w:rPr>
      </w:pPr>
      <w:r>
        <w:rPr>
          <w:rFonts w:ascii="Garamond" w:hAnsi="Garamond"/>
        </w:rPr>
        <w:t xml:space="preserve">Richard </w:t>
      </w:r>
      <w:proofErr w:type="spellStart"/>
      <w:r w:rsidRPr="00143492">
        <w:rPr>
          <w:rFonts w:ascii="Garamond" w:hAnsi="Garamond"/>
        </w:rPr>
        <w:t>Wollheim</w:t>
      </w:r>
      <w:proofErr w:type="spellEnd"/>
      <w:r w:rsidRPr="00143492">
        <w:rPr>
          <w:rFonts w:ascii="Garamond" w:hAnsi="Garamond"/>
        </w:rPr>
        <w:t>,</w:t>
      </w:r>
      <w:r>
        <w:rPr>
          <w:rFonts w:ascii="Garamond" w:hAnsi="Garamond"/>
        </w:rPr>
        <w:t xml:space="preserve"> “What the Spectator Sees,” in</w:t>
      </w:r>
      <w:r w:rsidRPr="00143492">
        <w:rPr>
          <w:rFonts w:ascii="Garamond" w:hAnsi="Garamond"/>
        </w:rPr>
        <w:t xml:space="preserve"> </w:t>
      </w:r>
      <w:r w:rsidRPr="00143492">
        <w:rPr>
          <w:rFonts w:ascii="Garamond" w:hAnsi="Garamond"/>
          <w:i/>
        </w:rPr>
        <w:t>Painting as an Art</w:t>
      </w:r>
    </w:p>
    <w:p w14:paraId="7B709ED6" w14:textId="77777777" w:rsidR="00691EDB" w:rsidRDefault="00691EDB" w:rsidP="005C4F19">
      <w:pPr>
        <w:rPr>
          <w:rFonts w:ascii="Garamond" w:hAnsi="Garamond"/>
        </w:rPr>
      </w:pPr>
    </w:p>
    <w:p w14:paraId="6170203C" w14:textId="25919742" w:rsidR="00295C1A" w:rsidRDefault="00295C1A" w:rsidP="005C4F19">
      <w:pPr>
        <w:rPr>
          <w:rFonts w:ascii="Garamond" w:hAnsi="Garamond"/>
        </w:rPr>
      </w:pPr>
      <w:r>
        <w:rPr>
          <w:rFonts w:ascii="Garamond" w:hAnsi="Garamond"/>
        </w:rPr>
        <w:t>Recommended:</w:t>
      </w:r>
    </w:p>
    <w:p w14:paraId="227D2F93" w14:textId="77777777" w:rsidR="00295C1A" w:rsidRDefault="00295C1A" w:rsidP="005C4F19">
      <w:pPr>
        <w:rPr>
          <w:rFonts w:ascii="Garamond" w:hAnsi="Garamond"/>
        </w:rPr>
      </w:pPr>
    </w:p>
    <w:p w14:paraId="1CCA0FBA" w14:textId="4D37492F" w:rsidR="00725B98" w:rsidRDefault="00725B98" w:rsidP="00725B98">
      <w:pPr>
        <w:rPr>
          <w:rFonts w:ascii="Garamond" w:hAnsi="Garamond"/>
        </w:rPr>
      </w:pPr>
      <w:r>
        <w:rPr>
          <w:rFonts w:ascii="Garamond" w:hAnsi="Garamond"/>
        </w:rPr>
        <w:t>Gabriel Lear,</w:t>
      </w:r>
      <w:bookmarkStart w:id="0" w:name="_GoBack"/>
      <w:bookmarkEnd w:id="0"/>
      <w:r>
        <w:rPr>
          <w:rFonts w:ascii="Garamond" w:hAnsi="Garamond"/>
        </w:rPr>
        <w:t xml:space="preserve"> “Plato’s Poetics”</w:t>
      </w:r>
    </w:p>
    <w:p w14:paraId="29043BF7" w14:textId="5CFF6BDC" w:rsidR="00295C1A" w:rsidRPr="00732223" w:rsidRDefault="00112084" w:rsidP="00295C1A">
      <w:pPr>
        <w:rPr>
          <w:rFonts w:ascii="Garamond" w:hAnsi="Garamond"/>
        </w:rPr>
      </w:pPr>
      <w:r>
        <w:rPr>
          <w:rFonts w:ascii="Garamond" w:hAnsi="Garamond"/>
        </w:rPr>
        <w:t xml:space="preserve">Ernst </w:t>
      </w:r>
      <w:proofErr w:type="spellStart"/>
      <w:r w:rsidR="00295C1A">
        <w:rPr>
          <w:rFonts w:ascii="Garamond" w:hAnsi="Garamond"/>
        </w:rPr>
        <w:t>Gombrich</w:t>
      </w:r>
      <w:proofErr w:type="spellEnd"/>
      <w:r w:rsidR="00295C1A">
        <w:rPr>
          <w:rFonts w:ascii="Garamond" w:hAnsi="Garamond"/>
        </w:rPr>
        <w:t>, “Meditation on a Hobby Horse”</w:t>
      </w:r>
    </w:p>
    <w:p w14:paraId="2E5C5B0D" w14:textId="77777777" w:rsidR="00F52744" w:rsidRPr="00143492" w:rsidRDefault="00F52744" w:rsidP="005C4F19">
      <w:pPr>
        <w:rPr>
          <w:rFonts w:ascii="Garamond" w:hAnsi="Garamond"/>
        </w:rPr>
      </w:pPr>
    </w:p>
    <w:p w14:paraId="70C7CD22" w14:textId="0A7CA284" w:rsidR="00A4286D" w:rsidRPr="00143492" w:rsidRDefault="0085197F" w:rsidP="00A4286D">
      <w:pPr>
        <w:rPr>
          <w:rFonts w:ascii="Garamond" w:hAnsi="Garamond"/>
          <w:b/>
        </w:rPr>
      </w:pPr>
      <w:r>
        <w:rPr>
          <w:rFonts w:ascii="Garamond" w:hAnsi="Garamond"/>
          <w:b/>
        </w:rPr>
        <w:t>2/9</w:t>
      </w:r>
      <w:r w:rsidR="00D519AD" w:rsidRPr="00143492">
        <w:rPr>
          <w:rFonts w:ascii="Garamond" w:hAnsi="Garamond"/>
          <w:b/>
        </w:rPr>
        <w:t xml:space="preserve"> </w:t>
      </w:r>
      <w:proofErr w:type="gramStart"/>
      <w:r w:rsidR="00A4286D" w:rsidRPr="00143492">
        <w:rPr>
          <w:rFonts w:ascii="Garamond" w:hAnsi="Garamond"/>
          <w:b/>
        </w:rPr>
        <w:t>Perception</w:t>
      </w:r>
      <w:proofErr w:type="gramEnd"/>
      <w:r w:rsidR="00A4286D" w:rsidRPr="00143492">
        <w:rPr>
          <w:rFonts w:ascii="Garamond" w:hAnsi="Garamond"/>
          <w:b/>
        </w:rPr>
        <w:t xml:space="preserve"> </w:t>
      </w:r>
    </w:p>
    <w:p w14:paraId="604578AA" w14:textId="77777777" w:rsidR="00A4286D" w:rsidRPr="00143492" w:rsidRDefault="00A4286D" w:rsidP="00A4286D">
      <w:pPr>
        <w:rPr>
          <w:rFonts w:ascii="Garamond" w:hAnsi="Garamond"/>
        </w:rPr>
      </w:pPr>
    </w:p>
    <w:p w14:paraId="64330585" w14:textId="3B540882" w:rsidR="00A4286D" w:rsidRPr="00143492" w:rsidRDefault="00315882" w:rsidP="00A4286D">
      <w:pPr>
        <w:rPr>
          <w:rFonts w:ascii="Garamond" w:hAnsi="Garamond"/>
        </w:rPr>
      </w:pPr>
      <w:r>
        <w:rPr>
          <w:rFonts w:ascii="Garamond" w:hAnsi="Garamond"/>
        </w:rPr>
        <w:t xml:space="preserve">Ernst </w:t>
      </w:r>
      <w:proofErr w:type="spellStart"/>
      <w:r w:rsidR="00A4286D" w:rsidRPr="00143492">
        <w:rPr>
          <w:rFonts w:ascii="Garamond" w:hAnsi="Garamond"/>
        </w:rPr>
        <w:t>Gombrich</w:t>
      </w:r>
      <w:proofErr w:type="spellEnd"/>
      <w:r w:rsidR="00A4286D" w:rsidRPr="00143492">
        <w:rPr>
          <w:rFonts w:ascii="Garamond" w:hAnsi="Garamond"/>
        </w:rPr>
        <w:t xml:space="preserve">, </w:t>
      </w:r>
      <w:r w:rsidR="00A4286D" w:rsidRPr="00143492">
        <w:rPr>
          <w:rFonts w:ascii="Garamond" w:hAnsi="Garamond"/>
          <w:i/>
        </w:rPr>
        <w:t xml:space="preserve">Art and Illusion, </w:t>
      </w:r>
      <w:r w:rsidR="00A4286D" w:rsidRPr="00143492">
        <w:rPr>
          <w:rFonts w:ascii="Garamond" w:hAnsi="Garamond"/>
        </w:rPr>
        <w:t>selections</w:t>
      </w:r>
    </w:p>
    <w:p w14:paraId="47A43B2C" w14:textId="05F0D69B" w:rsidR="001A002C" w:rsidRPr="002D1A7D" w:rsidRDefault="00F97AE3" w:rsidP="001A002C">
      <w:pPr>
        <w:rPr>
          <w:rFonts w:ascii="Garamond" w:hAnsi="Garamond"/>
          <w:i/>
        </w:rPr>
      </w:pPr>
      <w:r>
        <w:rPr>
          <w:rFonts w:ascii="Garamond" w:hAnsi="Garamond"/>
        </w:rPr>
        <w:t>Joel Snyder, “Picturing Vision”</w:t>
      </w:r>
    </w:p>
    <w:p w14:paraId="643587E3" w14:textId="77777777" w:rsidR="005B16FC" w:rsidRPr="00143492" w:rsidRDefault="005B16FC" w:rsidP="00B04455">
      <w:pPr>
        <w:rPr>
          <w:rFonts w:ascii="Garamond" w:hAnsi="Garamond"/>
        </w:rPr>
      </w:pPr>
    </w:p>
    <w:p w14:paraId="637AC3BE" w14:textId="2F1182B2" w:rsidR="00A4286D" w:rsidRPr="00143492" w:rsidRDefault="00A410A8" w:rsidP="00A4286D">
      <w:pPr>
        <w:rPr>
          <w:rFonts w:ascii="Garamond" w:hAnsi="Garamond"/>
        </w:rPr>
      </w:pPr>
      <w:r>
        <w:rPr>
          <w:rFonts w:ascii="Garamond" w:hAnsi="Garamond"/>
        </w:rPr>
        <w:t xml:space="preserve">Richard </w:t>
      </w:r>
      <w:proofErr w:type="spellStart"/>
      <w:r w:rsidR="00A4286D" w:rsidRPr="00143492">
        <w:rPr>
          <w:rFonts w:ascii="Garamond" w:hAnsi="Garamond"/>
        </w:rPr>
        <w:t>Neer</w:t>
      </w:r>
      <w:proofErr w:type="spellEnd"/>
      <w:r w:rsidR="00A4286D" w:rsidRPr="00143492">
        <w:rPr>
          <w:rFonts w:ascii="Garamond" w:hAnsi="Garamond"/>
        </w:rPr>
        <w:t xml:space="preserve">, </w:t>
      </w:r>
      <w:r w:rsidR="00A4286D" w:rsidRPr="00143492">
        <w:rPr>
          <w:rFonts w:ascii="Garamond" w:hAnsi="Garamond"/>
          <w:i/>
        </w:rPr>
        <w:t xml:space="preserve">The Emergence of the Classical Style, </w:t>
      </w:r>
      <w:r w:rsidR="00A4286D" w:rsidRPr="00143492">
        <w:rPr>
          <w:rFonts w:ascii="Garamond" w:hAnsi="Garamond"/>
        </w:rPr>
        <w:t>selections</w:t>
      </w:r>
    </w:p>
    <w:p w14:paraId="77B44B47" w14:textId="6A9A2F61" w:rsidR="00A4286D" w:rsidRPr="00143492" w:rsidRDefault="00A4286D" w:rsidP="00A4286D">
      <w:pPr>
        <w:rPr>
          <w:rFonts w:ascii="Garamond" w:hAnsi="Garamond"/>
        </w:rPr>
      </w:pPr>
      <w:r w:rsidRPr="00143492">
        <w:rPr>
          <w:rFonts w:ascii="Garamond" w:hAnsi="Garamond"/>
        </w:rPr>
        <w:t xml:space="preserve">Xenophon </w:t>
      </w:r>
      <w:r w:rsidRPr="00143492">
        <w:rPr>
          <w:rFonts w:ascii="Garamond" w:hAnsi="Garamond"/>
          <w:i/>
        </w:rPr>
        <w:t xml:space="preserve">Memorabilia, </w:t>
      </w:r>
      <w:r w:rsidRPr="00143492">
        <w:rPr>
          <w:rFonts w:ascii="Garamond" w:hAnsi="Garamond"/>
        </w:rPr>
        <w:t>selection</w:t>
      </w:r>
      <w:r w:rsidR="009B7E89">
        <w:rPr>
          <w:rFonts w:ascii="Garamond" w:hAnsi="Garamond"/>
        </w:rPr>
        <w:t>s</w:t>
      </w:r>
    </w:p>
    <w:p w14:paraId="5AB8DB47" w14:textId="77777777" w:rsidR="00A4286D" w:rsidRPr="00143492" w:rsidRDefault="00A4286D" w:rsidP="00A4286D">
      <w:pPr>
        <w:rPr>
          <w:rFonts w:ascii="Garamond" w:hAnsi="Garamond"/>
        </w:rPr>
      </w:pPr>
    </w:p>
    <w:p w14:paraId="00C10FA2" w14:textId="77777777" w:rsidR="00A4286D" w:rsidRPr="00143492" w:rsidRDefault="00A4286D" w:rsidP="00A4286D">
      <w:pPr>
        <w:rPr>
          <w:rFonts w:ascii="Garamond" w:hAnsi="Garamond"/>
        </w:rPr>
      </w:pPr>
      <w:r w:rsidRPr="00143492">
        <w:rPr>
          <w:rFonts w:ascii="Garamond" w:hAnsi="Garamond"/>
        </w:rPr>
        <w:t>Recommended:</w:t>
      </w:r>
    </w:p>
    <w:p w14:paraId="09816F5B" w14:textId="328E2D1D" w:rsidR="00A4286D" w:rsidRPr="00143492" w:rsidRDefault="00C03FDA" w:rsidP="00A4286D">
      <w:pPr>
        <w:rPr>
          <w:rFonts w:ascii="Garamond" w:hAnsi="Garamond"/>
        </w:rPr>
      </w:pPr>
      <w:r>
        <w:rPr>
          <w:rFonts w:ascii="Garamond" w:hAnsi="Garamond"/>
        </w:rPr>
        <w:t xml:space="preserve">Norman </w:t>
      </w:r>
      <w:r w:rsidRPr="00143492">
        <w:rPr>
          <w:rFonts w:ascii="Garamond" w:hAnsi="Garamond"/>
        </w:rPr>
        <w:t xml:space="preserve">Bryson, </w:t>
      </w:r>
      <w:r w:rsidR="003B02BA">
        <w:rPr>
          <w:rFonts w:ascii="Garamond" w:hAnsi="Garamond"/>
        </w:rPr>
        <w:t>“The Essential Copy” in</w:t>
      </w:r>
      <w:r w:rsidR="003B02BA" w:rsidRPr="00143492">
        <w:rPr>
          <w:rFonts w:ascii="Garamond" w:hAnsi="Garamond"/>
        </w:rPr>
        <w:t xml:space="preserve"> </w:t>
      </w:r>
      <w:r w:rsidRPr="00143492">
        <w:rPr>
          <w:rFonts w:ascii="Garamond" w:hAnsi="Garamond"/>
          <w:i/>
        </w:rPr>
        <w:t>Vision and Painting</w:t>
      </w:r>
      <w:r w:rsidRPr="00143492">
        <w:rPr>
          <w:rFonts w:ascii="Garamond" w:hAnsi="Garamond"/>
        </w:rPr>
        <w:t xml:space="preserve">, </w:t>
      </w:r>
    </w:p>
    <w:p w14:paraId="45999DB2" w14:textId="77777777" w:rsidR="00A4286D" w:rsidRPr="00143492" w:rsidRDefault="00A4286D" w:rsidP="00A4286D">
      <w:pPr>
        <w:rPr>
          <w:rFonts w:ascii="Garamond" w:hAnsi="Garamond"/>
          <w:i/>
        </w:rPr>
      </w:pPr>
      <w:r w:rsidRPr="00143492">
        <w:rPr>
          <w:rFonts w:ascii="Garamond" w:hAnsi="Garamond"/>
        </w:rPr>
        <w:t xml:space="preserve">Mitchell, </w:t>
      </w:r>
      <w:proofErr w:type="spellStart"/>
      <w:r w:rsidRPr="00143492">
        <w:rPr>
          <w:rFonts w:ascii="Garamond" w:hAnsi="Garamond"/>
        </w:rPr>
        <w:t>Gombrich</w:t>
      </w:r>
      <w:proofErr w:type="spellEnd"/>
      <w:r w:rsidRPr="00143492">
        <w:rPr>
          <w:rFonts w:ascii="Garamond" w:hAnsi="Garamond"/>
        </w:rPr>
        <w:t xml:space="preserve"> section in </w:t>
      </w:r>
      <w:r w:rsidRPr="00143492">
        <w:rPr>
          <w:rFonts w:ascii="Garamond" w:hAnsi="Garamond"/>
          <w:i/>
        </w:rPr>
        <w:t>Iconology</w:t>
      </w:r>
    </w:p>
    <w:p w14:paraId="477C8D92" w14:textId="77777777" w:rsidR="00065FFF" w:rsidRPr="00143492" w:rsidRDefault="00065FFF" w:rsidP="005C4F19">
      <w:pPr>
        <w:rPr>
          <w:rFonts w:ascii="Garamond" w:hAnsi="Garamond"/>
          <w:b/>
        </w:rPr>
      </w:pPr>
    </w:p>
    <w:p w14:paraId="2544E5B7" w14:textId="77777777" w:rsidR="00641257" w:rsidRDefault="0085197F" w:rsidP="00641257">
      <w:pPr>
        <w:rPr>
          <w:rFonts w:ascii="Garamond" w:hAnsi="Garamond"/>
          <w:b/>
        </w:rPr>
      </w:pPr>
      <w:r>
        <w:rPr>
          <w:rFonts w:ascii="Garamond" w:hAnsi="Garamond"/>
          <w:b/>
        </w:rPr>
        <w:t>2/16</w:t>
      </w:r>
      <w:r w:rsidR="00D519AD" w:rsidRPr="00143492">
        <w:rPr>
          <w:rFonts w:ascii="Garamond" w:hAnsi="Garamond"/>
          <w:b/>
        </w:rPr>
        <w:t xml:space="preserve"> </w:t>
      </w:r>
      <w:proofErr w:type="gramStart"/>
      <w:r w:rsidR="00641257">
        <w:rPr>
          <w:rFonts w:ascii="Garamond" w:hAnsi="Garamond"/>
          <w:b/>
        </w:rPr>
        <w:t>Intention</w:t>
      </w:r>
      <w:proofErr w:type="gramEnd"/>
    </w:p>
    <w:p w14:paraId="6993AEF9" w14:textId="77777777" w:rsidR="00693888" w:rsidRPr="00143492" w:rsidRDefault="00693888" w:rsidP="00641257">
      <w:pPr>
        <w:rPr>
          <w:rFonts w:ascii="Garamond" w:hAnsi="Garamond"/>
          <w:b/>
        </w:rPr>
      </w:pPr>
    </w:p>
    <w:p w14:paraId="5F2D6389" w14:textId="20548EBA" w:rsidR="00641257" w:rsidRDefault="00693888" w:rsidP="00641257">
      <w:pPr>
        <w:rPr>
          <w:rFonts w:ascii="Garamond" w:hAnsi="Garamond"/>
        </w:rPr>
      </w:pPr>
      <w:r w:rsidRPr="00143492">
        <w:rPr>
          <w:rFonts w:ascii="Garamond" w:hAnsi="Garamond"/>
        </w:rPr>
        <w:t>Walter Benn Michaels</w:t>
      </w:r>
      <w:r w:rsidR="008E0013">
        <w:rPr>
          <w:rFonts w:ascii="Garamond" w:hAnsi="Garamond"/>
        </w:rPr>
        <w:t xml:space="preserve">, </w:t>
      </w:r>
      <w:r w:rsidR="008E0013">
        <w:rPr>
          <w:rFonts w:ascii="Garamond" w:hAnsi="Garamond"/>
          <w:i/>
        </w:rPr>
        <w:t xml:space="preserve">The Shape of the Signifier </w:t>
      </w:r>
      <w:r w:rsidR="008E0013">
        <w:rPr>
          <w:rFonts w:ascii="Garamond" w:hAnsi="Garamond"/>
        </w:rPr>
        <w:t>(introduction)</w:t>
      </w:r>
    </w:p>
    <w:p w14:paraId="7B7EC707" w14:textId="2946DB23" w:rsidR="008E0013" w:rsidRDefault="008E0013" w:rsidP="00641257">
      <w:pPr>
        <w:rPr>
          <w:rFonts w:ascii="Garamond" w:hAnsi="Garamond"/>
          <w:i/>
        </w:rPr>
      </w:pPr>
      <w:r>
        <w:rPr>
          <w:rFonts w:ascii="Garamond" w:hAnsi="Garamond"/>
        </w:rPr>
        <w:t xml:space="preserve">Sigmund Freud, </w:t>
      </w:r>
      <w:r w:rsidR="00F968AD">
        <w:rPr>
          <w:rFonts w:ascii="Garamond" w:hAnsi="Garamond"/>
        </w:rPr>
        <w:t xml:space="preserve">The Means of Representation” in </w:t>
      </w:r>
      <w:r w:rsidRPr="008E0013">
        <w:rPr>
          <w:rFonts w:ascii="Garamond" w:hAnsi="Garamond"/>
          <w:i/>
        </w:rPr>
        <w:t>The Interpretation of Dreams</w:t>
      </w:r>
      <w:r>
        <w:rPr>
          <w:rFonts w:ascii="Garamond" w:hAnsi="Garamond"/>
        </w:rPr>
        <w:t xml:space="preserve"> (chapter VI.C)</w:t>
      </w:r>
    </w:p>
    <w:p w14:paraId="709C8895" w14:textId="77777777" w:rsidR="00983F4C" w:rsidRDefault="00641257" w:rsidP="00641257">
      <w:pPr>
        <w:rPr>
          <w:rFonts w:ascii="Garamond" w:hAnsi="Garamond"/>
        </w:rPr>
      </w:pPr>
      <w:r>
        <w:rPr>
          <w:rFonts w:ascii="Garamond" w:hAnsi="Garamond"/>
        </w:rPr>
        <w:t xml:space="preserve">Bruno </w:t>
      </w:r>
      <w:proofErr w:type="spellStart"/>
      <w:r>
        <w:rPr>
          <w:rFonts w:ascii="Garamond" w:hAnsi="Garamond"/>
        </w:rPr>
        <w:t>Bettl</w:t>
      </w:r>
      <w:r w:rsidR="00983F4C">
        <w:rPr>
          <w:rFonts w:ascii="Garamond" w:hAnsi="Garamond"/>
        </w:rPr>
        <w:t>eheim</w:t>
      </w:r>
      <w:proofErr w:type="spellEnd"/>
      <w:r w:rsidR="00983F4C">
        <w:rPr>
          <w:rFonts w:ascii="Garamond" w:hAnsi="Garamond"/>
        </w:rPr>
        <w:t>, “Joey the Mechanical Boy</w:t>
      </w:r>
      <w:r>
        <w:rPr>
          <w:rFonts w:ascii="Garamond" w:hAnsi="Garamond"/>
        </w:rPr>
        <w:t>”</w:t>
      </w:r>
    </w:p>
    <w:p w14:paraId="012BEAC0" w14:textId="0D683A48" w:rsidR="00641257" w:rsidRPr="004B7D5E" w:rsidRDefault="00983F4C" w:rsidP="00641257">
      <w:pPr>
        <w:rPr>
          <w:rFonts w:ascii="Garamond" w:hAnsi="Garamond"/>
        </w:rPr>
      </w:pPr>
      <w:r>
        <w:rPr>
          <w:rFonts w:ascii="Garamond" w:hAnsi="Garamond"/>
        </w:rPr>
        <w:t xml:space="preserve">David </w:t>
      </w:r>
      <w:proofErr w:type="gramStart"/>
      <w:r>
        <w:rPr>
          <w:rFonts w:ascii="Garamond" w:hAnsi="Garamond"/>
        </w:rPr>
        <w:t>Summers</w:t>
      </w:r>
      <w:proofErr w:type="gramEnd"/>
      <w:r>
        <w:rPr>
          <w:rFonts w:ascii="Garamond" w:hAnsi="Garamond"/>
        </w:rPr>
        <w:t>, “Intention in Art History”</w:t>
      </w:r>
      <w:r w:rsidR="00641257">
        <w:rPr>
          <w:rFonts w:ascii="Garamond" w:hAnsi="Garamond"/>
        </w:rPr>
        <w:t xml:space="preserve"> </w:t>
      </w:r>
    </w:p>
    <w:p w14:paraId="545DDB71" w14:textId="77777777" w:rsidR="00AD78D9" w:rsidRDefault="00AD78D9" w:rsidP="00641257">
      <w:pPr>
        <w:rPr>
          <w:rFonts w:ascii="Garamond" w:hAnsi="Garamond"/>
        </w:rPr>
      </w:pPr>
    </w:p>
    <w:p w14:paraId="53B6822E" w14:textId="77777777" w:rsidR="00641257" w:rsidRDefault="00641257" w:rsidP="00641257">
      <w:pPr>
        <w:rPr>
          <w:rFonts w:ascii="Garamond" w:hAnsi="Garamond"/>
        </w:rPr>
      </w:pPr>
      <w:r>
        <w:rPr>
          <w:rFonts w:ascii="Garamond" w:hAnsi="Garamond"/>
        </w:rPr>
        <w:t>Recommended:</w:t>
      </w:r>
    </w:p>
    <w:p w14:paraId="08910A97" w14:textId="77777777" w:rsidR="008E0013" w:rsidRDefault="008E0013" w:rsidP="00641257">
      <w:pPr>
        <w:rPr>
          <w:rFonts w:ascii="Garamond" w:hAnsi="Garamond"/>
        </w:rPr>
      </w:pPr>
    </w:p>
    <w:p w14:paraId="694668A4" w14:textId="4A3C5B8D" w:rsidR="00693888" w:rsidRDefault="008E0013" w:rsidP="00641257">
      <w:pPr>
        <w:rPr>
          <w:rFonts w:ascii="Garamond" w:hAnsi="Garamond"/>
        </w:rPr>
      </w:pPr>
      <w:r>
        <w:rPr>
          <w:rFonts w:ascii="Garamond" w:hAnsi="Garamond"/>
        </w:rPr>
        <w:t>Roland Barthes, “The Death of the Author”</w:t>
      </w:r>
    </w:p>
    <w:p w14:paraId="22D554EB" w14:textId="22F6CBA8" w:rsidR="00F975D4" w:rsidRDefault="00F975D4" w:rsidP="00641257">
      <w:pPr>
        <w:rPr>
          <w:rFonts w:ascii="Garamond" w:hAnsi="Garamond"/>
        </w:rPr>
      </w:pPr>
      <w:r>
        <w:rPr>
          <w:rFonts w:ascii="Garamond" w:hAnsi="Garamond"/>
        </w:rPr>
        <w:t>Walter Benn Michaels, “Intention at the College Art Association (2010)”</w:t>
      </w:r>
    </w:p>
    <w:p w14:paraId="1BAD04F4" w14:textId="5689386C" w:rsidR="00641257" w:rsidRDefault="00693888" w:rsidP="00641257">
      <w:pPr>
        <w:rPr>
          <w:rFonts w:ascii="Garamond" w:hAnsi="Garamond"/>
        </w:rPr>
      </w:pPr>
      <w:r>
        <w:rPr>
          <w:rFonts w:ascii="Garamond" w:hAnsi="Garamond"/>
        </w:rPr>
        <w:t xml:space="preserve">Whitney Davis, </w:t>
      </w:r>
      <w:r>
        <w:rPr>
          <w:rFonts w:ascii="Garamond" w:hAnsi="Garamond"/>
          <w:i/>
        </w:rPr>
        <w:t>Replications</w:t>
      </w:r>
      <w:r>
        <w:rPr>
          <w:rFonts w:ascii="Garamond" w:hAnsi="Garamond"/>
        </w:rPr>
        <w:t xml:space="preserve"> (excerpts)</w:t>
      </w:r>
    </w:p>
    <w:p w14:paraId="57A3C587" w14:textId="77777777" w:rsidR="00641257" w:rsidRDefault="00641257" w:rsidP="00641257">
      <w:pPr>
        <w:rPr>
          <w:rFonts w:ascii="Garamond" w:hAnsi="Garamond"/>
        </w:rPr>
      </w:pPr>
      <w:r w:rsidRPr="00143492">
        <w:rPr>
          <w:rFonts w:ascii="Garamond" w:hAnsi="Garamond"/>
        </w:rPr>
        <w:t>Thierry de Duve, “Intentionality and Art-Historical Methodology”</w:t>
      </w:r>
    </w:p>
    <w:p w14:paraId="40DDB16C" w14:textId="77777777" w:rsidR="00641257" w:rsidRDefault="00641257" w:rsidP="00641257">
      <w:pPr>
        <w:rPr>
          <w:rFonts w:ascii="Garamond" w:hAnsi="Garamond"/>
        </w:rPr>
      </w:pPr>
      <w:r>
        <w:rPr>
          <w:rFonts w:ascii="Garamond" w:hAnsi="Garamond"/>
        </w:rPr>
        <w:t>Leo Strauss, “Persecution and the Art of Writing”</w:t>
      </w:r>
    </w:p>
    <w:p w14:paraId="2FB84E73" w14:textId="4AC6F494" w:rsidR="00AD78D9" w:rsidRPr="00143492" w:rsidRDefault="00AD78D9" w:rsidP="00641257">
      <w:pPr>
        <w:rPr>
          <w:rFonts w:ascii="Garamond" w:hAnsi="Garamond"/>
        </w:rPr>
      </w:pPr>
      <w:r>
        <w:rPr>
          <w:rFonts w:ascii="Garamond" w:hAnsi="Garamond"/>
        </w:rPr>
        <w:t>Michel Foucault, “</w:t>
      </w:r>
      <w:r w:rsidR="00792B77">
        <w:rPr>
          <w:rFonts w:ascii="Garamond" w:hAnsi="Garamond"/>
        </w:rPr>
        <w:t>What is an Author?”</w:t>
      </w:r>
    </w:p>
    <w:p w14:paraId="03303D86" w14:textId="77777777" w:rsidR="00FE5EBF" w:rsidRPr="00143492" w:rsidRDefault="00FE5EBF">
      <w:pPr>
        <w:rPr>
          <w:rFonts w:ascii="Garamond" w:hAnsi="Garamond"/>
        </w:rPr>
      </w:pPr>
    </w:p>
    <w:p w14:paraId="5C460DBB" w14:textId="43F7C635" w:rsidR="00641257" w:rsidRPr="00641257" w:rsidRDefault="0085197F" w:rsidP="00641257">
      <w:pPr>
        <w:rPr>
          <w:rFonts w:ascii="Garamond" w:hAnsi="Garamond"/>
        </w:rPr>
      </w:pPr>
      <w:r>
        <w:rPr>
          <w:rFonts w:ascii="Garamond" w:hAnsi="Garamond"/>
          <w:b/>
        </w:rPr>
        <w:t>2/23</w:t>
      </w:r>
      <w:r w:rsidR="00D519AD" w:rsidRPr="00143492">
        <w:rPr>
          <w:rFonts w:ascii="Garamond" w:hAnsi="Garamond"/>
          <w:b/>
        </w:rPr>
        <w:t xml:space="preserve"> </w:t>
      </w:r>
      <w:proofErr w:type="gramStart"/>
      <w:r w:rsidR="00641257" w:rsidRPr="00143492">
        <w:rPr>
          <w:rFonts w:ascii="Garamond" w:hAnsi="Garamond"/>
          <w:b/>
        </w:rPr>
        <w:t>Medium</w:t>
      </w:r>
      <w:proofErr w:type="gramEnd"/>
    </w:p>
    <w:p w14:paraId="0689B89F" w14:textId="77777777" w:rsidR="00641257" w:rsidRPr="00143492" w:rsidRDefault="00641257" w:rsidP="00641257">
      <w:pPr>
        <w:rPr>
          <w:rFonts w:ascii="Garamond" w:hAnsi="Garamond"/>
        </w:rPr>
      </w:pPr>
    </w:p>
    <w:p w14:paraId="6C7C5EA3" w14:textId="770689E0" w:rsidR="00641257" w:rsidRPr="00143492" w:rsidRDefault="00641257" w:rsidP="00641257">
      <w:pPr>
        <w:rPr>
          <w:rFonts w:ascii="Garamond" w:hAnsi="Garamond"/>
        </w:rPr>
      </w:pPr>
      <w:proofErr w:type="spellStart"/>
      <w:r>
        <w:rPr>
          <w:rFonts w:ascii="Garamond" w:hAnsi="Garamond"/>
        </w:rPr>
        <w:t>Gotthold</w:t>
      </w:r>
      <w:proofErr w:type="spellEnd"/>
      <w:r>
        <w:rPr>
          <w:rFonts w:ascii="Garamond" w:hAnsi="Garamond"/>
        </w:rPr>
        <w:t xml:space="preserve"> </w:t>
      </w:r>
      <w:r w:rsidRPr="00143492">
        <w:rPr>
          <w:rFonts w:ascii="Garamond" w:hAnsi="Garamond"/>
        </w:rPr>
        <w:t xml:space="preserve">Lessing, </w:t>
      </w:r>
      <w:proofErr w:type="spellStart"/>
      <w:r w:rsidRPr="00143492">
        <w:rPr>
          <w:rFonts w:ascii="Garamond" w:hAnsi="Garamond"/>
          <w:i/>
        </w:rPr>
        <w:t>Laocöon</w:t>
      </w:r>
      <w:proofErr w:type="spellEnd"/>
      <w:r w:rsidRPr="00143492">
        <w:rPr>
          <w:rFonts w:ascii="Garamond" w:hAnsi="Garamond"/>
        </w:rPr>
        <w:t>.</w:t>
      </w:r>
      <w:r w:rsidR="00DD76E8">
        <w:rPr>
          <w:rFonts w:ascii="Garamond" w:hAnsi="Garamond"/>
        </w:rPr>
        <w:t xml:space="preserve"> </w:t>
      </w:r>
    </w:p>
    <w:p w14:paraId="7A4779DD" w14:textId="6A68F51F" w:rsidR="00641257" w:rsidRPr="00143492" w:rsidRDefault="00641257" w:rsidP="00641257">
      <w:pPr>
        <w:rPr>
          <w:rFonts w:ascii="Garamond" w:hAnsi="Garamond"/>
        </w:rPr>
      </w:pPr>
      <w:r>
        <w:rPr>
          <w:rFonts w:ascii="Garamond" w:hAnsi="Garamond"/>
        </w:rPr>
        <w:t xml:space="preserve">Clement </w:t>
      </w:r>
      <w:r w:rsidRPr="00143492">
        <w:rPr>
          <w:rFonts w:ascii="Garamond" w:hAnsi="Garamond"/>
        </w:rPr>
        <w:t>Greenberg, “</w:t>
      </w:r>
      <w:r w:rsidR="006E2902">
        <w:rPr>
          <w:rFonts w:ascii="Garamond" w:hAnsi="Garamond"/>
        </w:rPr>
        <w:t xml:space="preserve">Towards a </w:t>
      </w:r>
      <w:r w:rsidRPr="00143492">
        <w:rPr>
          <w:rFonts w:ascii="Garamond" w:hAnsi="Garamond"/>
        </w:rPr>
        <w:t xml:space="preserve">New </w:t>
      </w:r>
      <w:proofErr w:type="spellStart"/>
      <w:r w:rsidRPr="00143492">
        <w:rPr>
          <w:rFonts w:ascii="Garamond" w:hAnsi="Garamond"/>
        </w:rPr>
        <w:t>Laocöon</w:t>
      </w:r>
      <w:proofErr w:type="spellEnd"/>
      <w:r w:rsidR="00123606">
        <w:rPr>
          <w:rFonts w:ascii="Garamond" w:hAnsi="Garamond"/>
        </w:rPr>
        <w:t>.</w:t>
      </w:r>
      <w:r w:rsidRPr="00143492">
        <w:rPr>
          <w:rFonts w:ascii="Garamond" w:hAnsi="Garamond"/>
        </w:rPr>
        <w:t>”</w:t>
      </w:r>
    </w:p>
    <w:p w14:paraId="231B0DCC" w14:textId="6BC5B1A2" w:rsidR="00641257" w:rsidRPr="00143492" w:rsidRDefault="00641257" w:rsidP="00641257">
      <w:pPr>
        <w:rPr>
          <w:rFonts w:ascii="Garamond" w:hAnsi="Garamond"/>
          <w:i/>
        </w:rPr>
      </w:pPr>
      <w:r>
        <w:rPr>
          <w:rFonts w:ascii="Garamond" w:hAnsi="Garamond"/>
        </w:rPr>
        <w:t xml:space="preserve">Luca </w:t>
      </w:r>
      <w:r w:rsidRPr="00143492">
        <w:rPr>
          <w:rFonts w:ascii="Garamond" w:hAnsi="Garamond"/>
        </w:rPr>
        <w:t xml:space="preserve">Giuliani, </w:t>
      </w:r>
      <w:r w:rsidRPr="00143492">
        <w:rPr>
          <w:rFonts w:ascii="Garamond" w:hAnsi="Garamond"/>
          <w:i/>
        </w:rPr>
        <w:t>Image and Myth</w:t>
      </w:r>
      <w:r w:rsidR="00786E7E">
        <w:rPr>
          <w:rFonts w:ascii="Garamond" w:hAnsi="Garamond"/>
          <w:i/>
        </w:rPr>
        <w:t xml:space="preserve"> </w:t>
      </w:r>
      <w:r w:rsidR="00786E7E">
        <w:rPr>
          <w:rFonts w:ascii="Garamond" w:hAnsi="Garamond"/>
        </w:rPr>
        <w:t>(introduction)</w:t>
      </w:r>
      <w:r w:rsidR="00123606">
        <w:rPr>
          <w:rFonts w:ascii="Garamond" w:hAnsi="Garamond"/>
          <w:i/>
        </w:rPr>
        <w:t>.</w:t>
      </w:r>
    </w:p>
    <w:p w14:paraId="5FECFDFC" w14:textId="77777777" w:rsidR="00641257" w:rsidRPr="00143492" w:rsidRDefault="00641257" w:rsidP="00641257">
      <w:pPr>
        <w:rPr>
          <w:rFonts w:ascii="Garamond" w:hAnsi="Garamond"/>
          <w:b/>
        </w:rPr>
      </w:pPr>
    </w:p>
    <w:p w14:paraId="21D89333" w14:textId="77777777" w:rsidR="00641257" w:rsidRPr="00143492" w:rsidRDefault="00641257" w:rsidP="00641257">
      <w:pPr>
        <w:rPr>
          <w:rFonts w:ascii="Garamond" w:hAnsi="Garamond"/>
        </w:rPr>
      </w:pPr>
      <w:r w:rsidRPr="00143492">
        <w:rPr>
          <w:rFonts w:ascii="Garamond" w:hAnsi="Garamond"/>
        </w:rPr>
        <w:t>Recommended:</w:t>
      </w:r>
    </w:p>
    <w:p w14:paraId="0C93DF87" w14:textId="77777777" w:rsidR="00641257" w:rsidRPr="00143492" w:rsidRDefault="00641257" w:rsidP="00641257">
      <w:pPr>
        <w:rPr>
          <w:rFonts w:ascii="Garamond" w:hAnsi="Garamond"/>
        </w:rPr>
      </w:pPr>
    </w:p>
    <w:p w14:paraId="1FF2E2E9" w14:textId="77777777" w:rsidR="00641257" w:rsidRDefault="00641257" w:rsidP="00641257">
      <w:pPr>
        <w:rPr>
          <w:rFonts w:ascii="Garamond" w:hAnsi="Garamond"/>
          <w:i/>
        </w:rPr>
      </w:pPr>
      <w:r w:rsidRPr="00143492">
        <w:rPr>
          <w:rFonts w:ascii="Garamond" w:hAnsi="Garamond"/>
        </w:rPr>
        <w:t xml:space="preserve">Mitchell, Lessing section in </w:t>
      </w:r>
      <w:r w:rsidRPr="00143492">
        <w:rPr>
          <w:rFonts w:ascii="Garamond" w:hAnsi="Garamond"/>
          <w:i/>
        </w:rPr>
        <w:t>Iconology</w:t>
      </w:r>
    </w:p>
    <w:p w14:paraId="020926D5" w14:textId="79347BB3" w:rsidR="00BB6ED4" w:rsidRPr="00BB6ED4" w:rsidRDefault="00BB6ED4" w:rsidP="00641257">
      <w:pPr>
        <w:rPr>
          <w:rFonts w:ascii="Garamond" w:hAnsi="Garamond"/>
        </w:rPr>
      </w:pPr>
      <w:r>
        <w:rPr>
          <w:rFonts w:ascii="Garamond" w:hAnsi="Garamond"/>
        </w:rPr>
        <w:t xml:space="preserve">J.M. Bernstein, </w:t>
      </w:r>
      <w:r>
        <w:rPr>
          <w:rFonts w:ascii="Garamond" w:hAnsi="Garamond"/>
          <w:i/>
        </w:rPr>
        <w:t xml:space="preserve">Classic and Romantic German Aesthetics </w:t>
      </w:r>
      <w:r>
        <w:rPr>
          <w:rFonts w:ascii="Garamond" w:hAnsi="Garamond"/>
        </w:rPr>
        <w:t>(introduction)</w:t>
      </w:r>
    </w:p>
    <w:p w14:paraId="11E3328A" w14:textId="77777777" w:rsidR="0003307F" w:rsidRDefault="0003307F" w:rsidP="00D42B1C">
      <w:pPr>
        <w:rPr>
          <w:rFonts w:ascii="Garamond" w:hAnsi="Garamond"/>
          <w:b/>
        </w:rPr>
      </w:pPr>
    </w:p>
    <w:p w14:paraId="3CE68055" w14:textId="302BEE74" w:rsidR="00D42B1C" w:rsidRDefault="0085197F" w:rsidP="00D42B1C">
      <w:pPr>
        <w:rPr>
          <w:rFonts w:ascii="Garamond" w:hAnsi="Garamond"/>
          <w:b/>
        </w:rPr>
      </w:pPr>
      <w:r>
        <w:rPr>
          <w:rFonts w:ascii="Garamond" w:hAnsi="Garamond"/>
          <w:b/>
        </w:rPr>
        <w:t>3/2</w:t>
      </w:r>
      <w:r w:rsidR="00D519AD" w:rsidRPr="00143492">
        <w:rPr>
          <w:rFonts w:ascii="Garamond" w:hAnsi="Garamond"/>
          <w:b/>
        </w:rPr>
        <w:t xml:space="preserve"> </w:t>
      </w:r>
      <w:r w:rsidR="00D42B1C">
        <w:rPr>
          <w:rFonts w:ascii="Garamond" w:hAnsi="Garamond"/>
          <w:b/>
        </w:rPr>
        <w:t xml:space="preserve">Art </w:t>
      </w:r>
    </w:p>
    <w:p w14:paraId="2629B93C" w14:textId="77777777" w:rsidR="00D42B1C" w:rsidRPr="00143492" w:rsidRDefault="00D42B1C" w:rsidP="00D42B1C">
      <w:pPr>
        <w:rPr>
          <w:rFonts w:ascii="Garamond" w:hAnsi="Garamond"/>
        </w:rPr>
      </w:pPr>
    </w:p>
    <w:p w14:paraId="29B3F5C9" w14:textId="24526BDF" w:rsidR="00D42B1C" w:rsidRPr="0027413F" w:rsidRDefault="00141844" w:rsidP="00D42B1C">
      <w:pPr>
        <w:rPr>
          <w:rFonts w:ascii="Garamond" w:hAnsi="Garamond"/>
        </w:rPr>
      </w:pPr>
      <w:r>
        <w:rPr>
          <w:rFonts w:ascii="Garamond" w:hAnsi="Garamond"/>
        </w:rPr>
        <w:t xml:space="preserve">Immanuel </w:t>
      </w:r>
      <w:r w:rsidR="00D42B1C">
        <w:rPr>
          <w:rFonts w:ascii="Garamond" w:hAnsi="Garamond"/>
        </w:rPr>
        <w:t xml:space="preserve">Kant, </w:t>
      </w:r>
      <w:r w:rsidR="0027413F">
        <w:rPr>
          <w:rFonts w:ascii="Garamond" w:hAnsi="Garamond"/>
          <w:i/>
        </w:rPr>
        <w:t xml:space="preserve">Critique of Judgment </w:t>
      </w:r>
      <w:r w:rsidR="0027413F">
        <w:rPr>
          <w:rFonts w:ascii="Garamond" w:hAnsi="Garamond"/>
        </w:rPr>
        <w:t>(selections)</w:t>
      </w:r>
    </w:p>
    <w:p w14:paraId="3C3FA734" w14:textId="566D00C0" w:rsidR="00D42B1C" w:rsidRPr="00462606" w:rsidRDefault="00141844" w:rsidP="00D42B1C">
      <w:pPr>
        <w:rPr>
          <w:rFonts w:ascii="Garamond" w:hAnsi="Garamond"/>
        </w:rPr>
      </w:pPr>
      <w:r>
        <w:rPr>
          <w:rFonts w:ascii="Garamond" w:hAnsi="Garamond"/>
        </w:rPr>
        <w:t xml:space="preserve">Clement </w:t>
      </w:r>
      <w:r w:rsidR="00D42B1C">
        <w:rPr>
          <w:rFonts w:ascii="Garamond" w:hAnsi="Garamond"/>
        </w:rPr>
        <w:t xml:space="preserve">Greenberg, </w:t>
      </w:r>
      <w:r w:rsidR="00D42B1C">
        <w:rPr>
          <w:rFonts w:ascii="Garamond" w:hAnsi="Garamond"/>
          <w:i/>
        </w:rPr>
        <w:t>Homemade Aesthetics</w:t>
      </w:r>
      <w:r w:rsidR="00462606">
        <w:rPr>
          <w:rFonts w:ascii="Garamond" w:hAnsi="Garamond"/>
          <w:i/>
        </w:rPr>
        <w:t xml:space="preserve"> </w:t>
      </w:r>
      <w:r w:rsidR="00462606">
        <w:rPr>
          <w:rFonts w:ascii="Garamond" w:hAnsi="Garamond"/>
        </w:rPr>
        <w:t>(79-195)</w:t>
      </w:r>
    </w:p>
    <w:p w14:paraId="4D26A2D9" w14:textId="77777777" w:rsidR="00572652" w:rsidRDefault="00572652" w:rsidP="00CA0772">
      <w:pPr>
        <w:rPr>
          <w:rFonts w:ascii="Garamond" w:hAnsi="Garamond"/>
        </w:rPr>
      </w:pPr>
    </w:p>
    <w:p w14:paraId="5E422FC1" w14:textId="1D42CEEF" w:rsidR="00572652" w:rsidRDefault="00572652" w:rsidP="00CA0772">
      <w:pPr>
        <w:rPr>
          <w:rFonts w:ascii="Garamond" w:hAnsi="Garamond"/>
        </w:rPr>
      </w:pPr>
      <w:r>
        <w:rPr>
          <w:rFonts w:ascii="Garamond" w:hAnsi="Garamond"/>
        </w:rPr>
        <w:t>Recommended:</w:t>
      </w:r>
    </w:p>
    <w:p w14:paraId="2C2EDF8C" w14:textId="77777777" w:rsidR="00572652" w:rsidRDefault="00572652" w:rsidP="00CA0772">
      <w:pPr>
        <w:rPr>
          <w:rFonts w:ascii="Garamond" w:hAnsi="Garamond"/>
        </w:rPr>
      </w:pPr>
    </w:p>
    <w:p w14:paraId="69CAB96A" w14:textId="54D8A972" w:rsidR="00462606" w:rsidRPr="00462606" w:rsidRDefault="00462606" w:rsidP="00CA0772">
      <w:pPr>
        <w:rPr>
          <w:rFonts w:ascii="Garamond" w:hAnsi="Garamond"/>
        </w:rPr>
      </w:pPr>
      <w:r>
        <w:rPr>
          <w:rFonts w:ascii="Garamond" w:hAnsi="Garamond"/>
        </w:rPr>
        <w:t xml:space="preserve">Clement Greenberg, </w:t>
      </w:r>
      <w:r>
        <w:rPr>
          <w:rFonts w:ascii="Garamond" w:hAnsi="Garamond"/>
          <w:i/>
        </w:rPr>
        <w:t xml:space="preserve">Homemade Aesthetics </w:t>
      </w:r>
      <w:r>
        <w:rPr>
          <w:rFonts w:ascii="Garamond" w:hAnsi="Garamond"/>
        </w:rPr>
        <w:t>(1-78)</w:t>
      </w:r>
    </w:p>
    <w:p w14:paraId="6AFFD112" w14:textId="2E102559" w:rsidR="001208D5" w:rsidRPr="003604A1" w:rsidRDefault="008244B4" w:rsidP="00CA0772">
      <w:pPr>
        <w:rPr>
          <w:rFonts w:ascii="Garamond" w:hAnsi="Garamond"/>
        </w:rPr>
      </w:pPr>
      <w:r>
        <w:rPr>
          <w:rFonts w:ascii="Garamond" w:hAnsi="Garamond"/>
        </w:rPr>
        <w:t xml:space="preserve">Thierry de Duve, </w:t>
      </w:r>
      <w:r w:rsidR="003604A1">
        <w:rPr>
          <w:rFonts w:ascii="Garamond" w:hAnsi="Garamond"/>
          <w:i/>
        </w:rPr>
        <w:t xml:space="preserve">Kant After Duchamp </w:t>
      </w:r>
      <w:r w:rsidR="003604A1">
        <w:rPr>
          <w:rFonts w:ascii="Garamond" w:hAnsi="Garamond"/>
        </w:rPr>
        <w:t>(selections).</w:t>
      </w:r>
    </w:p>
    <w:p w14:paraId="6EE9CD56" w14:textId="77777777" w:rsidR="0080463E" w:rsidRDefault="0080463E" w:rsidP="00CA0772">
      <w:pPr>
        <w:rPr>
          <w:rFonts w:ascii="Garamond" w:hAnsi="Garamond"/>
          <w:b/>
        </w:rPr>
      </w:pPr>
    </w:p>
    <w:p w14:paraId="4E07637F" w14:textId="2067A060" w:rsidR="001F0320" w:rsidRPr="001F0320" w:rsidRDefault="0085197F" w:rsidP="00D42B1C">
      <w:pPr>
        <w:rPr>
          <w:rFonts w:ascii="Garamond" w:hAnsi="Garamond"/>
          <w:i/>
        </w:rPr>
      </w:pPr>
      <w:r>
        <w:rPr>
          <w:rFonts w:ascii="Garamond" w:hAnsi="Garamond"/>
          <w:b/>
        </w:rPr>
        <w:t>3/9</w:t>
      </w:r>
      <w:r w:rsidR="00D519AD" w:rsidRPr="00143492">
        <w:rPr>
          <w:rFonts w:ascii="Garamond" w:hAnsi="Garamond"/>
          <w:b/>
        </w:rPr>
        <w:t xml:space="preserve"> </w:t>
      </w:r>
      <w:r w:rsidR="00D42B1C">
        <w:rPr>
          <w:rFonts w:ascii="Garamond" w:hAnsi="Garamond"/>
          <w:b/>
        </w:rPr>
        <w:t>Art History I</w:t>
      </w:r>
    </w:p>
    <w:p w14:paraId="1B051B07" w14:textId="77777777" w:rsidR="001F0320" w:rsidRDefault="001F0320" w:rsidP="00CA0772">
      <w:pPr>
        <w:rPr>
          <w:rFonts w:ascii="Garamond" w:hAnsi="Garamond"/>
        </w:rPr>
      </w:pPr>
    </w:p>
    <w:p w14:paraId="54CB91CC" w14:textId="28823EA5" w:rsidR="0009420B" w:rsidRDefault="004363E1" w:rsidP="00D42B1C">
      <w:pPr>
        <w:rPr>
          <w:rFonts w:ascii="Garamond" w:hAnsi="Garamond"/>
        </w:rPr>
      </w:pPr>
      <w:proofErr w:type="gramStart"/>
      <w:r>
        <w:rPr>
          <w:rFonts w:ascii="Garamond" w:hAnsi="Garamond"/>
        </w:rPr>
        <w:t xml:space="preserve">G.F.W. </w:t>
      </w:r>
      <w:r w:rsidR="00D42B1C" w:rsidRPr="00143492">
        <w:rPr>
          <w:rFonts w:ascii="Garamond" w:hAnsi="Garamond"/>
        </w:rPr>
        <w:t xml:space="preserve">Hegel </w:t>
      </w:r>
      <w:r w:rsidR="00D42B1C" w:rsidRPr="00143492">
        <w:rPr>
          <w:rFonts w:ascii="Garamond" w:hAnsi="Garamond"/>
          <w:i/>
        </w:rPr>
        <w:t>Aesthetics</w:t>
      </w:r>
      <w:r w:rsidR="00D42B1C">
        <w:rPr>
          <w:rFonts w:ascii="Garamond" w:hAnsi="Garamond"/>
          <w:i/>
        </w:rPr>
        <w:t xml:space="preserve"> </w:t>
      </w:r>
      <w:r w:rsidR="00D42B1C">
        <w:rPr>
          <w:rFonts w:ascii="Garamond" w:hAnsi="Garamond"/>
        </w:rPr>
        <w:t>(</w:t>
      </w:r>
      <w:proofErr w:type="spellStart"/>
      <w:r w:rsidR="00E910B3">
        <w:rPr>
          <w:rFonts w:ascii="Garamond" w:hAnsi="Garamond"/>
        </w:rPr>
        <w:t>vol</w:t>
      </w:r>
      <w:proofErr w:type="spellEnd"/>
      <w:r w:rsidR="00E910B3">
        <w:rPr>
          <w:rFonts w:ascii="Garamond" w:hAnsi="Garamond"/>
        </w:rPr>
        <w:t xml:space="preserve"> 2: II.1.C: 1-3; III.1.1: a-c</w:t>
      </w:r>
      <w:r w:rsidR="00D42B1C">
        <w:rPr>
          <w:rFonts w:ascii="Garamond" w:hAnsi="Garamond"/>
        </w:rPr>
        <w:t>).</w:t>
      </w:r>
      <w:proofErr w:type="gramEnd"/>
    </w:p>
    <w:p w14:paraId="7CD2E5E6" w14:textId="04DA99E4" w:rsidR="00D42B1C" w:rsidRPr="006C6337" w:rsidRDefault="006C6337" w:rsidP="00D42B1C">
      <w:pPr>
        <w:rPr>
          <w:rFonts w:ascii="Garamond" w:hAnsi="Garamond"/>
          <w:b/>
        </w:rPr>
      </w:pPr>
      <w:proofErr w:type="spellStart"/>
      <w:r>
        <w:rPr>
          <w:rFonts w:ascii="Garamond" w:hAnsi="Garamond"/>
        </w:rPr>
        <w:t>Alois</w:t>
      </w:r>
      <w:proofErr w:type="spellEnd"/>
      <w:r>
        <w:rPr>
          <w:rFonts w:ascii="Garamond" w:hAnsi="Garamond"/>
        </w:rPr>
        <w:t xml:space="preserve"> </w:t>
      </w:r>
      <w:proofErr w:type="spellStart"/>
      <w:r>
        <w:rPr>
          <w:rFonts w:ascii="Garamond" w:hAnsi="Garamond"/>
        </w:rPr>
        <w:t>Riegl</w:t>
      </w:r>
      <w:proofErr w:type="spellEnd"/>
      <w:r>
        <w:rPr>
          <w:rFonts w:ascii="Garamond" w:hAnsi="Garamond"/>
        </w:rPr>
        <w:t xml:space="preserve">, “Excerpts from </w:t>
      </w:r>
      <w:r>
        <w:rPr>
          <w:rFonts w:ascii="Garamond" w:hAnsi="Garamond"/>
          <w:i/>
        </w:rPr>
        <w:t>The Dutch Group Portrait</w:t>
      </w:r>
      <w:r>
        <w:rPr>
          <w:rFonts w:ascii="Garamond" w:hAnsi="Garamond"/>
        </w:rPr>
        <w:t>”</w:t>
      </w:r>
    </w:p>
    <w:p w14:paraId="4C4765A4" w14:textId="77777777" w:rsidR="00D42B1C" w:rsidRDefault="00D42B1C" w:rsidP="00CA0772">
      <w:pPr>
        <w:rPr>
          <w:rFonts w:ascii="Garamond" w:hAnsi="Garamond"/>
        </w:rPr>
      </w:pPr>
    </w:p>
    <w:p w14:paraId="39A2AEB6" w14:textId="77777777" w:rsidR="00D42B1C" w:rsidRDefault="00D42B1C" w:rsidP="00D42B1C">
      <w:pPr>
        <w:rPr>
          <w:rFonts w:ascii="Garamond" w:hAnsi="Garamond"/>
        </w:rPr>
      </w:pPr>
      <w:r>
        <w:rPr>
          <w:rFonts w:ascii="Garamond" w:hAnsi="Garamond"/>
        </w:rPr>
        <w:t>Recommended:</w:t>
      </w:r>
    </w:p>
    <w:p w14:paraId="31155AFA" w14:textId="77777777" w:rsidR="00D42B1C" w:rsidRDefault="00D42B1C" w:rsidP="00D42B1C">
      <w:pPr>
        <w:rPr>
          <w:rFonts w:ascii="Garamond" w:hAnsi="Garamond"/>
        </w:rPr>
      </w:pPr>
    </w:p>
    <w:p w14:paraId="16424A34" w14:textId="1C2B509E" w:rsidR="000A685B" w:rsidRDefault="000A685B" w:rsidP="00D42B1C">
      <w:pPr>
        <w:rPr>
          <w:rFonts w:ascii="Garamond" w:hAnsi="Garamond"/>
        </w:rPr>
      </w:pPr>
      <w:r>
        <w:rPr>
          <w:rFonts w:ascii="Garamond" w:hAnsi="Garamond"/>
        </w:rPr>
        <w:t xml:space="preserve">Johann Winckelmann, </w:t>
      </w:r>
      <w:r>
        <w:rPr>
          <w:rFonts w:ascii="Garamond" w:hAnsi="Garamond"/>
          <w:i/>
        </w:rPr>
        <w:t xml:space="preserve">History of Ancient Art </w:t>
      </w:r>
      <w:r>
        <w:rPr>
          <w:rFonts w:ascii="Garamond" w:hAnsi="Garamond"/>
        </w:rPr>
        <w:t>(selections).</w:t>
      </w:r>
    </w:p>
    <w:p w14:paraId="6743A1E9" w14:textId="46E8471F" w:rsidR="00D42B1C" w:rsidRPr="00143492" w:rsidRDefault="00783531" w:rsidP="00D42B1C">
      <w:pPr>
        <w:rPr>
          <w:rFonts w:ascii="Garamond" w:hAnsi="Garamond"/>
          <w:i/>
        </w:rPr>
      </w:pPr>
      <w:r>
        <w:rPr>
          <w:rFonts w:ascii="Garamond" w:hAnsi="Garamond"/>
        </w:rPr>
        <w:t xml:space="preserve">Robert </w:t>
      </w:r>
      <w:r w:rsidR="00D42B1C" w:rsidRPr="00143492">
        <w:rPr>
          <w:rFonts w:ascii="Garamond" w:hAnsi="Garamond"/>
        </w:rPr>
        <w:t xml:space="preserve">Pippin, </w:t>
      </w:r>
      <w:r w:rsidR="00D42B1C" w:rsidRPr="00143492">
        <w:rPr>
          <w:rFonts w:ascii="Garamond" w:hAnsi="Garamond"/>
          <w:i/>
        </w:rPr>
        <w:t>After the Beautiful</w:t>
      </w:r>
    </w:p>
    <w:p w14:paraId="0AA26890" w14:textId="77777777" w:rsidR="00B73BF3" w:rsidRDefault="00B73BF3" w:rsidP="00B73BF3">
      <w:pPr>
        <w:rPr>
          <w:rFonts w:ascii="Garamond" w:hAnsi="Garamond"/>
        </w:rPr>
      </w:pPr>
      <w:r>
        <w:rPr>
          <w:rFonts w:ascii="Garamond" w:hAnsi="Garamond"/>
        </w:rPr>
        <w:t xml:space="preserve">Jas </w:t>
      </w:r>
      <w:proofErr w:type="spellStart"/>
      <w:r>
        <w:rPr>
          <w:rFonts w:ascii="Garamond" w:hAnsi="Garamond"/>
        </w:rPr>
        <w:t>Elsner</w:t>
      </w:r>
      <w:proofErr w:type="spellEnd"/>
      <w:r w:rsidRPr="00143492">
        <w:rPr>
          <w:rFonts w:ascii="Garamond" w:hAnsi="Garamond"/>
        </w:rPr>
        <w:t xml:space="preserve">, </w:t>
      </w:r>
      <w:r>
        <w:rPr>
          <w:rFonts w:ascii="Garamond" w:hAnsi="Garamond"/>
        </w:rPr>
        <w:t>“From Empirical Evidence to the Big Picture”</w:t>
      </w:r>
    </w:p>
    <w:p w14:paraId="6A132DDA" w14:textId="77777777" w:rsidR="00D42B1C" w:rsidRDefault="00D42B1C" w:rsidP="00CA0772">
      <w:pPr>
        <w:rPr>
          <w:rFonts w:ascii="Garamond" w:hAnsi="Garamond"/>
        </w:rPr>
      </w:pPr>
    </w:p>
    <w:p w14:paraId="1797C6B3" w14:textId="77777777" w:rsidR="00B73BF3" w:rsidRPr="00143492" w:rsidRDefault="00B73BF3" w:rsidP="00CA0772">
      <w:pPr>
        <w:rPr>
          <w:rFonts w:ascii="Garamond" w:hAnsi="Garamond"/>
        </w:rPr>
      </w:pPr>
    </w:p>
    <w:p w14:paraId="097CAF2E" w14:textId="358D6C71" w:rsidR="00380C38" w:rsidRDefault="0085197F" w:rsidP="001F09BE">
      <w:pPr>
        <w:rPr>
          <w:rFonts w:ascii="Garamond" w:hAnsi="Garamond"/>
          <w:b/>
        </w:rPr>
      </w:pPr>
      <w:r>
        <w:rPr>
          <w:rFonts w:ascii="Garamond" w:hAnsi="Garamond"/>
          <w:b/>
        </w:rPr>
        <w:t>3/16</w:t>
      </w:r>
      <w:r w:rsidR="00A24922" w:rsidRPr="00143492">
        <w:rPr>
          <w:rFonts w:ascii="Garamond" w:hAnsi="Garamond"/>
          <w:b/>
        </w:rPr>
        <w:t xml:space="preserve"> </w:t>
      </w:r>
      <w:r w:rsidR="001F09BE" w:rsidRPr="00143492">
        <w:rPr>
          <w:rFonts w:ascii="Garamond" w:hAnsi="Garamond"/>
          <w:b/>
        </w:rPr>
        <w:t>Art</w:t>
      </w:r>
      <w:r w:rsidR="00971137">
        <w:rPr>
          <w:rFonts w:ascii="Garamond" w:hAnsi="Garamond"/>
          <w:b/>
        </w:rPr>
        <w:t xml:space="preserve"> </w:t>
      </w:r>
      <w:r w:rsidR="002D69E4">
        <w:rPr>
          <w:rFonts w:ascii="Garamond" w:hAnsi="Garamond"/>
          <w:b/>
        </w:rPr>
        <w:t>History</w:t>
      </w:r>
      <w:r w:rsidR="00D42B1C">
        <w:rPr>
          <w:rFonts w:ascii="Garamond" w:hAnsi="Garamond"/>
          <w:b/>
        </w:rPr>
        <w:t xml:space="preserve"> II</w:t>
      </w:r>
    </w:p>
    <w:p w14:paraId="156EAF85" w14:textId="77777777" w:rsidR="002D69E4" w:rsidRDefault="002D69E4" w:rsidP="001F09BE">
      <w:pPr>
        <w:rPr>
          <w:rFonts w:ascii="Garamond" w:hAnsi="Garamond"/>
          <w:b/>
        </w:rPr>
      </w:pPr>
    </w:p>
    <w:p w14:paraId="11332997" w14:textId="6FCDBE5C" w:rsidR="00CE6CE5" w:rsidRPr="00D42B1C" w:rsidRDefault="0088285C" w:rsidP="002D69E4">
      <w:pPr>
        <w:rPr>
          <w:rFonts w:ascii="Garamond" w:hAnsi="Garamond"/>
        </w:rPr>
      </w:pPr>
      <w:r>
        <w:rPr>
          <w:rFonts w:ascii="Garamond" w:hAnsi="Garamond"/>
        </w:rPr>
        <w:t>Erwin Panofsky, “</w:t>
      </w:r>
      <w:r w:rsidR="00863FD7">
        <w:rPr>
          <w:rFonts w:ascii="Garamond" w:hAnsi="Garamond"/>
        </w:rPr>
        <w:t>Iconography</w:t>
      </w:r>
      <w:r w:rsidR="00CE6CE5">
        <w:rPr>
          <w:rFonts w:ascii="Garamond" w:hAnsi="Garamond"/>
        </w:rPr>
        <w:t xml:space="preserve"> and Iconology,</w:t>
      </w:r>
      <w:r w:rsidR="00863FD7">
        <w:rPr>
          <w:rFonts w:ascii="Garamond" w:hAnsi="Garamond"/>
        </w:rPr>
        <w:t>”</w:t>
      </w:r>
      <w:r w:rsidR="00CE6CE5">
        <w:rPr>
          <w:rFonts w:ascii="Garamond" w:hAnsi="Garamond"/>
        </w:rPr>
        <w:t xml:space="preserve"> pp. 26-40</w:t>
      </w:r>
    </w:p>
    <w:p w14:paraId="0365AE1C" w14:textId="77777777" w:rsidR="00F97AE3" w:rsidRPr="002D1A7D" w:rsidRDefault="00F97AE3" w:rsidP="00F97AE3">
      <w:pPr>
        <w:rPr>
          <w:rFonts w:ascii="Garamond" w:hAnsi="Garamond"/>
          <w:i/>
        </w:rPr>
      </w:pPr>
      <w:r>
        <w:rPr>
          <w:rFonts w:ascii="Garamond" w:hAnsi="Garamond"/>
        </w:rPr>
        <w:t xml:space="preserve">Michael </w:t>
      </w:r>
      <w:proofErr w:type="spellStart"/>
      <w:r w:rsidRPr="00143492">
        <w:rPr>
          <w:rFonts w:ascii="Garamond" w:hAnsi="Garamond"/>
        </w:rPr>
        <w:t>Baxandall</w:t>
      </w:r>
      <w:proofErr w:type="spellEnd"/>
      <w:r w:rsidRPr="00143492">
        <w:rPr>
          <w:rFonts w:ascii="Garamond" w:hAnsi="Garamond"/>
        </w:rPr>
        <w:t xml:space="preserve">, </w:t>
      </w:r>
      <w:r>
        <w:rPr>
          <w:rFonts w:ascii="Garamond" w:hAnsi="Garamond"/>
        </w:rPr>
        <w:t xml:space="preserve">“The Period Eye” in </w:t>
      </w:r>
      <w:r>
        <w:rPr>
          <w:rFonts w:ascii="Garamond" w:hAnsi="Garamond"/>
          <w:i/>
        </w:rPr>
        <w:t>Painting and Experience</w:t>
      </w:r>
    </w:p>
    <w:p w14:paraId="5E15B867" w14:textId="77777777" w:rsidR="00CE6CE5" w:rsidRDefault="00CE6CE5" w:rsidP="006C6337">
      <w:pPr>
        <w:rPr>
          <w:rFonts w:ascii="Garamond" w:hAnsi="Garamond"/>
        </w:rPr>
      </w:pPr>
    </w:p>
    <w:p w14:paraId="0A0EF0BF" w14:textId="77777777" w:rsidR="007B4324" w:rsidRPr="002F176A" w:rsidRDefault="007B4324" w:rsidP="00380C38">
      <w:pPr>
        <w:rPr>
          <w:rFonts w:ascii="Garamond" w:hAnsi="Garamond"/>
          <w:b/>
        </w:rPr>
      </w:pPr>
    </w:p>
    <w:p w14:paraId="642B58A0" w14:textId="77777777" w:rsidR="00380C38" w:rsidRDefault="00380C38" w:rsidP="00380C38">
      <w:pPr>
        <w:rPr>
          <w:rFonts w:ascii="Garamond" w:hAnsi="Garamond"/>
        </w:rPr>
      </w:pPr>
      <w:r>
        <w:rPr>
          <w:rFonts w:ascii="Garamond" w:hAnsi="Garamond"/>
        </w:rPr>
        <w:t>Recommended:</w:t>
      </w:r>
    </w:p>
    <w:p w14:paraId="15130334" w14:textId="77777777" w:rsidR="002D69E4" w:rsidRDefault="002D69E4" w:rsidP="00380C38">
      <w:pPr>
        <w:rPr>
          <w:rFonts w:ascii="Garamond" w:hAnsi="Garamond"/>
        </w:rPr>
      </w:pPr>
    </w:p>
    <w:p w14:paraId="72B6DBF5" w14:textId="519267F7" w:rsidR="0046518C" w:rsidRPr="0046518C" w:rsidRDefault="0046518C" w:rsidP="00380C38">
      <w:pPr>
        <w:rPr>
          <w:rFonts w:ascii="Garamond" w:hAnsi="Garamond"/>
        </w:rPr>
      </w:pPr>
      <w:r w:rsidRPr="00143492">
        <w:rPr>
          <w:rFonts w:ascii="Garamond" w:hAnsi="Garamond"/>
        </w:rPr>
        <w:t xml:space="preserve">TJ Clark, </w:t>
      </w:r>
      <w:r>
        <w:rPr>
          <w:rFonts w:ascii="Garamond" w:hAnsi="Garamond"/>
        </w:rPr>
        <w:t>“Social Art History”</w:t>
      </w:r>
    </w:p>
    <w:p w14:paraId="4B4EF934" w14:textId="10A2992D" w:rsidR="00310AE1" w:rsidRDefault="00874038" w:rsidP="001F09BE">
      <w:pPr>
        <w:rPr>
          <w:rFonts w:ascii="Garamond" w:hAnsi="Garamond"/>
        </w:rPr>
      </w:pPr>
      <w:r>
        <w:rPr>
          <w:rFonts w:ascii="Garamond" w:hAnsi="Garamond"/>
        </w:rPr>
        <w:t xml:space="preserve">Ernst </w:t>
      </w:r>
      <w:proofErr w:type="spellStart"/>
      <w:r>
        <w:rPr>
          <w:rFonts w:ascii="Garamond" w:hAnsi="Garamond"/>
        </w:rPr>
        <w:t>Gombrich</w:t>
      </w:r>
      <w:proofErr w:type="spellEnd"/>
      <w:r>
        <w:rPr>
          <w:rFonts w:ascii="Garamond" w:hAnsi="Garamond"/>
        </w:rPr>
        <w:t>, “On the Social History of Art.”</w:t>
      </w:r>
    </w:p>
    <w:p w14:paraId="0982BD5A" w14:textId="77777777" w:rsidR="0088285C" w:rsidRDefault="0088285C" w:rsidP="0088285C">
      <w:pPr>
        <w:rPr>
          <w:rFonts w:ascii="Garamond" w:hAnsi="Garamond"/>
        </w:rPr>
      </w:pPr>
      <w:r>
        <w:rPr>
          <w:rFonts w:ascii="Garamond" w:hAnsi="Garamond"/>
        </w:rPr>
        <w:t>Erwin Panofsky, “On the Relationship of Art History and Art Theory”</w:t>
      </w:r>
    </w:p>
    <w:p w14:paraId="74081F30" w14:textId="430CD35F" w:rsidR="00CE6CE5" w:rsidRDefault="00CE6CE5" w:rsidP="0088285C">
      <w:pPr>
        <w:rPr>
          <w:rFonts w:ascii="Garamond" w:hAnsi="Garamond"/>
        </w:rPr>
      </w:pPr>
      <w:r>
        <w:rPr>
          <w:rFonts w:ascii="Garamond" w:hAnsi="Garamond"/>
        </w:rPr>
        <w:t>--</w:t>
      </w:r>
      <w:r>
        <w:rPr>
          <w:rFonts w:ascii="Garamond" w:hAnsi="Garamond"/>
        </w:rPr>
        <w:tab/>
        <w:t>“Iconography and Iconology” (40-54).</w:t>
      </w:r>
      <w:r>
        <w:rPr>
          <w:rFonts w:ascii="Garamond" w:hAnsi="Garamond"/>
        </w:rPr>
        <w:tab/>
      </w:r>
    </w:p>
    <w:p w14:paraId="707E27B9" w14:textId="77777777" w:rsidR="00A47D74" w:rsidRPr="007B4324" w:rsidRDefault="00A47D74" w:rsidP="00A47D74">
      <w:pPr>
        <w:rPr>
          <w:rFonts w:ascii="Garamond" w:hAnsi="Garamond"/>
          <w:i/>
        </w:rPr>
      </w:pPr>
      <w:r w:rsidRPr="007B4324">
        <w:rPr>
          <w:rFonts w:ascii="Garamond" w:hAnsi="Garamond"/>
        </w:rPr>
        <w:t xml:space="preserve">Ernst </w:t>
      </w:r>
      <w:proofErr w:type="spellStart"/>
      <w:r w:rsidRPr="007B4324">
        <w:rPr>
          <w:rFonts w:ascii="Garamond" w:hAnsi="Garamond"/>
        </w:rPr>
        <w:t>Gombrich</w:t>
      </w:r>
      <w:proofErr w:type="spellEnd"/>
      <w:r>
        <w:rPr>
          <w:rFonts w:ascii="Garamond" w:hAnsi="Garamond"/>
        </w:rPr>
        <w:t xml:space="preserve">, “Psychology and the Riddle of Style,” in </w:t>
      </w:r>
      <w:r>
        <w:rPr>
          <w:rFonts w:ascii="Garamond" w:hAnsi="Garamond"/>
          <w:i/>
        </w:rPr>
        <w:t>Art and Illusion</w:t>
      </w:r>
    </w:p>
    <w:p w14:paraId="51DEC552" w14:textId="77777777" w:rsidR="00A47D74" w:rsidRPr="001E22FA" w:rsidRDefault="00A47D74" w:rsidP="00A47D74">
      <w:pPr>
        <w:rPr>
          <w:rFonts w:ascii="Garamond" w:hAnsi="Garamond"/>
        </w:rPr>
      </w:pPr>
      <w:r>
        <w:rPr>
          <w:rFonts w:ascii="Garamond" w:hAnsi="Garamond"/>
        </w:rPr>
        <w:t xml:space="preserve">Richard </w:t>
      </w:r>
      <w:proofErr w:type="spellStart"/>
      <w:r>
        <w:rPr>
          <w:rFonts w:ascii="Garamond" w:hAnsi="Garamond"/>
        </w:rPr>
        <w:t>Neer</w:t>
      </w:r>
      <w:proofErr w:type="spellEnd"/>
      <w:r>
        <w:rPr>
          <w:rFonts w:ascii="Garamond" w:hAnsi="Garamond"/>
        </w:rPr>
        <w:t xml:space="preserve">, “Connoisseurship and the Stakes of </w:t>
      </w:r>
      <w:proofErr w:type="spellStart"/>
      <w:r>
        <w:rPr>
          <w:rFonts w:ascii="Garamond" w:hAnsi="Garamond"/>
        </w:rPr>
        <w:t>Syle</w:t>
      </w:r>
      <w:proofErr w:type="spellEnd"/>
      <w:r>
        <w:rPr>
          <w:rFonts w:ascii="Garamond" w:hAnsi="Garamond"/>
        </w:rPr>
        <w:t>”</w:t>
      </w:r>
    </w:p>
    <w:p w14:paraId="5EAD6E32" w14:textId="77777777" w:rsidR="00961023" w:rsidRPr="00143492" w:rsidRDefault="00961023" w:rsidP="00066F7A">
      <w:pPr>
        <w:rPr>
          <w:rFonts w:ascii="Garamond" w:hAnsi="Garamond"/>
          <w:b/>
        </w:rPr>
      </w:pPr>
    </w:p>
    <w:p w14:paraId="0DCFEDAE" w14:textId="06FCB45C" w:rsidR="009F0251" w:rsidRPr="00984BB6" w:rsidRDefault="009F0251" w:rsidP="00706901">
      <w:pPr>
        <w:rPr>
          <w:rFonts w:ascii="Garamond" w:hAnsi="Garamond"/>
          <w:b/>
          <w:sz w:val="28"/>
          <w:szCs w:val="28"/>
        </w:rPr>
      </w:pPr>
      <w:r w:rsidRPr="00984BB6">
        <w:rPr>
          <w:rFonts w:ascii="Garamond" w:hAnsi="Garamond"/>
          <w:b/>
          <w:sz w:val="28"/>
          <w:szCs w:val="28"/>
        </w:rPr>
        <w:t>PART II: CASE STUDIES</w:t>
      </w:r>
      <w:r w:rsidR="00E56E24" w:rsidRPr="00984BB6">
        <w:rPr>
          <w:rFonts w:ascii="Garamond" w:hAnsi="Garamond"/>
          <w:b/>
          <w:sz w:val="28"/>
          <w:szCs w:val="28"/>
        </w:rPr>
        <w:t xml:space="preserve"> </w:t>
      </w:r>
    </w:p>
    <w:p w14:paraId="279FDBBB" w14:textId="77777777" w:rsidR="00E56E24" w:rsidRPr="00E56E24" w:rsidRDefault="00E56E24" w:rsidP="00706901">
      <w:pPr>
        <w:rPr>
          <w:rFonts w:ascii="Garamond" w:hAnsi="Garamond"/>
        </w:rPr>
      </w:pPr>
    </w:p>
    <w:p w14:paraId="7CDDF437" w14:textId="77777777" w:rsidR="009F0251" w:rsidRDefault="009F0251" w:rsidP="00706901">
      <w:pPr>
        <w:rPr>
          <w:rFonts w:ascii="Garamond" w:hAnsi="Garamond"/>
          <w:b/>
        </w:rPr>
      </w:pPr>
    </w:p>
    <w:p w14:paraId="2811278C" w14:textId="0532FEB6" w:rsidR="00706901" w:rsidRPr="00143492" w:rsidRDefault="0085197F" w:rsidP="00706901">
      <w:pPr>
        <w:rPr>
          <w:rFonts w:ascii="Garamond" w:hAnsi="Garamond"/>
          <w:b/>
        </w:rPr>
      </w:pPr>
      <w:r>
        <w:rPr>
          <w:rFonts w:ascii="Garamond" w:hAnsi="Garamond"/>
          <w:b/>
        </w:rPr>
        <w:t>3/30</w:t>
      </w:r>
      <w:r w:rsidR="00A24922" w:rsidRPr="00143492">
        <w:rPr>
          <w:rFonts w:ascii="Garamond" w:hAnsi="Garamond"/>
          <w:b/>
        </w:rPr>
        <w:t xml:space="preserve"> </w:t>
      </w:r>
      <w:r w:rsidR="00706901" w:rsidRPr="00143492">
        <w:rPr>
          <w:rFonts w:ascii="Garamond" w:hAnsi="Garamond"/>
          <w:b/>
        </w:rPr>
        <w:t>Van Gogh’s Shoes</w:t>
      </w:r>
    </w:p>
    <w:p w14:paraId="3526F24A" w14:textId="77777777" w:rsidR="00706901" w:rsidRPr="00143492" w:rsidRDefault="00706901" w:rsidP="00706901">
      <w:pPr>
        <w:rPr>
          <w:rFonts w:ascii="Garamond" w:hAnsi="Garamond"/>
        </w:rPr>
      </w:pPr>
    </w:p>
    <w:p w14:paraId="3229BEDA" w14:textId="40271F6A" w:rsidR="00706901" w:rsidRPr="00143492" w:rsidRDefault="00706901" w:rsidP="00706901">
      <w:pPr>
        <w:rPr>
          <w:rFonts w:ascii="Garamond" w:hAnsi="Garamond"/>
        </w:rPr>
      </w:pPr>
      <w:r w:rsidRPr="00143492">
        <w:rPr>
          <w:rFonts w:ascii="Garamond" w:hAnsi="Garamond"/>
        </w:rPr>
        <w:t>Heidegger</w:t>
      </w:r>
      <w:r w:rsidR="00B17743">
        <w:rPr>
          <w:rFonts w:ascii="Garamond" w:hAnsi="Garamond"/>
        </w:rPr>
        <w:t>, “Origins of the Work of Art,”</w:t>
      </w:r>
    </w:p>
    <w:p w14:paraId="068B6CFE" w14:textId="42ABCBF4" w:rsidR="00706901" w:rsidRPr="00143492" w:rsidRDefault="00706901" w:rsidP="00706901">
      <w:pPr>
        <w:rPr>
          <w:rFonts w:ascii="Garamond" w:hAnsi="Garamond"/>
        </w:rPr>
      </w:pPr>
      <w:r w:rsidRPr="00143492">
        <w:rPr>
          <w:rFonts w:ascii="Garamond" w:hAnsi="Garamond"/>
        </w:rPr>
        <w:t>Schapiro</w:t>
      </w:r>
      <w:r w:rsidR="009C08AE">
        <w:rPr>
          <w:rFonts w:ascii="Garamond" w:hAnsi="Garamond"/>
        </w:rPr>
        <w:t xml:space="preserve">, </w:t>
      </w:r>
      <w:r w:rsidR="00DC17E2">
        <w:rPr>
          <w:rFonts w:ascii="Garamond" w:hAnsi="Garamond"/>
        </w:rPr>
        <w:t>“The Still Life as Personal Object”</w:t>
      </w:r>
    </w:p>
    <w:p w14:paraId="5415D32A" w14:textId="77777777" w:rsidR="001F09BE" w:rsidRDefault="001F09BE" w:rsidP="00066F7A">
      <w:pPr>
        <w:rPr>
          <w:rFonts w:ascii="Garamond" w:hAnsi="Garamond"/>
          <w:b/>
        </w:rPr>
      </w:pPr>
    </w:p>
    <w:p w14:paraId="05C89122" w14:textId="60663908" w:rsidR="000544AB" w:rsidRDefault="000544AB" w:rsidP="00066F7A">
      <w:pPr>
        <w:rPr>
          <w:rFonts w:ascii="Garamond" w:hAnsi="Garamond"/>
        </w:rPr>
      </w:pPr>
      <w:r>
        <w:rPr>
          <w:rFonts w:ascii="Garamond" w:hAnsi="Garamond"/>
        </w:rPr>
        <w:t>Recommended:</w:t>
      </w:r>
    </w:p>
    <w:p w14:paraId="7A7472D4" w14:textId="77777777" w:rsidR="000544AB" w:rsidRDefault="000544AB" w:rsidP="00066F7A">
      <w:pPr>
        <w:rPr>
          <w:rFonts w:ascii="Garamond" w:hAnsi="Garamond"/>
        </w:rPr>
      </w:pPr>
    </w:p>
    <w:p w14:paraId="7D190D53" w14:textId="4521296E" w:rsidR="003D4202" w:rsidRDefault="000544AB" w:rsidP="00066F7A">
      <w:pPr>
        <w:rPr>
          <w:rFonts w:ascii="Garamond" w:hAnsi="Garamond"/>
        </w:rPr>
      </w:pPr>
      <w:r>
        <w:rPr>
          <w:rFonts w:ascii="Garamond" w:hAnsi="Garamond"/>
        </w:rPr>
        <w:t>Hubert Dreyfus, “Heidegger’s Ontology of Art”</w:t>
      </w:r>
    </w:p>
    <w:p w14:paraId="19855D06" w14:textId="77777777" w:rsidR="000544AB" w:rsidRDefault="000544AB" w:rsidP="00066F7A">
      <w:pPr>
        <w:rPr>
          <w:rFonts w:ascii="Garamond" w:hAnsi="Garamond"/>
        </w:rPr>
      </w:pPr>
    </w:p>
    <w:p w14:paraId="7E5B40BF" w14:textId="77777777" w:rsidR="009F0251" w:rsidRPr="000544AB" w:rsidRDefault="009F0251" w:rsidP="00066F7A">
      <w:pPr>
        <w:rPr>
          <w:rFonts w:ascii="Garamond" w:hAnsi="Garamond"/>
        </w:rPr>
      </w:pPr>
    </w:p>
    <w:p w14:paraId="080F5FE0" w14:textId="4600B21A" w:rsidR="00066F7A" w:rsidRDefault="0085197F" w:rsidP="00066F7A">
      <w:pPr>
        <w:rPr>
          <w:rFonts w:ascii="Garamond" w:hAnsi="Garamond"/>
          <w:b/>
        </w:rPr>
      </w:pPr>
      <w:proofErr w:type="gramStart"/>
      <w:r>
        <w:rPr>
          <w:rFonts w:ascii="Garamond" w:hAnsi="Garamond"/>
          <w:b/>
        </w:rPr>
        <w:t>4/6</w:t>
      </w:r>
      <w:r w:rsidR="00A24922" w:rsidRPr="00143492">
        <w:rPr>
          <w:rFonts w:ascii="Garamond" w:hAnsi="Garamond"/>
          <w:b/>
        </w:rPr>
        <w:t xml:space="preserve"> </w:t>
      </w:r>
      <w:r w:rsidR="00E56E24">
        <w:rPr>
          <w:rFonts w:ascii="Garamond" w:hAnsi="Garamond"/>
          <w:b/>
        </w:rPr>
        <w:t>Impressionism</w:t>
      </w:r>
      <w:proofErr w:type="gramEnd"/>
    </w:p>
    <w:p w14:paraId="0C056502" w14:textId="77777777" w:rsidR="00E56E24" w:rsidRDefault="00E56E24" w:rsidP="00066F7A">
      <w:pPr>
        <w:rPr>
          <w:rFonts w:ascii="Garamond" w:hAnsi="Garamond"/>
          <w:b/>
        </w:rPr>
      </w:pPr>
    </w:p>
    <w:p w14:paraId="2FC0F3EE" w14:textId="63163E22" w:rsidR="00E56E24" w:rsidRPr="00E56E24" w:rsidRDefault="00E56E24" w:rsidP="00E56E24">
      <w:pPr>
        <w:rPr>
          <w:rFonts w:ascii="Garamond" w:hAnsi="Garamond"/>
        </w:rPr>
      </w:pPr>
      <w:r w:rsidRPr="00E56E24">
        <w:rPr>
          <w:rFonts w:ascii="Garamond" w:hAnsi="Garamond"/>
        </w:rPr>
        <w:t xml:space="preserve">Jules-Antoine </w:t>
      </w:r>
      <w:proofErr w:type="spellStart"/>
      <w:r w:rsidRPr="00E56E24">
        <w:rPr>
          <w:rFonts w:ascii="Garamond" w:hAnsi="Garamond"/>
        </w:rPr>
        <w:t>Castagnary</w:t>
      </w:r>
      <w:proofErr w:type="spellEnd"/>
      <w:r w:rsidRPr="00E56E24">
        <w:rPr>
          <w:rFonts w:ascii="Garamond" w:hAnsi="Garamond"/>
        </w:rPr>
        <w:t xml:space="preserve">, "Exhibition at the </w:t>
      </w:r>
      <w:proofErr w:type="spellStart"/>
      <w:r w:rsidRPr="00E56E24">
        <w:rPr>
          <w:rFonts w:ascii="Garamond" w:hAnsi="Garamond"/>
        </w:rPr>
        <w:t>Boulevarde</w:t>
      </w:r>
      <w:proofErr w:type="spellEnd"/>
      <w:r w:rsidRPr="00E56E24">
        <w:rPr>
          <w:rFonts w:ascii="Garamond" w:hAnsi="Garamond"/>
        </w:rPr>
        <w:t xml:space="preserve"> </w:t>
      </w:r>
      <w:proofErr w:type="spellStart"/>
      <w:r w:rsidRPr="00E56E24">
        <w:rPr>
          <w:rFonts w:ascii="Garamond" w:hAnsi="Garamond"/>
        </w:rPr>
        <w:t>Capucines</w:t>
      </w:r>
      <w:proofErr w:type="spellEnd"/>
      <w:r w:rsidRPr="00E56E24">
        <w:rPr>
          <w:rFonts w:ascii="Garamond" w:hAnsi="Garamond"/>
        </w:rPr>
        <w:t>"</w:t>
      </w:r>
    </w:p>
    <w:p w14:paraId="6EFF5197" w14:textId="08D15E2B" w:rsidR="00E56E24" w:rsidRPr="00E56E24" w:rsidRDefault="00E56E24" w:rsidP="00E56E24">
      <w:pPr>
        <w:rPr>
          <w:rFonts w:ascii="Garamond" w:hAnsi="Garamond"/>
        </w:rPr>
      </w:pPr>
      <w:r w:rsidRPr="00E56E24">
        <w:rPr>
          <w:rFonts w:ascii="Garamond" w:hAnsi="Garamond"/>
        </w:rPr>
        <w:t xml:space="preserve">Stephan </w:t>
      </w:r>
      <w:proofErr w:type="spellStart"/>
      <w:r w:rsidRPr="00E56E24">
        <w:rPr>
          <w:rFonts w:ascii="Garamond" w:hAnsi="Garamond"/>
        </w:rPr>
        <w:t>Mallarmé</w:t>
      </w:r>
      <w:proofErr w:type="spellEnd"/>
      <w:r w:rsidRPr="00E56E24">
        <w:rPr>
          <w:rFonts w:ascii="Garamond" w:hAnsi="Garamond"/>
        </w:rPr>
        <w:t>, "</w:t>
      </w:r>
      <w:proofErr w:type="spellStart"/>
      <w:r w:rsidRPr="00E56E24">
        <w:rPr>
          <w:rFonts w:ascii="Garamond" w:hAnsi="Garamond"/>
        </w:rPr>
        <w:t>Manet</w:t>
      </w:r>
      <w:proofErr w:type="spellEnd"/>
      <w:r w:rsidRPr="00E56E24">
        <w:rPr>
          <w:rFonts w:ascii="Garamond" w:hAnsi="Garamond"/>
        </w:rPr>
        <w:t xml:space="preserve"> and the Impressionists"</w:t>
      </w:r>
    </w:p>
    <w:p w14:paraId="225E0743" w14:textId="1EC50EB1" w:rsidR="00E56E24" w:rsidRPr="00E56E24" w:rsidRDefault="00E56E24" w:rsidP="00E56E24">
      <w:pPr>
        <w:rPr>
          <w:rFonts w:ascii="Garamond" w:hAnsi="Garamond"/>
        </w:rPr>
      </w:pPr>
      <w:r w:rsidRPr="00E56E24">
        <w:rPr>
          <w:rFonts w:ascii="Garamond" w:hAnsi="Garamond"/>
        </w:rPr>
        <w:t xml:space="preserve">Edmond </w:t>
      </w:r>
      <w:proofErr w:type="spellStart"/>
      <w:r w:rsidRPr="00E56E24">
        <w:rPr>
          <w:rFonts w:ascii="Garamond" w:hAnsi="Garamond"/>
        </w:rPr>
        <w:t>Duranty</w:t>
      </w:r>
      <w:proofErr w:type="spellEnd"/>
      <w:r w:rsidRPr="00E56E24">
        <w:rPr>
          <w:rFonts w:ascii="Garamond" w:hAnsi="Garamond"/>
        </w:rPr>
        <w:t xml:space="preserve">, "The New Painting" </w:t>
      </w:r>
    </w:p>
    <w:p w14:paraId="0C496CA3" w14:textId="1F69DA94" w:rsidR="00E56E24" w:rsidRPr="00E56E24" w:rsidRDefault="00E56E24" w:rsidP="00E56E24">
      <w:pPr>
        <w:rPr>
          <w:rFonts w:ascii="Garamond" w:hAnsi="Garamond"/>
        </w:rPr>
      </w:pPr>
      <w:r w:rsidRPr="00E56E24">
        <w:rPr>
          <w:rFonts w:ascii="Garamond" w:hAnsi="Garamond"/>
        </w:rPr>
        <w:t xml:space="preserve">Richard </w:t>
      </w:r>
      <w:proofErr w:type="spellStart"/>
      <w:r w:rsidRPr="00E56E24">
        <w:rPr>
          <w:rFonts w:ascii="Garamond" w:hAnsi="Garamond"/>
        </w:rPr>
        <w:t>Shiff</w:t>
      </w:r>
      <w:proofErr w:type="spellEnd"/>
      <w:r w:rsidRPr="00E56E24">
        <w:rPr>
          <w:rFonts w:ascii="Garamond" w:hAnsi="Garamond"/>
        </w:rPr>
        <w:t xml:space="preserve">, </w:t>
      </w:r>
      <w:r w:rsidRPr="00E56E24">
        <w:rPr>
          <w:rFonts w:ascii="Garamond" w:hAnsi="Garamond"/>
          <w:i/>
        </w:rPr>
        <w:t>Cezanne and the End of Impressionism</w:t>
      </w:r>
      <w:r>
        <w:rPr>
          <w:rFonts w:ascii="Garamond" w:hAnsi="Garamond"/>
        </w:rPr>
        <w:t xml:space="preserve"> (selections)</w:t>
      </w:r>
    </w:p>
    <w:p w14:paraId="77D94DC7" w14:textId="77777777" w:rsidR="00E56E24" w:rsidRPr="00E56E24" w:rsidRDefault="00E56E24" w:rsidP="00E56E24">
      <w:pPr>
        <w:rPr>
          <w:rFonts w:ascii="Garamond" w:hAnsi="Garamond"/>
        </w:rPr>
      </w:pPr>
    </w:p>
    <w:p w14:paraId="21BC8C52" w14:textId="77777777" w:rsidR="00C6743A" w:rsidRPr="00143492" w:rsidRDefault="00C6743A" w:rsidP="00CA0772">
      <w:pPr>
        <w:rPr>
          <w:rFonts w:ascii="Garamond" w:hAnsi="Garamond"/>
        </w:rPr>
      </w:pPr>
    </w:p>
    <w:p w14:paraId="7B00420B" w14:textId="2A2C8EFF" w:rsidR="00706901" w:rsidRDefault="0085197F" w:rsidP="00706901">
      <w:pPr>
        <w:rPr>
          <w:rFonts w:ascii="Garamond" w:hAnsi="Garamond"/>
          <w:b/>
        </w:rPr>
      </w:pPr>
      <w:r>
        <w:rPr>
          <w:rFonts w:ascii="Garamond" w:hAnsi="Garamond"/>
          <w:b/>
        </w:rPr>
        <w:t>4/13</w:t>
      </w:r>
      <w:r w:rsidR="00A24922" w:rsidRPr="00143492">
        <w:rPr>
          <w:rFonts w:ascii="Garamond" w:hAnsi="Garamond"/>
          <w:b/>
        </w:rPr>
        <w:t xml:space="preserve"> </w:t>
      </w:r>
      <w:r w:rsidR="00F9585B">
        <w:rPr>
          <w:rFonts w:ascii="Garamond" w:hAnsi="Garamond"/>
          <w:b/>
        </w:rPr>
        <w:t>The Sexuality of Christ</w:t>
      </w:r>
      <w:r w:rsidR="00D83A56">
        <w:rPr>
          <w:rFonts w:ascii="Garamond" w:hAnsi="Garamond"/>
          <w:b/>
        </w:rPr>
        <w:t xml:space="preserve"> </w:t>
      </w:r>
      <w:r w:rsidR="00D7722F">
        <w:rPr>
          <w:rFonts w:ascii="Garamond" w:hAnsi="Garamond"/>
          <w:b/>
        </w:rPr>
        <w:t>(</w:t>
      </w:r>
      <w:r w:rsidR="00021299">
        <w:rPr>
          <w:rFonts w:ascii="Garamond" w:hAnsi="Garamond"/>
          <w:b/>
        </w:rPr>
        <w:t>guest:</w:t>
      </w:r>
      <w:r w:rsidR="00D7722F">
        <w:rPr>
          <w:rFonts w:ascii="Garamond" w:hAnsi="Garamond"/>
          <w:b/>
        </w:rPr>
        <w:t xml:space="preserve"> artist </w:t>
      </w:r>
      <w:proofErr w:type="spellStart"/>
      <w:r w:rsidR="00D7722F">
        <w:rPr>
          <w:rFonts w:ascii="Garamond" w:hAnsi="Garamond"/>
          <w:b/>
        </w:rPr>
        <w:t>Loie</w:t>
      </w:r>
      <w:proofErr w:type="spellEnd"/>
      <w:r w:rsidR="00D7722F">
        <w:rPr>
          <w:rFonts w:ascii="Garamond" w:hAnsi="Garamond"/>
          <w:b/>
        </w:rPr>
        <w:t xml:space="preserve"> </w:t>
      </w:r>
      <w:proofErr w:type="spellStart"/>
      <w:r w:rsidR="00D7722F">
        <w:rPr>
          <w:rFonts w:ascii="Garamond" w:hAnsi="Garamond"/>
          <w:b/>
        </w:rPr>
        <w:t>Hollowell</w:t>
      </w:r>
      <w:proofErr w:type="spellEnd"/>
      <w:r w:rsidR="00D7722F">
        <w:rPr>
          <w:rFonts w:ascii="Garamond" w:hAnsi="Garamond"/>
          <w:b/>
        </w:rPr>
        <w:t>)</w:t>
      </w:r>
    </w:p>
    <w:p w14:paraId="09845196" w14:textId="77777777" w:rsidR="0023081F" w:rsidRDefault="0023081F" w:rsidP="00706901">
      <w:pPr>
        <w:rPr>
          <w:rFonts w:ascii="Garamond" w:hAnsi="Garamond"/>
          <w:b/>
        </w:rPr>
      </w:pPr>
    </w:p>
    <w:p w14:paraId="73B23A27" w14:textId="1EF1AC09" w:rsidR="00D7722F" w:rsidRDefault="00D7722F" w:rsidP="00706901">
      <w:pPr>
        <w:rPr>
          <w:rFonts w:ascii="Garamond" w:hAnsi="Garamond"/>
          <w:b/>
        </w:rPr>
      </w:pPr>
      <w:r>
        <w:rPr>
          <w:rFonts w:ascii="Garamond" w:hAnsi="Garamond"/>
          <w:b/>
          <w:noProof/>
        </w:rPr>
        <w:drawing>
          <wp:inline distT="0" distB="0" distL="0" distR="0" wp14:anchorId="0C7145FA" wp14:editId="0F489884">
            <wp:extent cx="1600200" cy="2110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548" cy="2110886"/>
                    </a:xfrm>
                    <a:prstGeom prst="rect">
                      <a:avLst/>
                    </a:prstGeom>
                    <a:noFill/>
                    <a:ln>
                      <a:noFill/>
                    </a:ln>
                  </pic:spPr>
                </pic:pic>
              </a:graphicData>
            </a:graphic>
          </wp:inline>
        </w:drawing>
      </w:r>
    </w:p>
    <w:p w14:paraId="595FED0B" w14:textId="77777777" w:rsidR="00C6743A" w:rsidRDefault="00C6743A" w:rsidP="00706901">
      <w:pPr>
        <w:rPr>
          <w:rFonts w:ascii="Garamond" w:hAnsi="Garamond"/>
          <w:i/>
        </w:rPr>
      </w:pPr>
    </w:p>
    <w:p w14:paraId="4773AC55" w14:textId="22B14251" w:rsidR="00066F7A" w:rsidRDefault="00031EED" w:rsidP="00CA0772">
      <w:pPr>
        <w:rPr>
          <w:rFonts w:ascii="Garamond" w:hAnsi="Garamond"/>
          <w:i/>
        </w:rPr>
      </w:pPr>
      <w:r>
        <w:rPr>
          <w:rFonts w:ascii="Garamond" w:hAnsi="Garamond"/>
        </w:rPr>
        <w:t xml:space="preserve">Leo Steinberg, </w:t>
      </w:r>
      <w:r>
        <w:rPr>
          <w:rFonts w:ascii="Garamond" w:hAnsi="Garamond"/>
          <w:i/>
        </w:rPr>
        <w:t>The Sexuality of Christ</w:t>
      </w:r>
    </w:p>
    <w:p w14:paraId="3D3B301B" w14:textId="547CFCCB" w:rsidR="00031EED" w:rsidRPr="00031EED" w:rsidRDefault="00763637" w:rsidP="00CA0772">
      <w:pPr>
        <w:rPr>
          <w:rFonts w:ascii="Garamond" w:hAnsi="Garamond"/>
        </w:rPr>
      </w:pPr>
      <w:r>
        <w:rPr>
          <w:rFonts w:ascii="Garamond" w:hAnsi="Garamond"/>
        </w:rPr>
        <w:t>Caroline Walker Bynum, “Reply to Leo Steinberg”</w:t>
      </w:r>
    </w:p>
    <w:p w14:paraId="1018FB8D" w14:textId="6B84C794" w:rsidR="00A71BDA" w:rsidRPr="00A71BDA" w:rsidRDefault="00A71BDA" w:rsidP="00CA0772">
      <w:pPr>
        <w:rPr>
          <w:rFonts w:ascii="Garamond" w:hAnsi="Garamond"/>
        </w:rPr>
      </w:pPr>
      <w:r>
        <w:rPr>
          <w:rFonts w:ascii="Garamond" w:hAnsi="Garamond"/>
        </w:rPr>
        <w:t xml:space="preserve">Anna </w:t>
      </w:r>
      <w:proofErr w:type="spellStart"/>
      <w:r>
        <w:rPr>
          <w:rFonts w:ascii="Garamond" w:hAnsi="Garamond"/>
        </w:rPr>
        <w:t>Chave</w:t>
      </w:r>
      <w:proofErr w:type="spellEnd"/>
      <w:r>
        <w:rPr>
          <w:rFonts w:ascii="Garamond" w:hAnsi="Garamond"/>
        </w:rPr>
        <w:t>, “Is this Good for Vulva? Female Genitalia in Contemporary Art”</w:t>
      </w:r>
    </w:p>
    <w:p w14:paraId="0A768D4E" w14:textId="77777777" w:rsidR="00D83A56" w:rsidRDefault="00D83A56" w:rsidP="00CA0772">
      <w:pPr>
        <w:rPr>
          <w:rFonts w:ascii="Garamond" w:hAnsi="Garamond"/>
          <w:i/>
        </w:rPr>
      </w:pPr>
    </w:p>
    <w:p w14:paraId="01179373" w14:textId="56F287DB" w:rsidR="00D83A56" w:rsidRDefault="00D83A56" w:rsidP="00CA0772">
      <w:pPr>
        <w:rPr>
          <w:rFonts w:ascii="Garamond" w:hAnsi="Garamond"/>
        </w:rPr>
      </w:pPr>
      <w:r>
        <w:rPr>
          <w:rFonts w:ascii="Garamond" w:hAnsi="Garamond"/>
        </w:rPr>
        <w:t>Recommended:</w:t>
      </w:r>
    </w:p>
    <w:p w14:paraId="7539BE37" w14:textId="77777777" w:rsidR="002507EE" w:rsidRDefault="002507EE" w:rsidP="00CA0772">
      <w:pPr>
        <w:rPr>
          <w:rFonts w:ascii="Garamond" w:hAnsi="Garamond"/>
        </w:rPr>
      </w:pPr>
    </w:p>
    <w:p w14:paraId="00E0ABB4" w14:textId="3F801C28" w:rsidR="00D83A56" w:rsidRDefault="00D83A56" w:rsidP="00CA0772">
      <w:pPr>
        <w:rPr>
          <w:rFonts w:ascii="Garamond" w:hAnsi="Garamond"/>
        </w:rPr>
      </w:pPr>
      <w:r>
        <w:rPr>
          <w:rFonts w:ascii="Garamond" w:hAnsi="Garamond"/>
        </w:rPr>
        <w:t>Leo Steinberg, “Ad Bynum”</w:t>
      </w:r>
    </w:p>
    <w:p w14:paraId="5FE9724C" w14:textId="043B6B00" w:rsidR="00A71BDA" w:rsidRPr="00D83A56" w:rsidRDefault="00A71BDA" w:rsidP="00CA0772">
      <w:pPr>
        <w:rPr>
          <w:rFonts w:ascii="Garamond" w:hAnsi="Garamond"/>
        </w:rPr>
      </w:pPr>
      <w:r>
        <w:rPr>
          <w:rFonts w:ascii="Garamond" w:hAnsi="Garamond"/>
        </w:rPr>
        <w:t xml:space="preserve">Anna </w:t>
      </w:r>
      <w:proofErr w:type="spellStart"/>
      <w:r>
        <w:rPr>
          <w:rFonts w:ascii="Garamond" w:hAnsi="Garamond"/>
        </w:rPr>
        <w:t>Chave</w:t>
      </w:r>
      <w:proofErr w:type="spellEnd"/>
      <w:r>
        <w:rPr>
          <w:rFonts w:ascii="Garamond" w:hAnsi="Garamond"/>
        </w:rPr>
        <w:t>, “O’Keefe and the Masculine Gaze”</w:t>
      </w:r>
    </w:p>
    <w:p w14:paraId="681151EC" w14:textId="0FB418DD" w:rsidR="00517889" w:rsidRDefault="00517889" w:rsidP="00CA0772">
      <w:pPr>
        <w:rPr>
          <w:rFonts w:ascii="Garamond" w:hAnsi="Garamond"/>
        </w:rPr>
      </w:pPr>
      <w:r>
        <w:rPr>
          <w:rFonts w:ascii="Garamond" w:hAnsi="Garamond"/>
        </w:rPr>
        <w:t xml:space="preserve">Anne Wagner, </w:t>
      </w:r>
      <w:r>
        <w:rPr>
          <w:rFonts w:ascii="Garamond" w:hAnsi="Garamond"/>
          <w:i/>
        </w:rPr>
        <w:t xml:space="preserve">Three Artists (Three Women) </w:t>
      </w:r>
      <w:r>
        <w:rPr>
          <w:rFonts w:ascii="Garamond" w:hAnsi="Garamond"/>
        </w:rPr>
        <w:t>(selections)</w:t>
      </w:r>
    </w:p>
    <w:p w14:paraId="0B2AA20B" w14:textId="77777777" w:rsidR="00517889" w:rsidRPr="00517889" w:rsidRDefault="00517889" w:rsidP="00CA0772">
      <w:pPr>
        <w:rPr>
          <w:rFonts w:ascii="Garamond" w:hAnsi="Garamond"/>
        </w:rPr>
      </w:pPr>
    </w:p>
    <w:p w14:paraId="625510CC" w14:textId="0076D48A" w:rsidR="00321A28" w:rsidRDefault="0085197F" w:rsidP="00CA0772">
      <w:pPr>
        <w:rPr>
          <w:rFonts w:ascii="Garamond" w:hAnsi="Garamond"/>
          <w:b/>
        </w:rPr>
      </w:pPr>
      <w:r>
        <w:rPr>
          <w:rFonts w:ascii="Garamond" w:hAnsi="Garamond"/>
          <w:b/>
        </w:rPr>
        <w:t>4/20</w:t>
      </w:r>
      <w:r w:rsidR="00A24922" w:rsidRPr="00143492">
        <w:rPr>
          <w:rFonts w:ascii="Garamond" w:hAnsi="Garamond"/>
          <w:b/>
        </w:rPr>
        <w:t xml:space="preserve"> </w:t>
      </w:r>
      <w:r w:rsidR="002507EE">
        <w:rPr>
          <w:rFonts w:ascii="Garamond" w:hAnsi="Garamond"/>
          <w:b/>
        </w:rPr>
        <w:t>Indices</w:t>
      </w:r>
    </w:p>
    <w:p w14:paraId="3B2ABB0E" w14:textId="77777777" w:rsidR="00D83A56" w:rsidRDefault="00D83A56" w:rsidP="00D83A56">
      <w:pPr>
        <w:rPr>
          <w:rFonts w:ascii="Garamond" w:hAnsi="Garamond"/>
        </w:rPr>
      </w:pPr>
    </w:p>
    <w:p w14:paraId="17618E89" w14:textId="287F715E" w:rsidR="002507EE" w:rsidRPr="00143492" w:rsidRDefault="002507EE" w:rsidP="00D83A56">
      <w:pPr>
        <w:rPr>
          <w:rFonts w:ascii="Garamond" w:hAnsi="Garamond"/>
        </w:rPr>
      </w:pPr>
      <w:r>
        <w:rPr>
          <w:rFonts w:ascii="Garamond" w:hAnsi="Garamond"/>
        </w:rPr>
        <w:t>C.S. Pierce, “What is a Sign?”</w:t>
      </w:r>
    </w:p>
    <w:p w14:paraId="2A54933B" w14:textId="649EF6F0" w:rsidR="00D83A56" w:rsidRPr="009372CA" w:rsidRDefault="002507EE" w:rsidP="00D83A56">
      <w:pPr>
        <w:rPr>
          <w:rFonts w:ascii="Garamond" w:hAnsi="Garamond"/>
          <w:i/>
        </w:rPr>
      </w:pPr>
      <w:r>
        <w:rPr>
          <w:rFonts w:ascii="Garamond" w:hAnsi="Garamond"/>
        </w:rPr>
        <w:t xml:space="preserve">James Elkins et al., </w:t>
      </w:r>
      <w:r w:rsidR="00D83A56">
        <w:rPr>
          <w:rFonts w:ascii="Garamond" w:hAnsi="Garamond"/>
          <w:i/>
        </w:rPr>
        <w:t>Photography Theory</w:t>
      </w:r>
    </w:p>
    <w:p w14:paraId="09A1167A" w14:textId="77777777" w:rsidR="00D83A56" w:rsidRPr="00143492" w:rsidRDefault="00D83A56" w:rsidP="00D83A56">
      <w:pPr>
        <w:rPr>
          <w:rFonts w:ascii="Garamond" w:hAnsi="Garamond"/>
        </w:rPr>
      </w:pPr>
    </w:p>
    <w:p w14:paraId="03E80A36" w14:textId="77777777" w:rsidR="00D83A56" w:rsidRDefault="00D83A56" w:rsidP="00D83A56">
      <w:pPr>
        <w:rPr>
          <w:rFonts w:ascii="Garamond" w:hAnsi="Garamond"/>
        </w:rPr>
      </w:pPr>
      <w:r>
        <w:rPr>
          <w:rFonts w:ascii="Garamond" w:hAnsi="Garamond"/>
        </w:rPr>
        <w:t>Recommended:</w:t>
      </w:r>
    </w:p>
    <w:p w14:paraId="755258D0" w14:textId="77777777" w:rsidR="002507EE" w:rsidRDefault="002507EE" w:rsidP="00D83A56">
      <w:pPr>
        <w:rPr>
          <w:rFonts w:ascii="Garamond" w:hAnsi="Garamond"/>
        </w:rPr>
      </w:pPr>
    </w:p>
    <w:p w14:paraId="77DC5C75" w14:textId="68E0C918" w:rsidR="00D83A56" w:rsidRDefault="002507EE" w:rsidP="00D83A56">
      <w:pPr>
        <w:rPr>
          <w:rFonts w:ascii="Garamond" w:hAnsi="Garamond"/>
        </w:rPr>
      </w:pPr>
      <w:r>
        <w:rPr>
          <w:rFonts w:ascii="Garamond" w:hAnsi="Garamond"/>
        </w:rPr>
        <w:t xml:space="preserve">C.S. Pierce, “Three </w:t>
      </w:r>
      <w:proofErr w:type="spellStart"/>
      <w:r>
        <w:rPr>
          <w:rFonts w:ascii="Garamond" w:hAnsi="Garamond"/>
        </w:rPr>
        <w:t>Trichotomies</w:t>
      </w:r>
      <w:proofErr w:type="spellEnd"/>
      <w:r>
        <w:rPr>
          <w:rFonts w:ascii="Garamond" w:hAnsi="Garamond"/>
        </w:rPr>
        <w:t xml:space="preserve"> of Signs”</w:t>
      </w:r>
    </w:p>
    <w:p w14:paraId="5BD3E019" w14:textId="3A48D6B4" w:rsidR="00D83A56" w:rsidRDefault="00D83A56" w:rsidP="00D83A56">
      <w:pPr>
        <w:rPr>
          <w:rFonts w:ascii="Garamond" w:hAnsi="Garamond"/>
        </w:rPr>
      </w:pPr>
      <w:r>
        <w:rPr>
          <w:rFonts w:ascii="Garamond" w:hAnsi="Garamond"/>
        </w:rPr>
        <w:t xml:space="preserve">James </w:t>
      </w:r>
      <w:r w:rsidRPr="00143492">
        <w:rPr>
          <w:rFonts w:ascii="Garamond" w:hAnsi="Garamond"/>
        </w:rPr>
        <w:t>Elkins</w:t>
      </w:r>
      <w:r>
        <w:rPr>
          <w:rFonts w:ascii="Garamond" w:hAnsi="Garamond"/>
        </w:rPr>
        <w:t xml:space="preserve">, </w:t>
      </w:r>
      <w:r w:rsidR="002507EE">
        <w:rPr>
          <w:rFonts w:ascii="Garamond" w:hAnsi="Garamond"/>
        </w:rPr>
        <w:t>“What Does Pierce’s Sign Theory Have to Say to Art History?”</w:t>
      </w:r>
    </w:p>
    <w:p w14:paraId="23573A14" w14:textId="319A078C" w:rsidR="002507EE" w:rsidRPr="00143492" w:rsidRDefault="002507EE" w:rsidP="00D83A56">
      <w:pPr>
        <w:rPr>
          <w:rFonts w:ascii="Garamond" w:hAnsi="Garamond"/>
        </w:rPr>
      </w:pPr>
      <w:r>
        <w:rPr>
          <w:rFonts w:ascii="Garamond" w:hAnsi="Garamond"/>
        </w:rPr>
        <w:t xml:space="preserve">Rosalind </w:t>
      </w:r>
      <w:r w:rsidRPr="00143492">
        <w:rPr>
          <w:rFonts w:ascii="Garamond" w:hAnsi="Garamond"/>
        </w:rPr>
        <w:t>Krauss</w:t>
      </w:r>
      <w:r>
        <w:rPr>
          <w:rFonts w:ascii="Garamond" w:hAnsi="Garamond"/>
        </w:rPr>
        <w:t>, “Notes on the Index”</w:t>
      </w:r>
    </w:p>
    <w:p w14:paraId="6A4918FD" w14:textId="219C7013" w:rsidR="00D83A56" w:rsidRPr="001F09BE" w:rsidRDefault="00D83A56" w:rsidP="00D83A56">
      <w:pPr>
        <w:rPr>
          <w:rFonts w:ascii="Garamond" w:hAnsi="Garamond"/>
        </w:rPr>
      </w:pPr>
      <w:r>
        <w:rPr>
          <w:rFonts w:ascii="Garamond" w:hAnsi="Garamond"/>
        </w:rPr>
        <w:t xml:space="preserve">Henri </w:t>
      </w:r>
      <w:proofErr w:type="spellStart"/>
      <w:r w:rsidRPr="00143492">
        <w:rPr>
          <w:rFonts w:ascii="Garamond" w:hAnsi="Garamond"/>
        </w:rPr>
        <w:t>Lefevre</w:t>
      </w:r>
      <w:proofErr w:type="spellEnd"/>
      <w:r>
        <w:rPr>
          <w:rFonts w:ascii="Garamond" w:hAnsi="Garamond"/>
        </w:rPr>
        <w:t xml:space="preserve">, </w:t>
      </w:r>
      <w:r w:rsidR="006F7164">
        <w:rPr>
          <w:rFonts w:ascii="Garamond" w:hAnsi="Garamond"/>
        </w:rPr>
        <w:t>“The Art of Pointing</w:t>
      </w:r>
      <w:r w:rsidR="0023081F">
        <w:rPr>
          <w:rFonts w:ascii="Garamond" w:hAnsi="Garamond"/>
        </w:rPr>
        <w:t xml:space="preserve">: On Pierce, </w:t>
      </w:r>
      <w:proofErr w:type="spellStart"/>
      <w:r w:rsidR="0023081F">
        <w:rPr>
          <w:rFonts w:ascii="Garamond" w:hAnsi="Garamond"/>
        </w:rPr>
        <w:t>Indexicality</w:t>
      </w:r>
      <w:proofErr w:type="spellEnd"/>
      <w:r w:rsidR="0023081F">
        <w:rPr>
          <w:rFonts w:ascii="Garamond" w:hAnsi="Garamond"/>
        </w:rPr>
        <w:t>, and Photographic Images</w:t>
      </w:r>
      <w:r w:rsidR="006F7164">
        <w:rPr>
          <w:rFonts w:ascii="Garamond" w:hAnsi="Garamond"/>
        </w:rPr>
        <w:t>”</w:t>
      </w:r>
    </w:p>
    <w:p w14:paraId="4E865F6F" w14:textId="3F2FA367" w:rsidR="00BB10AE" w:rsidRDefault="006F7164" w:rsidP="00CA0772">
      <w:pPr>
        <w:rPr>
          <w:rFonts w:ascii="Garamond" w:hAnsi="Garamond"/>
        </w:rPr>
      </w:pPr>
      <w:r>
        <w:rPr>
          <w:rFonts w:ascii="Garamond" w:hAnsi="Garamond"/>
        </w:rPr>
        <w:t>Tom Gunning, “What’s the Point of an Index?</w:t>
      </w:r>
      <w:r w:rsidR="0023081F">
        <w:rPr>
          <w:rFonts w:ascii="Garamond" w:hAnsi="Garamond"/>
        </w:rPr>
        <w:t xml:space="preserve"> </w:t>
      </w:r>
      <w:proofErr w:type="gramStart"/>
      <w:r w:rsidR="0023081F">
        <w:rPr>
          <w:rFonts w:ascii="Garamond" w:hAnsi="Garamond"/>
        </w:rPr>
        <w:t>or</w:t>
      </w:r>
      <w:proofErr w:type="gramEnd"/>
      <w:r w:rsidR="0023081F">
        <w:rPr>
          <w:rFonts w:ascii="Garamond" w:hAnsi="Garamond"/>
        </w:rPr>
        <w:t>, Faking Photographs</w:t>
      </w:r>
      <w:r>
        <w:rPr>
          <w:rFonts w:ascii="Garamond" w:hAnsi="Garamond"/>
        </w:rPr>
        <w:t>”</w:t>
      </w:r>
    </w:p>
    <w:p w14:paraId="15FD47B4" w14:textId="1A284570" w:rsidR="006F7164" w:rsidRPr="006F7164" w:rsidRDefault="006F7164" w:rsidP="00CA0772">
      <w:pPr>
        <w:rPr>
          <w:rFonts w:ascii="Garamond" w:hAnsi="Garamond"/>
        </w:rPr>
      </w:pPr>
      <w:r>
        <w:rPr>
          <w:rFonts w:ascii="Garamond" w:hAnsi="Garamond"/>
        </w:rPr>
        <w:t>--</w:t>
      </w:r>
      <w:r>
        <w:rPr>
          <w:rFonts w:ascii="Garamond" w:hAnsi="Garamond"/>
        </w:rPr>
        <w:tab/>
      </w:r>
      <w:r>
        <w:rPr>
          <w:rFonts w:ascii="Garamond" w:hAnsi="Garamond"/>
        </w:rPr>
        <w:tab/>
        <w:t>“Moving Away from the Index</w:t>
      </w:r>
      <w:r w:rsidR="0023081F">
        <w:rPr>
          <w:rFonts w:ascii="Garamond" w:hAnsi="Garamond"/>
        </w:rPr>
        <w:t>: Cinema and the Impression of Reality</w:t>
      </w:r>
      <w:r>
        <w:rPr>
          <w:rFonts w:ascii="Garamond" w:hAnsi="Garamond"/>
        </w:rPr>
        <w:t>”</w:t>
      </w:r>
    </w:p>
    <w:sectPr w:rsidR="006F7164" w:rsidRPr="006F7164" w:rsidSect="00AB1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19"/>
    <w:rsid w:val="00007BE2"/>
    <w:rsid w:val="000117EB"/>
    <w:rsid w:val="00021299"/>
    <w:rsid w:val="00031EED"/>
    <w:rsid w:val="0003307F"/>
    <w:rsid w:val="0003320F"/>
    <w:rsid w:val="000544AB"/>
    <w:rsid w:val="00065FFF"/>
    <w:rsid w:val="00066F7A"/>
    <w:rsid w:val="00085565"/>
    <w:rsid w:val="0009420B"/>
    <w:rsid w:val="0009556E"/>
    <w:rsid w:val="000A2BE1"/>
    <w:rsid w:val="000A685B"/>
    <w:rsid w:val="000A7849"/>
    <w:rsid w:val="000C1A6F"/>
    <w:rsid w:val="000C5B59"/>
    <w:rsid w:val="000F4E88"/>
    <w:rsid w:val="001108DD"/>
    <w:rsid w:val="00112084"/>
    <w:rsid w:val="001208D5"/>
    <w:rsid w:val="00123606"/>
    <w:rsid w:val="00141844"/>
    <w:rsid w:val="001430AA"/>
    <w:rsid w:val="00143492"/>
    <w:rsid w:val="001477F1"/>
    <w:rsid w:val="00154E2E"/>
    <w:rsid w:val="00157F29"/>
    <w:rsid w:val="00165E0C"/>
    <w:rsid w:val="00166CD9"/>
    <w:rsid w:val="0018140F"/>
    <w:rsid w:val="0018183C"/>
    <w:rsid w:val="001A002C"/>
    <w:rsid w:val="001D5781"/>
    <w:rsid w:val="001E22FA"/>
    <w:rsid w:val="001E61FA"/>
    <w:rsid w:val="001F0320"/>
    <w:rsid w:val="001F09BE"/>
    <w:rsid w:val="00202005"/>
    <w:rsid w:val="002217E2"/>
    <w:rsid w:val="00224C38"/>
    <w:rsid w:val="0023081F"/>
    <w:rsid w:val="002507EE"/>
    <w:rsid w:val="00267EB6"/>
    <w:rsid w:val="0027164D"/>
    <w:rsid w:val="0027413F"/>
    <w:rsid w:val="002915B3"/>
    <w:rsid w:val="002928F3"/>
    <w:rsid w:val="00295C1A"/>
    <w:rsid w:val="002A3F11"/>
    <w:rsid w:val="002A44A6"/>
    <w:rsid w:val="002B4CA6"/>
    <w:rsid w:val="002C15BE"/>
    <w:rsid w:val="002C1741"/>
    <w:rsid w:val="002D1A7D"/>
    <w:rsid w:val="002D69E4"/>
    <w:rsid w:val="002F176A"/>
    <w:rsid w:val="00300851"/>
    <w:rsid w:val="00306A12"/>
    <w:rsid w:val="00310AE1"/>
    <w:rsid w:val="00315882"/>
    <w:rsid w:val="00321A28"/>
    <w:rsid w:val="00343595"/>
    <w:rsid w:val="003604A1"/>
    <w:rsid w:val="00362207"/>
    <w:rsid w:val="00380C38"/>
    <w:rsid w:val="003B02BA"/>
    <w:rsid w:val="003B3B14"/>
    <w:rsid w:val="003C0190"/>
    <w:rsid w:val="003C7B75"/>
    <w:rsid w:val="003D4202"/>
    <w:rsid w:val="003E7292"/>
    <w:rsid w:val="003E7532"/>
    <w:rsid w:val="003F0814"/>
    <w:rsid w:val="00406D39"/>
    <w:rsid w:val="00413809"/>
    <w:rsid w:val="0043499F"/>
    <w:rsid w:val="004363E1"/>
    <w:rsid w:val="00437D9A"/>
    <w:rsid w:val="00462606"/>
    <w:rsid w:val="0046518C"/>
    <w:rsid w:val="004823E5"/>
    <w:rsid w:val="004833D2"/>
    <w:rsid w:val="00483E83"/>
    <w:rsid w:val="00495404"/>
    <w:rsid w:val="00496C94"/>
    <w:rsid w:val="00497AA0"/>
    <w:rsid w:val="004B4CA3"/>
    <w:rsid w:val="004B7D5E"/>
    <w:rsid w:val="004D05F1"/>
    <w:rsid w:val="004D0FF9"/>
    <w:rsid w:val="004F09A5"/>
    <w:rsid w:val="004F5D18"/>
    <w:rsid w:val="00503D86"/>
    <w:rsid w:val="005058F1"/>
    <w:rsid w:val="00517889"/>
    <w:rsid w:val="00517AE3"/>
    <w:rsid w:val="00537D21"/>
    <w:rsid w:val="0054227E"/>
    <w:rsid w:val="005431A6"/>
    <w:rsid w:val="00546DA6"/>
    <w:rsid w:val="00555863"/>
    <w:rsid w:val="005578BB"/>
    <w:rsid w:val="005652E4"/>
    <w:rsid w:val="00572652"/>
    <w:rsid w:val="005A496C"/>
    <w:rsid w:val="005B16FC"/>
    <w:rsid w:val="005C4F19"/>
    <w:rsid w:val="005C6698"/>
    <w:rsid w:val="005C73E9"/>
    <w:rsid w:val="005D1D8A"/>
    <w:rsid w:val="005E5741"/>
    <w:rsid w:val="005F2DE3"/>
    <w:rsid w:val="005F384F"/>
    <w:rsid w:val="00601570"/>
    <w:rsid w:val="00610AA1"/>
    <w:rsid w:val="00610C93"/>
    <w:rsid w:val="0064076D"/>
    <w:rsid w:val="00640AA6"/>
    <w:rsid w:val="00641257"/>
    <w:rsid w:val="006547CC"/>
    <w:rsid w:val="006815B6"/>
    <w:rsid w:val="00691EDB"/>
    <w:rsid w:val="00691EFD"/>
    <w:rsid w:val="00693888"/>
    <w:rsid w:val="006B5F7A"/>
    <w:rsid w:val="006C4EDB"/>
    <w:rsid w:val="006C6337"/>
    <w:rsid w:val="006D6D9A"/>
    <w:rsid w:val="006E2902"/>
    <w:rsid w:val="006E3A8B"/>
    <w:rsid w:val="006E6A61"/>
    <w:rsid w:val="006F40D9"/>
    <w:rsid w:val="006F7164"/>
    <w:rsid w:val="00706901"/>
    <w:rsid w:val="00713E50"/>
    <w:rsid w:val="00725B4F"/>
    <w:rsid w:val="00725B98"/>
    <w:rsid w:val="007263F4"/>
    <w:rsid w:val="00732223"/>
    <w:rsid w:val="00752C12"/>
    <w:rsid w:val="00763637"/>
    <w:rsid w:val="00783531"/>
    <w:rsid w:val="00786E7E"/>
    <w:rsid w:val="00792B77"/>
    <w:rsid w:val="00796EDF"/>
    <w:rsid w:val="007A258A"/>
    <w:rsid w:val="007B4324"/>
    <w:rsid w:val="007C7AAF"/>
    <w:rsid w:val="007D2205"/>
    <w:rsid w:val="007E5FBD"/>
    <w:rsid w:val="007E7ACD"/>
    <w:rsid w:val="0080463E"/>
    <w:rsid w:val="00811733"/>
    <w:rsid w:val="008244B4"/>
    <w:rsid w:val="00840025"/>
    <w:rsid w:val="0085197F"/>
    <w:rsid w:val="00863FD7"/>
    <w:rsid w:val="00865E2E"/>
    <w:rsid w:val="00874038"/>
    <w:rsid w:val="0088169E"/>
    <w:rsid w:val="0088285C"/>
    <w:rsid w:val="00890974"/>
    <w:rsid w:val="00896AC2"/>
    <w:rsid w:val="00896EDB"/>
    <w:rsid w:val="008B17FD"/>
    <w:rsid w:val="008D5490"/>
    <w:rsid w:val="008E0013"/>
    <w:rsid w:val="008E738C"/>
    <w:rsid w:val="0092489D"/>
    <w:rsid w:val="00924A34"/>
    <w:rsid w:val="009372CA"/>
    <w:rsid w:val="00942A35"/>
    <w:rsid w:val="00961023"/>
    <w:rsid w:val="00971137"/>
    <w:rsid w:val="00983F4C"/>
    <w:rsid w:val="00984BB6"/>
    <w:rsid w:val="009B7E89"/>
    <w:rsid w:val="009C08AE"/>
    <w:rsid w:val="009C1D03"/>
    <w:rsid w:val="009C520F"/>
    <w:rsid w:val="009E3230"/>
    <w:rsid w:val="009F0251"/>
    <w:rsid w:val="009F0D13"/>
    <w:rsid w:val="00A22D26"/>
    <w:rsid w:val="00A24922"/>
    <w:rsid w:val="00A410A8"/>
    <w:rsid w:val="00A4173B"/>
    <w:rsid w:val="00A4286D"/>
    <w:rsid w:val="00A47D74"/>
    <w:rsid w:val="00A54286"/>
    <w:rsid w:val="00A71BDA"/>
    <w:rsid w:val="00A7790C"/>
    <w:rsid w:val="00A96AEB"/>
    <w:rsid w:val="00AA4A87"/>
    <w:rsid w:val="00AB163A"/>
    <w:rsid w:val="00AC2FA8"/>
    <w:rsid w:val="00AC691B"/>
    <w:rsid w:val="00AD6B95"/>
    <w:rsid w:val="00AD78D9"/>
    <w:rsid w:val="00AF2375"/>
    <w:rsid w:val="00B04455"/>
    <w:rsid w:val="00B0468A"/>
    <w:rsid w:val="00B15D0F"/>
    <w:rsid w:val="00B17743"/>
    <w:rsid w:val="00B34B7E"/>
    <w:rsid w:val="00B537BD"/>
    <w:rsid w:val="00B5422D"/>
    <w:rsid w:val="00B5555B"/>
    <w:rsid w:val="00B60CDB"/>
    <w:rsid w:val="00B73BF3"/>
    <w:rsid w:val="00B75791"/>
    <w:rsid w:val="00B8169A"/>
    <w:rsid w:val="00B84872"/>
    <w:rsid w:val="00BB10AE"/>
    <w:rsid w:val="00BB1C3D"/>
    <w:rsid w:val="00BB6ED4"/>
    <w:rsid w:val="00BF1C8B"/>
    <w:rsid w:val="00BF438D"/>
    <w:rsid w:val="00C03FDA"/>
    <w:rsid w:val="00C10150"/>
    <w:rsid w:val="00C13E11"/>
    <w:rsid w:val="00C1621C"/>
    <w:rsid w:val="00C40A6E"/>
    <w:rsid w:val="00C54850"/>
    <w:rsid w:val="00C6743A"/>
    <w:rsid w:val="00C95115"/>
    <w:rsid w:val="00C96158"/>
    <w:rsid w:val="00CA03BF"/>
    <w:rsid w:val="00CA0497"/>
    <w:rsid w:val="00CA0772"/>
    <w:rsid w:val="00CB093F"/>
    <w:rsid w:val="00CB6E32"/>
    <w:rsid w:val="00CC7193"/>
    <w:rsid w:val="00CD7D6C"/>
    <w:rsid w:val="00CE1EC3"/>
    <w:rsid w:val="00CE6CE5"/>
    <w:rsid w:val="00D062E1"/>
    <w:rsid w:val="00D0767E"/>
    <w:rsid w:val="00D21E6A"/>
    <w:rsid w:val="00D26C0E"/>
    <w:rsid w:val="00D34905"/>
    <w:rsid w:val="00D42B1C"/>
    <w:rsid w:val="00D44391"/>
    <w:rsid w:val="00D519AD"/>
    <w:rsid w:val="00D5732A"/>
    <w:rsid w:val="00D65A2E"/>
    <w:rsid w:val="00D72AE5"/>
    <w:rsid w:val="00D75463"/>
    <w:rsid w:val="00D7722F"/>
    <w:rsid w:val="00D81A1D"/>
    <w:rsid w:val="00D83A56"/>
    <w:rsid w:val="00DB7FE7"/>
    <w:rsid w:val="00DC0EC0"/>
    <w:rsid w:val="00DC17E2"/>
    <w:rsid w:val="00DC433B"/>
    <w:rsid w:val="00DD33B4"/>
    <w:rsid w:val="00DD76E8"/>
    <w:rsid w:val="00DE26A4"/>
    <w:rsid w:val="00E074D0"/>
    <w:rsid w:val="00E135AB"/>
    <w:rsid w:val="00E1554D"/>
    <w:rsid w:val="00E42D90"/>
    <w:rsid w:val="00E52123"/>
    <w:rsid w:val="00E56E24"/>
    <w:rsid w:val="00E62034"/>
    <w:rsid w:val="00E6423F"/>
    <w:rsid w:val="00E819FD"/>
    <w:rsid w:val="00E84279"/>
    <w:rsid w:val="00E910B3"/>
    <w:rsid w:val="00EA3418"/>
    <w:rsid w:val="00EB35A3"/>
    <w:rsid w:val="00EF7417"/>
    <w:rsid w:val="00F14075"/>
    <w:rsid w:val="00F151EE"/>
    <w:rsid w:val="00F34D44"/>
    <w:rsid w:val="00F52744"/>
    <w:rsid w:val="00F56E1C"/>
    <w:rsid w:val="00F61B4D"/>
    <w:rsid w:val="00F91E40"/>
    <w:rsid w:val="00F9585B"/>
    <w:rsid w:val="00F968AD"/>
    <w:rsid w:val="00F975D4"/>
    <w:rsid w:val="00F97AE3"/>
    <w:rsid w:val="00FA1FFD"/>
    <w:rsid w:val="00FA355D"/>
    <w:rsid w:val="00FC2C27"/>
    <w:rsid w:val="00FD53E4"/>
    <w:rsid w:val="00FD7D59"/>
    <w:rsid w:val="00FE5EBF"/>
    <w:rsid w:val="00FF2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4E8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21"/>
    <w:pPr>
      <w:ind w:left="720"/>
      <w:contextualSpacing/>
    </w:pPr>
  </w:style>
  <w:style w:type="character" w:styleId="Emphasis">
    <w:name w:val="Emphasis"/>
    <w:basedOn w:val="DefaultParagraphFont"/>
    <w:uiPriority w:val="20"/>
    <w:qFormat/>
    <w:rsid w:val="00066F7A"/>
    <w:rPr>
      <w:i/>
      <w:iCs/>
    </w:rPr>
  </w:style>
  <w:style w:type="character" w:customStyle="1" w:styleId="apple-converted-space">
    <w:name w:val="apple-converted-space"/>
    <w:basedOn w:val="DefaultParagraphFont"/>
    <w:rsid w:val="00066F7A"/>
  </w:style>
  <w:style w:type="character" w:styleId="Hyperlink">
    <w:name w:val="Hyperlink"/>
    <w:basedOn w:val="DefaultParagraphFont"/>
    <w:uiPriority w:val="99"/>
    <w:unhideWhenUsed/>
    <w:rsid w:val="001477F1"/>
    <w:rPr>
      <w:color w:val="0000FF" w:themeColor="hyperlink"/>
      <w:u w:val="single"/>
    </w:rPr>
  </w:style>
  <w:style w:type="character" w:styleId="FollowedHyperlink">
    <w:name w:val="FollowedHyperlink"/>
    <w:basedOn w:val="DefaultParagraphFont"/>
    <w:uiPriority w:val="99"/>
    <w:semiHidden/>
    <w:unhideWhenUsed/>
    <w:rsid w:val="001477F1"/>
    <w:rPr>
      <w:color w:val="800080" w:themeColor="followedHyperlink"/>
      <w:u w:val="single"/>
    </w:rPr>
  </w:style>
  <w:style w:type="paragraph" w:styleId="BalloonText">
    <w:name w:val="Balloon Text"/>
    <w:basedOn w:val="Normal"/>
    <w:link w:val="BalloonTextChar"/>
    <w:uiPriority w:val="99"/>
    <w:semiHidden/>
    <w:unhideWhenUsed/>
    <w:rsid w:val="00FD53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3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21"/>
    <w:pPr>
      <w:ind w:left="720"/>
      <w:contextualSpacing/>
    </w:pPr>
  </w:style>
  <w:style w:type="character" w:styleId="Emphasis">
    <w:name w:val="Emphasis"/>
    <w:basedOn w:val="DefaultParagraphFont"/>
    <w:uiPriority w:val="20"/>
    <w:qFormat/>
    <w:rsid w:val="00066F7A"/>
    <w:rPr>
      <w:i/>
      <w:iCs/>
    </w:rPr>
  </w:style>
  <w:style w:type="character" w:customStyle="1" w:styleId="apple-converted-space">
    <w:name w:val="apple-converted-space"/>
    <w:basedOn w:val="DefaultParagraphFont"/>
    <w:rsid w:val="00066F7A"/>
  </w:style>
  <w:style w:type="character" w:styleId="Hyperlink">
    <w:name w:val="Hyperlink"/>
    <w:basedOn w:val="DefaultParagraphFont"/>
    <w:uiPriority w:val="99"/>
    <w:unhideWhenUsed/>
    <w:rsid w:val="001477F1"/>
    <w:rPr>
      <w:color w:val="0000FF" w:themeColor="hyperlink"/>
      <w:u w:val="single"/>
    </w:rPr>
  </w:style>
  <w:style w:type="character" w:styleId="FollowedHyperlink">
    <w:name w:val="FollowedHyperlink"/>
    <w:basedOn w:val="DefaultParagraphFont"/>
    <w:uiPriority w:val="99"/>
    <w:semiHidden/>
    <w:unhideWhenUsed/>
    <w:rsid w:val="001477F1"/>
    <w:rPr>
      <w:color w:val="800080" w:themeColor="followedHyperlink"/>
      <w:u w:val="single"/>
    </w:rPr>
  </w:style>
  <w:style w:type="paragraph" w:styleId="BalloonText">
    <w:name w:val="Balloon Text"/>
    <w:basedOn w:val="Normal"/>
    <w:link w:val="BalloonTextChar"/>
    <w:uiPriority w:val="99"/>
    <w:semiHidden/>
    <w:unhideWhenUsed/>
    <w:rsid w:val="00FD53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3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7097">
      <w:bodyDiv w:val="1"/>
      <w:marLeft w:val="0"/>
      <w:marRight w:val="0"/>
      <w:marTop w:val="0"/>
      <w:marBottom w:val="0"/>
      <w:divBdr>
        <w:top w:val="none" w:sz="0" w:space="0" w:color="auto"/>
        <w:left w:val="none" w:sz="0" w:space="0" w:color="auto"/>
        <w:bottom w:val="none" w:sz="0" w:space="0" w:color="auto"/>
        <w:right w:val="none" w:sz="0" w:space="0" w:color="auto"/>
      </w:divBdr>
    </w:div>
    <w:div w:id="623341942">
      <w:bodyDiv w:val="1"/>
      <w:marLeft w:val="0"/>
      <w:marRight w:val="0"/>
      <w:marTop w:val="0"/>
      <w:marBottom w:val="0"/>
      <w:divBdr>
        <w:top w:val="none" w:sz="0" w:space="0" w:color="auto"/>
        <w:left w:val="none" w:sz="0" w:space="0" w:color="auto"/>
        <w:bottom w:val="none" w:sz="0" w:space="0" w:color="auto"/>
        <w:right w:val="none" w:sz="0" w:space="0" w:color="auto"/>
      </w:divBdr>
    </w:div>
    <w:div w:id="944002779">
      <w:bodyDiv w:val="1"/>
      <w:marLeft w:val="0"/>
      <w:marRight w:val="0"/>
      <w:marTop w:val="0"/>
      <w:marBottom w:val="0"/>
      <w:divBdr>
        <w:top w:val="none" w:sz="0" w:space="0" w:color="auto"/>
        <w:left w:val="none" w:sz="0" w:space="0" w:color="auto"/>
        <w:bottom w:val="none" w:sz="0" w:space="0" w:color="auto"/>
        <w:right w:val="none" w:sz="0" w:space="0" w:color="auto"/>
      </w:divBdr>
    </w:div>
    <w:div w:id="1573075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hyperlink" Target="mailto:harmonsiegel@g.harvard.edu"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1150</Words>
  <Characters>6555</Characters>
  <Application>Microsoft Macintosh Word</Application>
  <DocSecurity>0</DocSecurity>
  <Lines>54</Lines>
  <Paragraphs>15</Paragraphs>
  <ScaleCrop>false</ScaleCrop>
  <Company>University of Chicago</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Siegel</dc:creator>
  <cp:keywords/>
  <dc:description/>
  <cp:lastModifiedBy>Harmon Siegel</cp:lastModifiedBy>
  <cp:revision>9</cp:revision>
  <dcterms:created xsi:type="dcterms:W3CDTF">2017-09-02T17:42:00Z</dcterms:created>
  <dcterms:modified xsi:type="dcterms:W3CDTF">2017-09-02T19:42:00Z</dcterms:modified>
</cp:coreProperties>
</file>