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AC" w:rsidRPr="00727A36" w:rsidRDefault="002169AC" w:rsidP="00375506">
      <w:pPr>
        <w:pStyle w:val="1"/>
        <w:rPr>
          <w:rFonts w:ascii="Times New Roman" w:hAnsi="Times New Roman" w:cs="Times New Roman"/>
        </w:rPr>
      </w:pPr>
      <w:r w:rsidRPr="00727A36">
        <w:rPr>
          <w:rFonts w:ascii="Times New Roman" w:hAnsi="Times New Roman" w:cs="Times New Roman"/>
        </w:rPr>
        <w:t>Intermediate inputs, human capital, intangible assets and economic growth in Russia</w:t>
      </w:r>
    </w:p>
    <w:p w:rsidR="002169AC" w:rsidRPr="00727A36" w:rsidRDefault="002169AC">
      <w:pPr>
        <w:rPr>
          <w:rFonts w:ascii="Times New Roman" w:hAnsi="Times New Roman" w:cs="Times New Roman"/>
        </w:rPr>
      </w:pPr>
    </w:p>
    <w:p w:rsidR="002169AC" w:rsidRPr="00727A36" w:rsidRDefault="002169AC">
      <w:pPr>
        <w:rPr>
          <w:rFonts w:ascii="Times New Roman" w:hAnsi="Times New Roman" w:cs="Times New Roman"/>
          <w:vertAlign w:val="superscript"/>
        </w:rPr>
      </w:pPr>
      <w:r w:rsidRPr="00727A36">
        <w:rPr>
          <w:rFonts w:ascii="Times New Roman" w:hAnsi="Times New Roman" w:cs="Times New Roman"/>
        </w:rPr>
        <w:t xml:space="preserve">Ilya B. </w:t>
      </w:r>
      <w:proofErr w:type="spellStart"/>
      <w:r w:rsidRPr="00727A36">
        <w:rPr>
          <w:rFonts w:ascii="Times New Roman" w:hAnsi="Times New Roman" w:cs="Times New Roman"/>
        </w:rPr>
        <w:t>Voskoboynikov</w:t>
      </w:r>
      <w:proofErr w:type="spellEnd"/>
      <w:r w:rsidR="0095687A" w:rsidRPr="00727A36">
        <w:rPr>
          <w:rFonts w:ascii="Times New Roman" w:hAnsi="Times New Roman" w:cs="Times New Roman"/>
          <w:vertAlign w:val="superscript"/>
        </w:rPr>
        <w:t>§,</w:t>
      </w:r>
      <w:r w:rsidR="0095687A" w:rsidRPr="00727A36">
        <w:rPr>
          <w:rStyle w:val="a5"/>
          <w:rFonts w:ascii="Times New Roman" w:hAnsi="Times New Roman" w:cs="Times New Roman"/>
        </w:rPr>
        <w:footnoteReference w:id="1"/>
      </w:r>
      <w:proofErr w:type="gramStart"/>
      <w:r w:rsidRPr="00727A36">
        <w:rPr>
          <w:rFonts w:ascii="Times New Roman" w:hAnsi="Times New Roman" w:cs="Times New Roman"/>
        </w:rPr>
        <w:t>,</w:t>
      </w:r>
      <w:proofErr w:type="gramEnd"/>
      <w:r w:rsidRPr="00727A36">
        <w:rPr>
          <w:rFonts w:ascii="Times New Roman" w:hAnsi="Times New Roman" w:cs="Times New Roman"/>
        </w:rPr>
        <w:t xml:space="preserve"> Eduard F. Baranov</w:t>
      </w:r>
      <w:r w:rsidR="0095687A" w:rsidRPr="00727A36">
        <w:rPr>
          <w:rFonts w:ascii="Times New Roman" w:hAnsi="Times New Roman" w:cs="Times New Roman"/>
          <w:vertAlign w:val="superscript"/>
        </w:rPr>
        <w:t>§</w:t>
      </w:r>
      <w:r w:rsidRPr="00727A36">
        <w:rPr>
          <w:rFonts w:ascii="Times New Roman" w:hAnsi="Times New Roman" w:cs="Times New Roman"/>
        </w:rPr>
        <w:t xml:space="preserve">, Vladimir A. </w:t>
      </w:r>
      <w:proofErr w:type="spellStart"/>
      <w:r w:rsidRPr="00727A36">
        <w:rPr>
          <w:rFonts w:ascii="Times New Roman" w:hAnsi="Times New Roman" w:cs="Times New Roman"/>
        </w:rPr>
        <w:t>Bessonov</w:t>
      </w:r>
      <w:proofErr w:type="spellEnd"/>
      <w:r w:rsidR="0095687A" w:rsidRPr="00727A36">
        <w:rPr>
          <w:rFonts w:ascii="Times New Roman" w:hAnsi="Times New Roman" w:cs="Times New Roman"/>
          <w:vertAlign w:val="superscript"/>
        </w:rPr>
        <w:t>§</w:t>
      </w:r>
      <w:r w:rsidRPr="00727A36">
        <w:rPr>
          <w:rFonts w:ascii="Times New Roman" w:hAnsi="Times New Roman" w:cs="Times New Roman"/>
        </w:rPr>
        <w:t xml:space="preserve">, Dmitry I. </w:t>
      </w:r>
      <w:proofErr w:type="spellStart"/>
      <w:r w:rsidRPr="00727A36">
        <w:rPr>
          <w:rFonts w:ascii="Times New Roman" w:hAnsi="Times New Roman" w:cs="Times New Roman"/>
        </w:rPr>
        <w:t>Piontkovski</w:t>
      </w:r>
      <w:proofErr w:type="spellEnd"/>
      <w:r w:rsidR="0095687A" w:rsidRPr="00727A36">
        <w:rPr>
          <w:rFonts w:ascii="Times New Roman" w:hAnsi="Times New Roman" w:cs="Times New Roman"/>
          <w:vertAlign w:val="superscript"/>
        </w:rPr>
        <w:t>§</w:t>
      </w:r>
      <w:r w:rsidRPr="00727A36">
        <w:rPr>
          <w:rFonts w:ascii="Times New Roman" w:hAnsi="Times New Roman" w:cs="Times New Roman"/>
        </w:rPr>
        <w:t xml:space="preserve">, </w:t>
      </w:r>
      <w:r w:rsidRPr="00727A36">
        <w:rPr>
          <w:rFonts w:ascii="Times New Roman" w:hAnsi="Times New Roman" w:cs="Times New Roman"/>
        </w:rPr>
        <w:br/>
        <w:t xml:space="preserve">Elena A. </w:t>
      </w:r>
      <w:proofErr w:type="spellStart"/>
      <w:r w:rsidRPr="00727A36">
        <w:rPr>
          <w:rFonts w:ascii="Times New Roman" w:hAnsi="Times New Roman" w:cs="Times New Roman"/>
        </w:rPr>
        <w:t>Staritsyna</w:t>
      </w:r>
      <w:proofErr w:type="spellEnd"/>
      <w:r w:rsidR="0095687A" w:rsidRPr="00727A36">
        <w:rPr>
          <w:rFonts w:ascii="Times New Roman" w:hAnsi="Times New Roman" w:cs="Times New Roman"/>
          <w:vertAlign w:val="superscript"/>
        </w:rPr>
        <w:t>§</w:t>
      </w:r>
      <w:r w:rsidRPr="00727A36">
        <w:rPr>
          <w:rFonts w:ascii="Times New Roman" w:hAnsi="Times New Roman" w:cs="Times New Roman"/>
        </w:rPr>
        <w:t xml:space="preserve"> and Azamat </w:t>
      </w:r>
      <w:proofErr w:type="spellStart"/>
      <w:r w:rsidRPr="00727A36">
        <w:rPr>
          <w:rFonts w:ascii="Times New Roman" w:hAnsi="Times New Roman" w:cs="Times New Roman"/>
        </w:rPr>
        <w:t>Ulbashev</w:t>
      </w:r>
      <w:proofErr w:type="spellEnd"/>
      <w:r w:rsidR="0095687A" w:rsidRPr="00727A36">
        <w:rPr>
          <w:rFonts w:ascii="Times New Roman" w:hAnsi="Times New Roman" w:cs="Times New Roman"/>
          <w:vertAlign w:val="superscript"/>
        </w:rPr>
        <w:t>*</w:t>
      </w:r>
    </w:p>
    <w:p w:rsidR="002169AC" w:rsidRPr="00727A36" w:rsidRDefault="002169AC">
      <w:pPr>
        <w:rPr>
          <w:rFonts w:ascii="Times New Roman" w:hAnsi="Times New Roman" w:cs="Times New Roman"/>
        </w:rPr>
      </w:pPr>
      <w:bookmarkStart w:id="0" w:name="_GoBack"/>
      <w:bookmarkEnd w:id="0"/>
    </w:p>
    <w:p w:rsidR="0095687A" w:rsidRPr="00727A36" w:rsidRDefault="0095687A">
      <w:pPr>
        <w:rPr>
          <w:rFonts w:ascii="Times New Roman" w:hAnsi="Times New Roman" w:cs="Times New Roman"/>
        </w:rPr>
      </w:pPr>
      <w:r w:rsidRPr="00727A36">
        <w:rPr>
          <w:rFonts w:ascii="Times New Roman" w:hAnsi="Times New Roman" w:cs="Times New Roman"/>
          <w:vertAlign w:val="superscript"/>
        </w:rPr>
        <w:t>§</w:t>
      </w:r>
      <w:r w:rsidRPr="00727A36">
        <w:rPr>
          <w:rFonts w:ascii="Times New Roman" w:hAnsi="Times New Roman" w:cs="Times New Roman"/>
        </w:rPr>
        <w:t xml:space="preserve"> National Research University Higher School of Economics</w:t>
      </w:r>
    </w:p>
    <w:p w:rsidR="0095687A" w:rsidRPr="00727A36" w:rsidRDefault="0095687A" w:rsidP="0095687A">
      <w:pPr>
        <w:rPr>
          <w:rFonts w:ascii="Times New Roman" w:hAnsi="Times New Roman" w:cs="Times New Roman"/>
        </w:rPr>
      </w:pPr>
      <w:r w:rsidRPr="00727A36">
        <w:rPr>
          <w:rFonts w:ascii="Times New Roman" w:hAnsi="Times New Roman" w:cs="Times New Roman"/>
          <w:vertAlign w:val="superscript"/>
        </w:rPr>
        <w:t>*</w:t>
      </w:r>
      <w:r w:rsidRPr="00727A36">
        <w:rPr>
          <w:rFonts w:ascii="Times New Roman" w:hAnsi="Times New Roman" w:cs="Times New Roman"/>
        </w:rPr>
        <w:t xml:space="preserve"> </w:t>
      </w:r>
      <w:proofErr w:type="spellStart"/>
      <w:r w:rsidRPr="00727A36">
        <w:rPr>
          <w:rFonts w:ascii="Times New Roman" w:hAnsi="Times New Roman" w:cs="Times New Roman"/>
        </w:rPr>
        <w:t>Lomonosov</w:t>
      </w:r>
      <w:proofErr w:type="spellEnd"/>
      <w:r w:rsidRPr="00727A36">
        <w:rPr>
          <w:rFonts w:ascii="Times New Roman" w:hAnsi="Times New Roman" w:cs="Times New Roman"/>
        </w:rPr>
        <w:t xml:space="preserve"> Moscow State University</w:t>
      </w:r>
    </w:p>
    <w:p w:rsidR="0095687A" w:rsidRPr="00727A36" w:rsidRDefault="0095687A">
      <w:pPr>
        <w:rPr>
          <w:rFonts w:ascii="Times New Roman" w:hAnsi="Times New Roman" w:cs="Times New Roman"/>
        </w:rPr>
      </w:pPr>
    </w:p>
    <w:p w:rsidR="00097D52" w:rsidRPr="00727A36" w:rsidRDefault="00097D52">
      <w:pPr>
        <w:rPr>
          <w:rFonts w:ascii="Times New Roman" w:hAnsi="Times New Roman" w:cs="Times New Roman"/>
        </w:rPr>
      </w:pPr>
      <w:r w:rsidRPr="00727A36">
        <w:rPr>
          <w:rFonts w:ascii="Times New Roman" w:hAnsi="Times New Roman" w:cs="Times New Roman"/>
        </w:rPr>
        <w:t>JEL: O47</w:t>
      </w:r>
    </w:p>
    <w:p w:rsidR="00097D52" w:rsidRPr="00727A36" w:rsidRDefault="00925CCA">
      <w:pPr>
        <w:rPr>
          <w:rFonts w:ascii="Times New Roman" w:hAnsi="Times New Roman" w:cs="Times New Roman"/>
        </w:rPr>
      </w:pPr>
      <w:r w:rsidRPr="00727A36">
        <w:rPr>
          <w:rFonts w:ascii="Times New Roman" w:hAnsi="Times New Roman" w:cs="Times New Roman"/>
        </w:rPr>
        <w:t>Key words: industry growth accounting, World KLEMS, Russia</w:t>
      </w:r>
    </w:p>
    <w:p w:rsidR="00925CCA" w:rsidRPr="00727A36" w:rsidRDefault="00925CCA">
      <w:pPr>
        <w:rPr>
          <w:rFonts w:ascii="Times New Roman" w:hAnsi="Times New Roman" w:cs="Times New Roman"/>
        </w:rPr>
      </w:pPr>
    </w:p>
    <w:p w:rsidR="00F675B0" w:rsidRPr="00727A36" w:rsidRDefault="00E320A5" w:rsidP="00F675B0">
      <w:pPr>
        <w:spacing w:line="360" w:lineRule="auto"/>
        <w:jc w:val="both"/>
        <w:rPr>
          <w:rFonts w:ascii="Times New Roman" w:hAnsi="Times New Roman" w:cs="Times New Roman"/>
        </w:rPr>
      </w:pPr>
      <w:r w:rsidRPr="00727A36">
        <w:rPr>
          <w:rFonts w:ascii="Times New Roman" w:hAnsi="Times New Roman" w:cs="Times New Roman"/>
        </w:rPr>
        <w:tab/>
      </w:r>
      <w:r w:rsidR="00DF61C4" w:rsidRPr="00727A36">
        <w:rPr>
          <w:rFonts w:ascii="Times New Roman" w:hAnsi="Times New Roman" w:cs="Times New Roman"/>
        </w:rPr>
        <w:t xml:space="preserve">Recent developments of </w:t>
      </w:r>
      <w:r w:rsidR="00D15171" w:rsidRPr="00727A36">
        <w:rPr>
          <w:rFonts w:ascii="Times New Roman" w:hAnsi="Times New Roman" w:cs="Times New Roman"/>
        </w:rPr>
        <w:t xml:space="preserve">the Russia KLEMS initiative </w:t>
      </w:r>
      <w:r w:rsidR="00DF61C4" w:rsidRPr="00727A36">
        <w:rPr>
          <w:rFonts w:ascii="Times New Roman" w:hAnsi="Times New Roman" w:cs="Times New Roman"/>
        </w:rPr>
        <w:t xml:space="preserve">shed light on </w:t>
      </w:r>
      <w:r w:rsidR="00D15171" w:rsidRPr="00727A36">
        <w:rPr>
          <w:rFonts w:ascii="Times New Roman" w:hAnsi="Times New Roman" w:cs="Times New Roman"/>
        </w:rPr>
        <w:t xml:space="preserve">the nature of </w:t>
      </w:r>
      <w:r w:rsidR="00DF61C4" w:rsidRPr="00727A36">
        <w:rPr>
          <w:rFonts w:ascii="Times New Roman" w:hAnsi="Times New Roman" w:cs="Times New Roman"/>
        </w:rPr>
        <w:t xml:space="preserve">economic </w:t>
      </w:r>
      <w:r w:rsidR="00D15171" w:rsidRPr="00727A36">
        <w:rPr>
          <w:rFonts w:ascii="Times New Roman" w:hAnsi="Times New Roman" w:cs="Times New Roman"/>
        </w:rPr>
        <w:t>growth</w:t>
      </w:r>
      <w:r w:rsidR="00DF61C4" w:rsidRPr="00727A36">
        <w:rPr>
          <w:rFonts w:ascii="Times New Roman" w:hAnsi="Times New Roman" w:cs="Times New Roman"/>
        </w:rPr>
        <w:t xml:space="preserve"> in Russia in the comparative perspective (</w:t>
      </w:r>
      <w:proofErr w:type="spellStart"/>
      <w:r w:rsidR="00DF61C4" w:rsidRPr="00727A36">
        <w:rPr>
          <w:rFonts w:ascii="Times New Roman" w:hAnsi="Times New Roman" w:cs="Times New Roman"/>
        </w:rPr>
        <w:t>Timmer</w:t>
      </w:r>
      <w:proofErr w:type="spellEnd"/>
      <w:r w:rsidR="00DF61C4" w:rsidRPr="00727A36">
        <w:rPr>
          <w:rFonts w:ascii="Times New Roman" w:hAnsi="Times New Roman" w:cs="Times New Roman"/>
        </w:rPr>
        <w:t xml:space="preserve">, </w:t>
      </w:r>
      <w:proofErr w:type="spellStart"/>
      <w:r w:rsidR="00DF61C4" w:rsidRPr="00727A36">
        <w:rPr>
          <w:rFonts w:ascii="Times New Roman" w:hAnsi="Times New Roman" w:cs="Times New Roman"/>
        </w:rPr>
        <w:t>Voskoboynikov</w:t>
      </w:r>
      <w:proofErr w:type="spellEnd"/>
      <w:r w:rsidR="00DF61C4" w:rsidRPr="00727A36">
        <w:rPr>
          <w:rFonts w:ascii="Times New Roman" w:hAnsi="Times New Roman" w:cs="Times New Roman"/>
        </w:rPr>
        <w:t xml:space="preserve"> 2014, 2016)</w:t>
      </w:r>
      <w:r w:rsidR="00D15171" w:rsidRPr="00727A36">
        <w:rPr>
          <w:rFonts w:ascii="Times New Roman" w:hAnsi="Times New Roman" w:cs="Times New Roman"/>
        </w:rPr>
        <w:t>.</w:t>
      </w:r>
      <w:r w:rsidR="00DF61C4" w:rsidRPr="00727A36">
        <w:rPr>
          <w:rFonts w:ascii="Times New Roman" w:hAnsi="Times New Roman" w:cs="Times New Roman"/>
        </w:rPr>
        <w:t xml:space="preserve"> </w:t>
      </w:r>
      <w:r w:rsidR="00F675B0" w:rsidRPr="00727A36">
        <w:rPr>
          <w:rFonts w:ascii="Times New Roman" w:hAnsi="Times New Roman" w:cs="Times New Roman"/>
        </w:rPr>
        <w:t xml:space="preserve">In 1995-2012 aggregate GDP growth is driven as much by capital input as </w:t>
      </w:r>
      <w:r w:rsidR="00785C05" w:rsidRPr="00727A36">
        <w:rPr>
          <w:rFonts w:ascii="Times New Roman" w:hAnsi="Times New Roman" w:cs="Times New Roman"/>
        </w:rPr>
        <w:t>T</w:t>
      </w:r>
      <w:r w:rsidR="00F675B0" w:rsidRPr="00727A36">
        <w:rPr>
          <w:rFonts w:ascii="Times New Roman" w:hAnsi="Times New Roman" w:cs="Times New Roman"/>
        </w:rPr>
        <w:t>FP growth. Mining and Retailing industries were growing fast, but had poor TFP performance. In contrast, TFP growth was high in goods-producing industries but their share in GDP declined. TFP growth was highest in those industries that were particularly underdeveloped in the Russian economy in the 1990s.</w:t>
      </w:r>
    </w:p>
    <w:p w:rsidR="006956E6" w:rsidRPr="00727A36" w:rsidRDefault="00F675B0" w:rsidP="00E320A5">
      <w:pPr>
        <w:spacing w:line="360" w:lineRule="auto"/>
        <w:jc w:val="both"/>
        <w:rPr>
          <w:rFonts w:ascii="Times New Roman" w:hAnsi="Times New Roman" w:cs="Times New Roman"/>
        </w:rPr>
      </w:pPr>
      <w:r w:rsidRPr="00727A36">
        <w:rPr>
          <w:rFonts w:ascii="Times New Roman" w:hAnsi="Times New Roman" w:cs="Times New Roman"/>
        </w:rPr>
        <w:tab/>
      </w:r>
      <w:r w:rsidR="006956E6" w:rsidRPr="00727A36">
        <w:rPr>
          <w:rFonts w:ascii="Times New Roman" w:hAnsi="Times New Roman" w:cs="Times New Roman"/>
        </w:rPr>
        <w:t xml:space="preserve">However, such important </w:t>
      </w:r>
      <w:r w:rsidR="00A37E2D" w:rsidRPr="00727A36">
        <w:rPr>
          <w:rFonts w:ascii="Times New Roman" w:hAnsi="Times New Roman" w:cs="Times New Roman"/>
        </w:rPr>
        <w:t>aspects</w:t>
      </w:r>
      <w:r w:rsidR="006956E6" w:rsidRPr="00727A36">
        <w:rPr>
          <w:rFonts w:ascii="Times New Roman" w:hAnsi="Times New Roman" w:cs="Times New Roman"/>
        </w:rPr>
        <w:t xml:space="preserve"> of modern growth as the role of intermediate inputs, human capital and intangible assets have been not covered properly because of the</w:t>
      </w:r>
      <w:r w:rsidR="00DF61C4" w:rsidRPr="00727A36">
        <w:rPr>
          <w:rFonts w:ascii="Times New Roman" w:hAnsi="Times New Roman" w:cs="Times New Roman"/>
        </w:rPr>
        <w:t xml:space="preserve"> data</w:t>
      </w:r>
      <w:r w:rsidR="006956E6" w:rsidRPr="00727A36">
        <w:rPr>
          <w:rFonts w:ascii="Times New Roman" w:hAnsi="Times New Roman" w:cs="Times New Roman"/>
        </w:rPr>
        <w:t xml:space="preserve"> </w:t>
      </w:r>
      <w:r w:rsidR="00DF61C4" w:rsidRPr="00727A36">
        <w:rPr>
          <w:rFonts w:ascii="Times New Roman" w:hAnsi="Times New Roman" w:cs="Times New Roman"/>
        </w:rPr>
        <w:t xml:space="preserve">insufficiency </w:t>
      </w:r>
      <w:r w:rsidR="006956E6" w:rsidRPr="00727A36">
        <w:rPr>
          <w:rFonts w:ascii="Times New Roman" w:hAnsi="Times New Roman" w:cs="Times New Roman"/>
        </w:rPr>
        <w:t xml:space="preserve">or </w:t>
      </w:r>
      <w:r w:rsidR="00DF61C4" w:rsidRPr="00727A36">
        <w:rPr>
          <w:rFonts w:ascii="Times New Roman" w:hAnsi="Times New Roman" w:cs="Times New Roman"/>
        </w:rPr>
        <w:t>limitations.</w:t>
      </w:r>
      <w:r w:rsidRPr="00727A36">
        <w:rPr>
          <w:rFonts w:ascii="Times New Roman" w:hAnsi="Times New Roman" w:cs="Times New Roman"/>
        </w:rPr>
        <w:t xml:space="preserve"> </w:t>
      </w:r>
      <w:r w:rsidR="006956E6" w:rsidRPr="00727A36">
        <w:rPr>
          <w:rFonts w:ascii="Times New Roman" w:hAnsi="Times New Roman" w:cs="Times New Roman"/>
        </w:rPr>
        <w:t xml:space="preserve">The present paper fills this gap, developing official </w:t>
      </w:r>
      <w:r w:rsidR="00D7477D" w:rsidRPr="00727A36">
        <w:rPr>
          <w:rFonts w:ascii="Times New Roman" w:hAnsi="Times New Roman" w:cs="Times New Roman"/>
        </w:rPr>
        <w:t xml:space="preserve">benchmark </w:t>
      </w:r>
      <w:r w:rsidR="006956E6" w:rsidRPr="00727A36">
        <w:rPr>
          <w:rFonts w:ascii="Times New Roman" w:hAnsi="Times New Roman" w:cs="Times New Roman"/>
        </w:rPr>
        <w:t xml:space="preserve">supply and use tables, which </w:t>
      </w:r>
      <w:r w:rsidR="00D7477D" w:rsidRPr="00727A36">
        <w:rPr>
          <w:rFonts w:ascii="Times New Roman" w:hAnsi="Times New Roman" w:cs="Times New Roman"/>
        </w:rPr>
        <w:t>have</w:t>
      </w:r>
      <w:r w:rsidR="006956E6" w:rsidRPr="00727A36">
        <w:rPr>
          <w:rFonts w:ascii="Times New Roman" w:hAnsi="Times New Roman" w:cs="Times New Roman"/>
        </w:rPr>
        <w:t xml:space="preserve"> been published in 2017</w:t>
      </w:r>
      <w:r w:rsidR="00D7477D" w:rsidRPr="00727A36">
        <w:rPr>
          <w:rFonts w:ascii="Times New Roman" w:hAnsi="Times New Roman" w:cs="Times New Roman"/>
        </w:rPr>
        <w:t xml:space="preserve"> for the first time since 1995</w:t>
      </w:r>
      <w:r w:rsidR="00785C05" w:rsidRPr="00727A36">
        <w:rPr>
          <w:rFonts w:ascii="Times New Roman" w:hAnsi="Times New Roman" w:cs="Times New Roman"/>
        </w:rPr>
        <w:t xml:space="preserve">, as well as newly available GFCF series and data on </w:t>
      </w:r>
      <w:proofErr w:type="spellStart"/>
      <w:r w:rsidR="00785C05" w:rsidRPr="00727A36">
        <w:rPr>
          <w:rFonts w:ascii="Times New Roman" w:hAnsi="Times New Roman" w:cs="Times New Roman"/>
        </w:rPr>
        <w:t>labour</w:t>
      </w:r>
      <w:proofErr w:type="spellEnd"/>
      <w:r w:rsidR="00785C05" w:rsidRPr="00727A36">
        <w:rPr>
          <w:rFonts w:ascii="Times New Roman" w:hAnsi="Times New Roman" w:cs="Times New Roman"/>
        </w:rPr>
        <w:t xml:space="preserve"> force structure</w:t>
      </w:r>
      <w:r w:rsidR="006956E6" w:rsidRPr="00727A36">
        <w:rPr>
          <w:rFonts w:ascii="Times New Roman" w:hAnsi="Times New Roman" w:cs="Times New Roman"/>
        </w:rPr>
        <w:t>.</w:t>
      </w:r>
      <w:r w:rsidR="00EB5F05" w:rsidRPr="00727A36">
        <w:rPr>
          <w:rFonts w:ascii="Times New Roman" w:hAnsi="Times New Roman" w:cs="Times New Roman"/>
        </w:rPr>
        <w:t xml:space="preserve"> It also elaborates </w:t>
      </w:r>
      <w:r w:rsidR="00097D52" w:rsidRPr="00727A36">
        <w:rPr>
          <w:rFonts w:ascii="Times New Roman" w:hAnsi="Times New Roman" w:cs="Times New Roman"/>
        </w:rPr>
        <w:t>recent</w:t>
      </w:r>
      <w:r w:rsidR="00EB5F05" w:rsidRPr="00727A36">
        <w:rPr>
          <w:rFonts w:ascii="Times New Roman" w:hAnsi="Times New Roman" w:cs="Times New Roman"/>
        </w:rPr>
        <w:t xml:space="preserve"> </w:t>
      </w:r>
      <w:r w:rsidR="00DB4485" w:rsidRPr="00727A36">
        <w:rPr>
          <w:rFonts w:ascii="Times New Roman" w:hAnsi="Times New Roman" w:cs="Times New Roman"/>
        </w:rPr>
        <w:t>revisions of</w:t>
      </w:r>
      <w:r w:rsidR="00EB5F05" w:rsidRPr="00727A36">
        <w:rPr>
          <w:rFonts w:ascii="Times New Roman" w:hAnsi="Times New Roman" w:cs="Times New Roman"/>
        </w:rPr>
        <w:t xml:space="preserve"> </w:t>
      </w:r>
      <w:r w:rsidR="003C223A" w:rsidRPr="00727A36">
        <w:rPr>
          <w:rFonts w:ascii="Times New Roman" w:hAnsi="Times New Roman" w:cs="Times New Roman"/>
        </w:rPr>
        <w:t>the Russian system of National Accounts</w:t>
      </w:r>
      <w:r w:rsidR="00097D52" w:rsidRPr="00727A36">
        <w:rPr>
          <w:rFonts w:ascii="Times New Roman" w:hAnsi="Times New Roman" w:cs="Times New Roman"/>
        </w:rPr>
        <w:t>, which adapt</w:t>
      </w:r>
      <w:r w:rsidR="00DB4485" w:rsidRPr="00727A36">
        <w:rPr>
          <w:rFonts w:ascii="Times New Roman" w:hAnsi="Times New Roman" w:cs="Times New Roman"/>
        </w:rPr>
        <w:t xml:space="preserve"> new supply and use tables of 2011-2013, and also adjusts </w:t>
      </w:r>
      <w:r w:rsidR="006E39B1" w:rsidRPr="00727A36">
        <w:rPr>
          <w:rFonts w:ascii="Times New Roman" w:hAnsi="Times New Roman" w:cs="Times New Roman"/>
        </w:rPr>
        <w:t>the output series</w:t>
      </w:r>
      <w:r w:rsidR="00DB4485" w:rsidRPr="00727A36">
        <w:rPr>
          <w:rFonts w:ascii="Times New Roman" w:hAnsi="Times New Roman" w:cs="Times New Roman"/>
        </w:rPr>
        <w:t xml:space="preserve"> in line with </w:t>
      </w:r>
      <w:r w:rsidR="006E39B1" w:rsidRPr="00727A36">
        <w:rPr>
          <w:rFonts w:ascii="Times New Roman" w:hAnsi="Times New Roman" w:cs="Times New Roman"/>
        </w:rPr>
        <w:t xml:space="preserve">standards of </w:t>
      </w:r>
      <w:r w:rsidR="00A53CB0" w:rsidRPr="00727A36">
        <w:rPr>
          <w:rFonts w:ascii="Times New Roman" w:hAnsi="Times New Roman" w:cs="Times New Roman"/>
        </w:rPr>
        <w:t>SNA 2008.</w:t>
      </w:r>
    </w:p>
    <w:p w:rsidR="00EB5F05" w:rsidRPr="00727A36" w:rsidRDefault="00E320A5" w:rsidP="00E320A5">
      <w:pPr>
        <w:spacing w:line="360" w:lineRule="auto"/>
        <w:jc w:val="both"/>
        <w:rPr>
          <w:rFonts w:ascii="Times New Roman" w:hAnsi="Times New Roman" w:cs="Times New Roman"/>
        </w:rPr>
      </w:pPr>
      <w:r w:rsidRPr="00727A36">
        <w:rPr>
          <w:rFonts w:ascii="Times New Roman" w:hAnsi="Times New Roman" w:cs="Times New Roman"/>
        </w:rPr>
        <w:tab/>
      </w:r>
      <w:r w:rsidR="00EB5F05" w:rsidRPr="00727A36">
        <w:rPr>
          <w:rFonts w:ascii="Times New Roman" w:hAnsi="Times New Roman" w:cs="Times New Roman"/>
        </w:rPr>
        <w:t xml:space="preserve">The paper aims to present </w:t>
      </w:r>
      <w:r w:rsidR="00A53CB0" w:rsidRPr="00727A36">
        <w:rPr>
          <w:rFonts w:ascii="Times New Roman" w:hAnsi="Times New Roman" w:cs="Times New Roman"/>
        </w:rPr>
        <w:t xml:space="preserve">the </w:t>
      </w:r>
      <w:r w:rsidR="00EB5F05" w:rsidRPr="00727A36">
        <w:rPr>
          <w:rFonts w:ascii="Times New Roman" w:hAnsi="Times New Roman" w:cs="Times New Roman"/>
        </w:rPr>
        <w:t xml:space="preserve">growth accounting decomposition </w:t>
      </w:r>
      <w:r w:rsidR="00A53CB0" w:rsidRPr="00727A36">
        <w:rPr>
          <w:rFonts w:ascii="Times New Roman" w:hAnsi="Times New Roman" w:cs="Times New Roman"/>
        </w:rPr>
        <w:t xml:space="preserve">of the Russian economy at the level of industries </w:t>
      </w:r>
      <w:r w:rsidR="00EB5F05" w:rsidRPr="00727A36">
        <w:rPr>
          <w:rFonts w:ascii="Times New Roman" w:hAnsi="Times New Roman" w:cs="Times New Roman"/>
        </w:rPr>
        <w:t>on the basis of three main data frameworks, gross output growth accounting on the basis of official supply and use tables in 2011-2016, gross output</w:t>
      </w:r>
      <w:r w:rsidR="00F675B0" w:rsidRPr="00727A36">
        <w:rPr>
          <w:rFonts w:ascii="Times New Roman" w:hAnsi="Times New Roman" w:cs="Times New Roman"/>
        </w:rPr>
        <w:t>-based</w:t>
      </w:r>
      <w:r w:rsidR="00EB5F05" w:rsidRPr="00727A36">
        <w:rPr>
          <w:rFonts w:ascii="Times New Roman" w:hAnsi="Times New Roman" w:cs="Times New Roman"/>
        </w:rPr>
        <w:t xml:space="preserve"> growth accounting with the </w:t>
      </w:r>
      <w:r w:rsidR="00EB5F05" w:rsidRPr="00727A36">
        <w:rPr>
          <w:rFonts w:ascii="Times New Roman" w:hAnsi="Times New Roman" w:cs="Times New Roman"/>
        </w:rPr>
        <w:lastRenderedPageBreak/>
        <w:t>WIOD SUT for Russia</w:t>
      </w:r>
      <w:r w:rsidR="00F675B0" w:rsidRPr="00727A36">
        <w:rPr>
          <w:rFonts w:ascii="Times New Roman" w:hAnsi="Times New Roman" w:cs="Times New Roman"/>
        </w:rPr>
        <w:t>,</w:t>
      </w:r>
      <w:r w:rsidR="00EB5F05" w:rsidRPr="00727A36">
        <w:rPr>
          <w:rFonts w:ascii="Times New Roman" w:hAnsi="Times New Roman" w:cs="Times New Roman"/>
        </w:rPr>
        <w:t xml:space="preserve"> and value-added</w:t>
      </w:r>
      <w:r w:rsidR="00097D52" w:rsidRPr="00727A36">
        <w:rPr>
          <w:rFonts w:ascii="Times New Roman" w:hAnsi="Times New Roman" w:cs="Times New Roman"/>
        </w:rPr>
        <w:t xml:space="preserve">-based growth accounting decomposition for the Russian economy in </w:t>
      </w:r>
      <w:r w:rsidR="00207CEC" w:rsidRPr="00727A36">
        <w:rPr>
          <w:rFonts w:ascii="Times New Roman" w:hAnsi="Times New Roman" w:cs="Times New Roman"/>
        </w:rPr>
        <w:t xml:space="preserve">1995-2016. The dataset will be accompanied with the extended series of </w:t>
      </w:r>
      <w:proofErr w:type="spellStart"/>
      <w:r w:rsidR="00207CEC" w:rsidRPr="00727A36">
        <w:rPr>
          <w:rFonts w:ascii="Times New Roman" w:hAnsi="Times New Roman" w:cs="Times New Roman"/>
        </w:rPr>
        <w:t>labour</w:t>
      </w:r>
      <w:proofErr w:type="spellEnd"/>
      <w:r w:rsidR="00207CEC" w:rsidRPr="00727A36">
        <w:rPr>
          <w:rFonts w:ascii="Times New Roman" w:hAnsi="Times New Roman" w:cs="Times New Roman"/>
        </w:rPr>
        <w:t xml:space="preserve"> composition.</w:t>
      </w:r>
    </w:p>
    <w:p w:rsidR="00D15171" w:rsidRPr="00727A36" w:rsidRDefault="00E320A5" w:rsidP="00E320A5">
      <w:pPr>
        <w:spacing w:line="360" w:lineRule="auto"/>
        <w:jc w:val="both"/>
        <w:rPr>
          <w:rFonts w:ascii="Times New Roman" w:hAnsi="Times New Roman" w:cs="Times New Roman"/>
        </w:rPr>
      </w:pPr>
      <w:r w:rsidRPr="00727A36">
        <w:rPr>
          <w:rFonts w:ascii="Times New Roman" w:hAnsi="Times New Roman" w:cs="Times New Roman"/>
        </w:rPr>
        <w:tab/>
      </w:r>
      <w:r w:rsidR="00207CEC" w:rsidRPr="00727A36">
        <w:rPr>
          <w:rFonts w:ascii="Times New Roman" w:hAnsi="Times New Roman" w:cs="Times New Roman"/>
        </w:rPr>
        <w:t xml:space="preserve">The paper answers two main question: (1) </w:t>
      </w:r>
      <w:r w:rsidR="00375506" w:rsidRPr="00727A36">
        <w:rPr>
          <w:rFonts w:ascii="Times New Roman" w:hAnsi="Times New Roman" w:cs="Times New Roman"/>
        </w:rPr>
        <w:t>update the story of Russian growth in comparison with (</w:t>
      </w:r>
      <w:proofErr w:type="spellStart"/>
      <w:r w:rsidR="00375506" w:rsidRPr="00727A36">
        <w:rPr>
          <w:rFonts w:ascii="Times New Roman" w:hAnsi="Times New Roman" w:cs="Times New Roman"/>
        </w:rPr>
        <w:t>Timmer</w:t>
      </w:r>
      <w:proofErr w:type="spellEnd"/>
      <w:r w:rsidR="00375506" w:rsidRPr="00727A36">
        <w:rPr>
          <w:rFonts w:ascii="Times New Roman" w:hAnsi="Times New Roman" w:cs="Times New Roman"/>
        </w:rPr>
        <w:t xml:space="preserve">, </w:t>
      </w:r>
      <w:proofErr w:type="spellStart"/>
      <w:r w:rsidR="00375506" w:rsidRPr="00727A36">
        <w:rPr>
          <w:rFonts w:ascii="Times New Roman" w:hAnsi="Times New Roman" w:cs="Times New Roman"/>
        </w:rPr>
        <w:t>Voskoboynikov</w:t>
      </w:r>
      <w:proofErr w:type="spellEnd"/>
      <w:r w:rsidR="00375506" w:rsidRPr="00727A36">
        <w:rPr>
          <w:rFonts w:ascii="Times New Roman" w:hAnsi="Times New Roman" w:cs="Times New Roman"/>
        </w:rPr>
        <w:t xml:space="preserve"> 2014; 2016) and </w:t>
      </w:r>
      <w:r w:rsidR="00A53CB0" w:rsidRPr="00727A36">
        <w:rPr>
          <w:rFonts w:ascii="Times New Roman" w:hAnsi="Times New Roman" w:cs="Times New Roman"/>
        </w:rPr>
        <w:t xml:space="preserve">related </w:t>
      </w:r>
      <w:r w:rsidR="00375506" w:rsidRPr="00727A36">
        <w:rPr>
          <w:rFonts w:ascii="Times New Roman" w:hAnsi="Times New Roman" w:cs="Times New Roman"/>
        </w:rPr>
        <w:t>literature, taking into account the role of intermediate inputs</w:t>
      </w:r>
      <w:r w:rsidR="00207CEC" w:rsidRPr="00727A36">
        <w:rPr>
          <w:rFonts w:ascii="Times New Roman" w:hAnsi="Times New Roman" w:cs="Times New Roman"/>
        </w:rPr>
        <w:t xml:space="preserve">; (2) </w:t>
      </w:r>
      <w:r w:rsidR="00A53CB0" w:rsidRPr="00727A36">
        <w:rPr>
          <w:rFonts w:ascii="Times New Roman" w:hAnsi="Times New Roman" w:cs="Times New Roman"/>
        </w:rPr>
        <w:t>match the story with evidences on the basis of the three</w:t>
      </w:r>
      <w:r w:rsidR="00375506" w:rsidRPr="00727A36">
        <w:rPr>
          <w:rFonts w:ascii="Times New Roman" w:hAnsi="Times New Roman" w:cs="Times New Roman"/>
        </w:rPr>
        <w:t xml:space="preserve"> alternative datasets</w:t>
      </w:r>
      <w:r w:rsidR="00207CEC" w:rsidRPr="00727A36">
        <w:rPr>
          <w:rFonts w:ascii="Times New Roman" w:hAnsi="Times New Roman" w:cs="Times New Roman"/>
        </w:rPr>
        <w:t>.</w:t>
      </w:r>
    </w:p>
    <w:p w:rsidR="00214450" w:rsidRPr="00727A36" w:rsidRDefault="00214450" w:rsidP="00E320A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14450" w:rsidRPr="00727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B4" w:rsidRDefault="00041EB4" w:rsidP="0095687A">
      <w:pPr>
        <w:spacing w:after="0" w:line="240" w:lineRule="auto"/>
      </w:pPr>
      <w:r>
        <w:separator/>
      </w:r>
    </w:p>
  </w:endnote>
  <w:endnote w:type="continuationSeparator" w:id="0">
    <w:p w:rsidR="00041EB4" w:rsidRDefault="00041EB4" w:rsidP="0095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B4" w:rsidRDefault="00041EB4" w:rsidP="0095687A">
      <w:pPr>
        <w:spacing w:after="0" w:line="240" w:lineRule="auto"/>
      </w:pPr>
      <w:r>
        <w:separator/>
      </w:r>
    </w:p>
  </w:footnote>
  <w:footnote w:type="continuationSeparator" w:id="0">
    <w:p w:rsidR="00041EB4" w:rsidRDefault="00041EB4" w:rsidP="0095687A">
      <w:pPr>
        <w:spacing w:after="0" w:line="240" w:lineRule="auto"/>
      </w:pPr>
      <w:r>
        <w:continuationSeparator/>
      </w:r>
    </w:p>
  </w:footnote>
  <w:footnote w:id="1">
    <w:p w:rsidR="0095687A" w:rsidRDefault="0095687A">
      <w:pPr>
        <w:pStyle w:val="a3"/>
      </w:pPr>
      <w:r>
        <w:rPr>
          <w:rStyle w:val="a5"/>
        </w:rPr>
        <w:footnoteRef/>
      </w:r>
      <w:r>
        <w:t xml:space="preserve"> Corresponding author: </w:t>
      </w:r>
      <w:hyperlink r:id="rId1" w:history="1">
        <w:r w:rsidRPr="003B7D3B">
          <w:rPr>
            <w:rStyle w:val="a6"/>
          </w:rPr>
          <w:t>ivoskoboynikov@hse.ru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7B"/>
    <w:rsid w:val="00041EB4"/>
    <w:rsid w:val="00084BFE"/>
    <w:rsid w:val="00097D52"/>
    <w:rsid w:val="001162CA"/>
    <w:rsid w:val="00153D64"/>
    <w:rsid w:val="00207CEC"/>
    <w:rsid w:val="00214450"/>
    <w:rsid w:val="002169AC"/>
    <w:rsid w:val="0029357C"/>
    <w:rsid w:val="00375506"/>
    <w:rsid w:val="00385872"/>
    <w:rsid w:val="003C223A"/>
    <w:rsid w:val="003F3607"/>
    <w:rsid w:val="00460962"/>
    <w:rsid w:val="006956E6"/>
    <w:rsid w:val="006E39B1"/>
    <w:rsid w:val="00727A36"/>
    <w:rsid w:val="00785C05"/>
    <w:rsid w:val="008D327D"/>
    <w:rsid w:val="00925CCA"/>
    <w:rsid w:val="00954DF2"/>
    <w:rsid w:val="0095687A"/>
    <w:rsid w:val="00A37E2D"/>
    <w:rsid w:val="00A53CB0"/>
    <w:rsid w:val="00AE06FC"/>
    <w:rsid w:val="00CB707B"/>
    <w:rsid w:val="00D15171"/>
    <w:rsid w:val="00D7477D"/>
    <w:rsid w:val="00DB4485"/>
    <w:rsid w:val="00DF61C4"/>
    <w:rsid w:val="00E04061"/>
    <w:rsid w:val="00E320A5"/>
    <w:rsid w:val="00EB5F05"/>
    <w:rsid w:val="00F473FE"/>
    <w:rsid w:val="00F675B0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568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8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87A"/>
    <w:rPr>
      <w:vertAlign w:val="superscript"/>
    </w:rPr>
  </w:style>
  <w:style w:type="character" w:styleId="a6">
    <w:name w:val="Hyperlink"/>
    <w:basedOn w:val="a0"/>
    <w:uiPriority w:val="99"/>
    <w:unhideWhenUsed/>
    <w:rsid w:val="00956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568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8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87A"/>
    <w:rPr>
      <w:vertAlign w:val="superscript"/>
    </w:rPr>
  </w:style>
  <w:style w:type="character" w:styleId="a6">
    <w:name w:val="Hyperlink"/>
    <w:basedOn w:val="a0"/>
    <w:uiPriority w:val="99"/>
    <w:unhideWhenUsed/>
    <w:rsid w:val="00956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voskoboynikov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D036-29A0-47BA-9765-B10C72A5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 Voskoboynikov</cp:lastModifiedBy>
  <cp:revision>6</cp:revision>
  <cp:lastPrinted>2018-02-01T18:52:00Z</cp:lastPrinted>
  <dcterms:created xsi:type="dcterms:W3CDTF">2018-02-01T19:01:00Z</dcterms:created>
  <dcterms:modified xsi:type="dcterms:W3CDTF">2018-02-01T19:07:00Z</dcterms:modified>
</cp:coreProperties>
</file>