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F18F8" w14:textId="77777777" w:rsidR="00CF6C6B" w:rsidRPr="00C52351" w:rsidRDefault="00CF6C6B" w:rsidP="009723AF">
      <w:pPr>
        <w:jc w:val="center"/>
        <w:rPr>
          <w:rFonts w:cs="Times New Roman"/>
          <w:sz w:val="22"/>
        </w:rPr>
      </w:pPr>
      <w:bookmarkStart w:id="0" w:name="_GoBack"/>
      <w:bookmarkEnd w:id="0"/>
    </w:p>
    <w:p w14:paraId="623DC512" w14:textId="77777777" w:rsidR="009723AF" w:rsidRPr="00C52351" w:rsidRDefault="009723AF" w:rsidP="009723AF">
      <w:pPr>
        <w:jc w:val="center"/>
        <w:rPr>
          <w:rFonts w:cs="Times New Roman"/>
          <w:b/>
          <w:sz w:val="28"/>
        </w:rPr>
      </w:pPr>
      <w:r w:rsidRPr="00C52351">
        <w:rPr>
          <w:rFonts w:cs="Times New Roman"/>
          <w:b/>
          <w:sz w:val="28"/>
        </w:rPr>
        <w:t>La miseria en Colombia</w:t>
      </w:r>
      <w:r w:rsidR="000D6065" w:rsidRPr="000D6065">
        <w:rPr>
          <w:rStyle w:val="FootnoteReference"/>
          <w:rFonts w:cs="Times New Roman"/>
          <w:b/>
          <w:sz w:val="28"/>
        </w:rPr>
        <w:footnoteReference w:customMarkFollows="1" w:id="1"/>
        <w:sym w:font="Monotype Sorts" w:char="F054"/>
      </w:r>
    </w:p>
    <w:p w14:paraId="76BE41B7" w14:textId="77777777" w:rsidR="009723AF" w:rsidRPr="00C52351" w:rsidRDefault="009723AF" w:rsidP="009723AF">
      <w:pPr>
        <w:jc w:val="center"/>
        <w:rPr>
          <w:rFonts w:cs="Times New Roman"/>
          <w:b/>
          <w:sz w:val="28"/>
        </w:rPr>
      </w:pPr>
    </w:p>
    <w:p w14:paraId="7BEC052F" w14:textId="77777777" w:rsidR="009723AF" w:rsidRPr="00C52351" w:rsidRDefault="009723AF" w:rsidP="009723AF">
      <w:pPr>
        <w:jc w:val="center"/>
        <w:rPr>
          <w:rFonts w:cs="Times New Roman"/>
          <w:b/>
          <w:sz w:val="22"/>
        </w:rPr>
      </w:pPr>
      <w:r w:rsidRPr="00C52351">
        <w:rPr>
          <w:rFonts w:cs="Times New Roman"/>
          <w:b/>
          <w:sz w:val="22"/>
        </w:rPr>
        <w:t>James A. Robinson</w:t>
      </w:r>
      <w:r w:rsidR="000D6065">
        <w:rPr>
          <w:rStyle w:val="FootnoteReference"/>
          <w:rFonts w:cs="Times New Roman"/>
          <w:b/>
          <w:sz w:val="22"/>
        </w:rPr>
        <w:footnoteReference w:customMarkFollows="1" w:id="2"/>
        <w:t>¥</w:t>
      </w:r>
    </w:p>
    <w:p w14:paraId="288FD815" w14:textId="77777777" w:rsidR="009723AF" w:rsidRPr="00C52351" w:rsidRDefault="009723AF" w:rsidP="009723AF">
      <w:pPr>
        <w:jc w:val="center"/>
        <w:rPr>
          <w:rFonts w:cs="Times New Roman"/>
          <w:b/>
          <w:sz w:val="22"/>
        </w:rPr>
      </w:pPr>
    </w:p>
    <w:p w14:paraId="316168C8" w14:textId="77777777" w:rsidR="009723AF" w:rsidRPr="00C52351" w:rsidRDefault="009723AF" w:rsidP="009723AF">
      <w:pPr>
        <w:jc w:val="center"/>
        <w:rPr>
          <w:rFonts w:cs="Times New Roman"/>
          <w:sz w:val="22"/>
        </w:rPr>
      </w:pPr>
      <w:r w:rsidRPr="00C52351">
        <w:rPr>
          <w:rFonts w:cs="Times New Roman"/>
          <w:sz w:val="22"/>
        </w:rPr>
        <w:t>Agosto 11, 2015</w:t>
      </w:r>
    </w:p>
    <w:p w14:paraId="00FDA19E" w14:textId="77777777" w:rsidR="009723AF" w:rsidRPr="00C52351" w:rsidRDefault="009723AF" w:rsidP="009723AF">
      <w:pPr>
        <w:jc w:val="center"/>
        <w:rPr>
          <w:rFonts w:cs="Times New Roman"/>
          <w:sz w:val="22"/>
        </w:rPr>
      </w:pPr>
    </w:p>
    <w:p w14:paraId="1D2DDF86" w14:textId="77777777" w:rsidR="009723AF" w:rsidRPr="00C52351" w:rsidRDefault="009723AF" w:rsidP="009723AF">
      <w:pPr>
        <w:jc w:val="center"/>
        <w:rPr>
          <w:rFonts w:cs="Times New Roman"/>
          <w:sz w:val="22"/>
        </w:rPr>
      </w:pPr>
    </w:p>
    <w:p w14:paraId="03E4E935" w14:textId="77777777" w:rsidR="009723AF" w:rsidRPr="00C52351" w:rsidRDefault="009723AF" w:rsidP="009723AF">
      <w:pPr>
        <w:jc w:val="center"/>
        <w:rPr>
          <w:rFonts w:cs="Times New Roman"/>
          <w:sz w:val="22"/>
        </w:rPr>
      </w:pPr>
    </w:p>
    <w:p w14:paraId="7FD346D7" w14:textId="77777777" w:rsidR="009723AF" w:rsidRPr="00C52351" w:rsidRDefault="009723AF" w:rsidP="009723AF">
      <w:pPr>
        <w:jc w:val="center"/>
        <w:rPr>
          <w:rFonts w:cs="Times New Roman"/>
          <w:b/>
          <w:sz w:val="22"/>
        </w:rPr>
      </w:pPr>
      <w:r w:rsidRPr="00C52351">
        <w:rPr>
          <w:rFonts w:cs="Times New Roman"/>
          <w:b/>
          <w:sz w:val="22"/>
        </w:rPr>
        <w:t>Abstract</w:t>
      </w:r>
    </w:p>
    <w:p w14:paraId="6751B195" w14:textId="77777777" w:rsidR="009723AF" w:rsidRPr="00C52351" w:rsidRDefault="009723AF" w:rsidP="009723AF">
      <w:pPr>
        <w:jc w:val="center"/>
        <w:rPr>
          <w:rFonts w:cs="Times New Roman"/>
          <w:b/>
          <w:sz w:val="22"/>
        </w:rPr>
      </w:pPr>
    </w:p>
    <w:p w14:paraId="441692F2" w14:textId="2702AF00" w:rsidR="009723AF" w:rsidRPr="00C52351" w:rsidRDefault="00D660F5" w:rsidP="00B735D3">
      <w:pPr>
        <w:spacing w:line="276" w:lineRule="auto"/>
        <w:ind w:firstLine="426"/>
        <w:jc w:val="both"/>
        <w:rPr>
          <w:rFonts w:cs="Times New Roman"/>
          <w:sz w:val="22"/>
        </w:rPr>
      </w:pPr>
      <w:r w:rsidRPr="00C52351">
        <w:rPr>
          <w:rFonts w:cs="Times New Roman"/>
          <w:sz w:val="22"/>
        </w:rPr>
        <w:t>Durante</w:t>
      </w:r>
      <w:r w:rsidR="000260B3" w:rsidRPr="00C52351">
        <w:rPr>
          <w:rFonts w:cs="Times New Roman"/>
          <w:sz w:val="22"/>
        </w:rPr>
        <w:t xml:space="preserve"> la mayor parte de la historia del país, la mayoría de</w:t>
      </w:r>
      <w:r w:rsidR="003F1C9E" w:rsidRPr="00C52351">
        <w:rPr>
          <w:rFonts w:cs="Times New Roman"/>
          <w:sz w:val="22"/>
        </w:rPr>
        <w:t xml:space="preserve"> los</w:t>
      </w:r>
      <w:r w:rsidR="000260B3" w:rsidRPr="00C52351">
        <w:rPr>
          <w:rFonts w:cs="Times New Roman"/>
          <w:sz w:val="22"/>
        </w:rPr>
        <w:t xml:space="preserve"> colombianos ha</w:t>
      </w:r>
      <w:r w:rsidR="003F1C9E" w:rsidRPr="00C52351">
        <w:rPr>
          <w:rFonts w:cs="Times New Roman"/>
          <w:sz w:val="22"/>
        </w:rPr>
        <w:t>n</w:t>
      </w:r>
      <w:r w:rsidR="000260B3" w:rsidRPr="00C52351">
        <w:rPr>
          <w:rFonts w:cs="Times New Roman"/>
          <w:sz w:val="22"/>
        </w:rPr>
        <w:t xml:space="preserve"> vivido en pobreza absoluta y han estado </w:t>
      </w:r>
      <w:r w:rsidR="009F6B0E" w:rsidRPr="00C52351">
        <w:rPr>
          <w:rFonts w:cs="Times New Roman"/>
          <w:sz w:val="22"/>
        </w:rPr>
        <w:t>atestados</w:t>
      </w:r>
      <w:r w:rsidR="000260B3" w:rsidRPr="00C52351">
        <w:rPr>
          <w:rFonts w:cs="Times New Roman"/>
          <w:sz w:val="22"/>
        </w:rPr>
        <w:t xml:space="preserve"> de violencia e inseguridad. </w:t>
      </w:r>
      <w:r w:rsidR="009F6B0E" w:rsidRPr="00C52351">
        <w:rPr>
          <w:rFonts w:cs="Times New Roman"/>
          <w:sz w:val="22"/>
        </w:rPr>
        <w:t>Mi a</w:t>
      </w:r>
      <w:r w:rsidR="003E213E" w:rsidRPr="00C52351">
        <w:rPr>
          <w:rFonts w:cs="Times New Roman"/>
          <w:sz w:val="22"/>
        </w:rPr>
        <w:t xml:space="preserve">rgumento </w:t>
      </w:r>
      <w:r w:rsidR="009F6B0E" w:rsidRPr="00C52351">
        <w:rPr>
          <w:rFonts w:cs="Times New Roman"/>
          <w:sz w:val="22"/>
        </w:rPr>
        <w:t xml:space="preserve">es </w:t>
      </w:r>
      <w:r w:rsidR="003E213E" w:rsidRPr="00C52351">
        <w:rPr>
          <w:rFonts w:cs="Times New Roman"/>
          <w:sz w:val="22"/>
        </w:rPr>
        <w:t xml:space="preserve">que el alcance y la persistencia de la pobreza y la violencia en Colombia es </w:t>
      </w:r>
      <w:r w:rsidR="0059606A" w:rsidRPr="00C52351">
        <w:rPr>
          <w:rFonts w:cs="Times New Roman"/>
          <w:sz w:val="22"/>
        </w:rPr>
        <w:t xml:space="preserve">una </w:t>
      </w:r>
      <w:r w:rsidR="003E213E" w:rsidRPr="00C52351">
        <w:rPr>
          <w:rFonts w:cs="Times New Roman"/>
          <w:sz w:val="22"/>
        </w:rPr>
        <w:t xml:space="preserve">consecuencia de </w:t>
      </w:r>
      <w:r w:rsidR="0059606A" w:rsidRPr="00C52351">
        <w:rPr>
          <w:rFonts w:cs="Times New Roman"/>
          <w:sz w:val="22"/>
        </w:rPr>
        <w:t xml:space="preserve">las </w:t>
      </w:r>
      <w:r w:rsidR="003E213E" w:rsidRPr="00C52351">
        <w:rPr>
          <w:rFonts w:cs="Times New Roman"/>
          <w:sz w:val="22"/>
        </w:rPr>
        <w:t>facetas extractivas de</w:t>
      </w:r>
      <w:r w:rsidR="0059606A" w:rsidRPr="00C52351">
        <w:rPr>
          <w:rFonts w:cs="Times New Roman"/>
          <w:sz w:val="22"/>
        </w:rPr>
        <w:t xml:space="preserve"> las</w:t>
      </w:r>
      <w:r w:rsidR="003E213E" w:rsidRPr="00C52351">
        <w:rPr>
          <w:rFonts w:cs="Times New Roman"/>
          <w:sz w:val="22"/>
        </w:rPr>
        <w:t xml:space="preserve"> instituciones políticas. </w:t>
      </w:r>
      <w:r w:rsidR="00CC4461" w:rsidRPr="00C52351">
        <w:rPr>
          <w:rFonts w:cs="Times New Roman"/>
          <w:sz w:val="22"/>
        </w:rPr>
        <w:t xml:space="preserve">Estas tienen dos dimensiones principales: la </w:t>
      </w:r>
      <w:r w:rsidR="00C544D2" w:rsidRPr="00C52351">
        <w:rPr>
          <w:rFonts w:cs="Times New Roman"/>
          <w:sz w:val="22"/>
        </w:rPr>
        <w:t>baja</w:t>
      </w:r>
      <w:r w:rsidR="00CC4461" w:rsidRPr="00C52351">
        <w:rPr>
          <w:rFonts w:cs="Times New Roman"/>
          <w:sz w:val="22"/>
        </w:rPr>
        <w:t xml:space="preserve"> calidad de la “democracia que en realidad existe” y la naturaleza “de doble cara” del débil e inefectivo estado colombiano. </w:t>
      </w:r>
      <w:r w:rsidR="00DF53A2" w:rsidRPr="00C52351">
        <w:rPr>
          <w:rFonts w:cs="Times New Roman"/>
          <w:sz w:val="22"/>
        </w:rPr>
        <w:t>Proporciono un análisis de la lógica política que mantiene en su lugar los aspectos extractivos de estas instituciones, y cómo interactúan como los aspectos inclu</w:t>
      </w:r>
      <w:r w:rsidR="003F1C9E" w:rsidRPr="00C52351">
        <w:rPr>
          <w:rFonts w:cs="Times New Roman"/>
          <w:sz w:val="22"/>
        </w:rPr>
        <w:t>yentes</w:t>
      </w:r>
      <w:r w:rsidR="00DF53A2" w:rsidRPr="00C52351">
        <w:rPr>
          <w:rFonts w:cs="Times New Roman"/>
          <w:sz w:val="22"/>
        </w:rPr>
        <w:t xml:space="preserve"> de las instituciones colombianas. </w:t>
      </w:r>
      <w:r w:rsidR="00001DAB" w:rsidRPr="00C52351">
        <w:rPr>
          <w:rFonts w:cs="Times New Roman"/>
          <w:sz w:val="22"/>
        </w:rPr>
        <w:t xml:space="preserve">Argumento que las instituciones colombianas lentamente se han tornado menos extractivas con el paso del tiempo, debido a los intentos de las élites por contrarrestar algunas de las contradicciones internas de la coexistencia de instituciones extractivas e </w:t>
      </w:r>
      <w:r w:rsidR="002B51B5" w:rsidRPr="00C52351">
        <w:rPr>
          <w:rFonts w:cs="Times New Roman"/>
          <w:sz w:val="22"/>
        </w:rPr>
        <w:t>incluyente</w:t>
      </w:r>
      <w:r w:rsidR="00001DAB" w:rsidRPr="00C52351">
        <w:rPr>
          <w:rFonts w:cs="Times New Roman"/>
          <w:sz w:val="22"/>
        </w:rPr>
        <w:t>s. Esto ha resultado en disminuciones de la pobreza y violencia, y en una modernización gradual del país. Sin embargo, las poderosas fuer</w:t>
      </w:r>
      <w:r w:rsidR="0088616B" w:rsidRPr="00C52351">
        <w:rPr>
          <w:rFonts w:cs="Times New Roman"/>
          <w:sz w:val="22"/>
        </w:rPr>
        <w:t>z</w:t>
      </w:r>
      <w:r w:rsidR="00001DAB" w:rsidRPr="00C52351">
        <w:rPr>
          <w:rFonts w:cs="Times New Roman"/>
          <w:sz w:val="22"/>
        </w:rPr>
        <w:t>as que han hecho que Colombia siga siendo un país pobre y violento</w:t>
      </w:r>
      <w:r w:rsidR="000F4190" w:rsidRPr="00C52351">
        <w:rPr>
          <w:rFonts w:cs="Times New Roman"/>
          <w:sz w:val="22"/>
        </w:rPr>
        <w:t xml:space="preserve"> siguen funcionando y reproduciéndose. </w:t>
      </w:r>
      <w:r w:rsidR="00B51A83" w:rsidRPr="00C52351">
        <w:rPr>
          <w:rFonts w:cs="Times New Roman"/>
          <w:sz w:val="22"/>
        </w:rPr>
        <w:t xml:space="preserve">Planteo cómo podría ser la </w:t>
      </w:r>
      <w:r w:rsidR="000F4190" w:rsidRPr="00C52351">
        <w:rPr>
          <w:rFonts w:cs="Times New Roman"/>
          <w:sz w:val="22"/>
        </w:rPr>
        <w:t xml:space="preserve">solución </w:t>
      </w:r>
      <w:r w:rsidR="00B51A83" w:rsidRPr="00C52351">
        <w:rPr>
          <w:rFonts w:cs="Times New Roman"/>
          <w:sz w:val="22"/>
        </w:rPr>
        <w:t xml:space="preserve">de </w:t>
      </w:r>
      <w:r w:rsidR="00D15D99" w:rsidRPr="00C52351">
        <w:rPr>
          <w:rFonts w:cs="Times New Roman"/>
          <w:sz w:val="22"/>
        </w:rPr>
        <w:t>estos</w:t>
      </w:r>
      <w:r w:rsidR="000F4190" w:rsidRPr="00C52351">
        <w:rPr>
          <w:rFonts w:cs="Times New Roman"/>
          <w:sz w:val="22"/>
        </w:rPr>
        <w:t xml:space="preserve"> problemas </w:t>
      </w:r>
      <w:r w:rsidR="00B51A83" w:rsidRPr="00C52351">
        <w:rPr>
          <w:rFonts w:cs="Times New Roman"/>
          <w:sz w:val="22"/>
        </w:rPr>
        <w:t>en</w:t>
      </w:r>
      <w:r w:rsidR="000F4190" w:rsidRPr="00C52351">
        <w:rPr>
          <w:rFonts w:cs="Times New Roman"/>
          <w:sz w:val="22"/>
        </w:rPr>
        <w:t xml:space="preserve"> Colombia. </w:t>
      </w:r>
    </w:p>
    <w:p w14:paraId="31102462" w14:textId="77777777" w:rsidR="00096B74" w:rsidRPr="00C52351" w:rsidRDefault="00096B74" w:rsidP="00D660F5">
      <w:pPr>
        <w:spacing w:line="276" w:lineRule="auto"/>
        <w:jc w:val="both"/>
        <w:rPr>
          <w:rFonts w:cs="Times New Roman"/>
          <w:sz w:val="22"/>
        </w:rPr>
      </w:pPr>
    </w:p>
    <w:p w14:paraId="53508E9B" w14:textId="77777777" w:rsidR="00096B74" w:rsidRPr="00C52351" w:rsidRDefault="00096B74" w:rsidP="00D660F5">
      <w:pPr>
        <w:spacing w:line="276" w:lineRule="auto"/>
        <w:jc w:val="both"/>
        <w:rPr>
          <w:rFonts w:cs="Times New Roman"/>
          <w:b/>
          <w:sz w:val="22"/>
        </w:rPr>
      </w:pPr>
      <w:r w:rsidRPr="00C52351">
        <w:rPr>
          <w:rFonts w:cs="Times New Roman"/>
          <w:b/>
          <w:sz w:val="22"/>
        </w:rPr>
        <w:t>Clasificación JEL:</w:t>
      </w:r>
    </w:p>
    <w:p w14:paraId="547BA354" w14:textId="77777777" w:rsidR="00096B74" w:rsidRPr="00C52351" w:rsidRDefault="00096B74" w:rsidP="00D660F5">
      <w:pPr>
        <w:spacing w:line="276" w:lineRule="auto"/>
        <w:jc w:val="both"/>
        <w:rPr>
          <w:rFonts w:cs="Times New Roman"/>
          <w:sz w:val="22"/>
        </w:rPr>
      </w:pPr>
      <w:r w:rsidRPr="00C52351">
        <w:rPr>
          <w:rFonts w:cs="Times New Roman"/>
          <w:b/>
          <w:sz w:val="22"/>
        </w:rPr>
        <w:t>Palabras clave:</w:t>
      </w:r>
      <w:r w:rsidR="00B63AD5" w:rsidRPr="00C52351">
        <w:rPr>
          <w:rFonts w:cs="Times New Roman"/>
          <w:b/>
          <w:sz w:val="22"/>
        </w:rPr>
        <w:t xml:space="preserve"> </w:t>
      </w:r>
      <w:r w:rsidR="00B63AD5" w:rsidRPr="00C52351">
        <w:rPr>
          <w:rFonts w:cs="Times New Roman"/>
          <w:sz w:val="22"/>
        </w:rPr>
        <w:t xml:space="preserve">Desarrollo económico, Instituciones, Capital humano. </w:t>
      </w:r>
    </w:p>
    <w:p w14:paraId="2635B13F" w14:textId="77777777" w:rsidR="00CC6C90" w:rsidRPr="00C52351" w:rsidRDefault="00CC6C90" w:rsidP="009723AF">
      <w:pPr>
        <w:jc w:val="center"/>
        <w:rPr>
          <w:rFonts w:cs="Times New Roman"/>
          <w:b/>
          <w:sz w:val="22"/>
        </w:rPr>
        <w:sectPr w:rsidR="00CC6C90" w:rsidRPr="00C52351">
          <w:footerReference w:type="even" r:id="rId8"/>
          <w:footerReference w:type="default" r:id="rId9"/>
          <w:footnotePr>
            <w:numFmt w:val="chicago"/>
          </w:footnotePr>
          <w:pgSz w:w="11900" w:h="16840"/>
          <w:pgMar w:top="1440" w:right="1800" w:bottom="1440" w:left="1800" w:header="708" w:footer="708" w:gutter="0"/>
          <w:pgNumType w:start="0"/>
          <w:cols w:space="708"/>
          <w:titlePg/>
          <w:docGrid w:linePitch="360"/>
        </w:sectPr>
      </w:pPr>
    </w:p>
    <w:p w14:paraId="74DD8EA8" w14:textId="77777777" w:rsidR="000E5675" w:rsidRPr="00C52351" w:rsidRDefault="000E5675" w:rsidP="004A19A9">
      <w:pPr>
        <w:spacing w:after="240" w:line="360" w:lineRule="auto"/>
        <w:jc w:val="both"/>
        <w:rPr>
          <w:rFonts w:cs="Arial"/>
          <w:b/>
        </w:rPr>
      </w:pPr>
      <w:r w:rsidRPr="00C52351">
        <w:rPr>
          <w:rFonts w:cs="Arial"/>
          <w:b/>
        </w:rPr>
        <w:lastRenderedPageBreak/>
        <w:t xml:space="preserve">1    Introducción </w:t>
      </w:r>
    </w:p>
    <w:p w14:paraId="72B6BBE3" w14:textId="77777777" w:rsidR="000E5675" w:rsidRPr="00C52351" w:rsidRDefault="000E5675" w:rsidP="004A19A9">
      <w:pPr>
        <w:spacing w:after="240" w:line="360" w:lineRule="auto"/>
        <w:jc w:val="both"/>
        <w:rPr>
          <w:rFonts w:cs="Arial"/>
          <w:sz w:val="22"/>
        </w:rPr>
      </w:pPr>
      <w:r w:rsidRPr="00C52351">
        <w:rPr>
          <w:rFonts w:cs="Arial"/>
          <w:sz w:val="22"/>
        </w:rPr>
        <w:t xml:space="preserve">Colombia es un país con mucha gente pobre, y siempre lo ha sido. </w:t>
      </w:r>
      <w:r w:rsidR="00E23688" w:rsidRPr="00C52351">
        <w:rPr>
          <w:rFonts w:cs="Arial"/>
          <w:sz w:val="22"/>
        </w:rPr>
        <w:t xml:space="preserve">En su libro </w:t>
      </w:r>
      <w:r w:rsidR="00E23688" w:rsidRPr="00C52351">
        <w:rPr>
          <w:rFonts w:cs="Arial"/>
          <w:i/>
          <w:sz w:val="22"/>
        </w:rPr>
        <w:t>La Miseria en Bogotá</w:t>
      </w:r>
      <w:r w:rsidR="00E23688" w:rsidRPr="00C52351">
        <w:rPr>
          <w:rFonts w:cs="Arial"/>
          <w:sz w:val="22"/>
        </w:rPr>
        <w:t>, el intelectual y político liberal Miguel Samper describió vívidamente su alcance</w:t>
      </w:r>
      <w:r w:rsidR="00AE53E5" w:rsidRPr="00C52351">
        <w:rPr>
          <w:rFonts w:cs="Arial"/>
          <w:sz w:val="22"/>
        </w:rPr>
        <w:t>:</w:t>
      </w:r>
    </w:p>
    <w:p w14:paraId="6752F337" w14:textId="77777777" w:rsidR="00B55EF6" w:rsidRPr="00C52351" w:rsidRDefault="002B3540" w:rsidP="00B735D3">
      <w:pPr>
        <w:spacing w:after="240" w:line="360" w:lineRule="auto"/>
        <w:ind w:left="720" w:firstLine="414"/>
        <w:jc w:val="both"/>
        <w:rPr>
          <w:rFonts w:cs="Arial"/>
          <w:sz w:val="22"/>
        </w:rPr>
      </w:pPr>
      <w:r w:rsidRPr="00C52351">
        <w:rPr>
          <w:rFonts w:cs="Arial"/>
          <w:sz w:val="22"/>
        </w:rPr>
        <w:t>“De todas las capitales de Sur A</w:t>
      </w:r>
      <w:r w:rsidR="00B55EF6" w:rsidRPr="00C52351">
        <w:rPr>
          <w:rFonts w:cs="Arial"/>
          <w:sz w:val="22"/>
        </w:rPr>
        <w:t xml:space="preserve">mérica, </w:t>
      </w:r>
      <w:r w:rsidR="00035945" w:rsidRPr="00C52351">
        <w:rPr>
          <w:rFonts w:cs="Arial"/>
          <w:sz w:val="22"/>
        </w:rPr>
        <w:t xml:space="preserve">Bogotá es la </w:t>
      </w:r>
      <w:r w:rsidRPr="00C52351">
        <w:rPr>
          <w:rFonts w:cs="Arial"/>
          <w:sz w:val="22"/>
        </w:rPr>
        <w:t>que más atrás se ha quedado</w:t>
      </w:r>
      <w:r w:rsidR="00035945" w:rsidRPr="00C52351">
        <w:rPr>
          <w:rFonts w:cs="Arial"/>
          <w:sz w:val="22"/>
        </w:rPr>
        <w:t>…</w:t>
      </w:r>
      <w:r w:rsidR="00495D82" w:rsidRPr="00C52351">
        <w:rPr>
          <w:rFonts w:cs="Arial"/>
          <w:sz w:val="22"/>
        </w:rPr>
        <w:t xml:space="preserve"> Los mendigos llenan </w:t>
      </w:r>
      <w:r w:rsidR="00035945" w:rsidRPr="00C52351">
        <w:rPr>
          <w:rFonts w:cs="Arial"/>
          <w:sz w:val="22"/>
        </w:rPr>
        <w:t>calles y plazas</w:t>
      </w:r>
      <w:r w:rsidR="009E7194" w:rsidRPr="00C52351">
        <w:rPr>
          <w:rFonts w:cs="Arial"/>
          <w:sz w:val="22"/>
        </w:rPr>
        <w:t>… Pero no todos los mendigos se e</w:t>
      </w:r>
      <w:r w:rsidR="00495D82" w:rsidRPr="00C52351">
        <w:rPr>
          <w:rFonts w:cs="Arial"/>
          <w:sz w:val="22"/>
        </w:rPr>
        <w:t xml:space="preserve">xhiben en las calles. El mayor número de los pobres de la ciudad, </w:t>
      </w:r>
      <w:r w:rsidR="00FE7DC4" w:rsidRPr="00C52351">
        <w:rPr>
          <w:rFonts w:cs="Arial"/>
          <w:sz w:val="22"/>
        </w:rPr>
        <w:t xml:space="preserve">que conocemos con el nombre de </w:t>
      </w:r>
      <w:r w:rsidR="00FE7DC4" w:rsidRPr="00C52351">
        <w:rPr>
          <w:rFonts w:cs="Arial"/>
          <w:i/>
          <w:sz w:val="22"/>
        </w:rPr>
        <w:t>vergonzantes</w:t>
      </w:r>
      <w:r w:rsidR="00FE7DC4" w:rsidRPr="00C52351">
        <w:rPr>
          <w:rFonts w:cs="Arial"/>
          <w:sz w:val="22"/>
        </w:rPr>
        <w:t xml:space="preserve">, </w:t>
      </w:r>
      <w:r w:rsidR="00CB727C" w:rsidRPr="00C52351">
        <w:rPr>
          <w:rFonts w:cs="Arial"/>
          <w:sz w:val="22"/>
        </w:rPr>
        <w:t xml:space="preserve">ocultan su miseria, se encierran </w:t>
      </w:r>
      <w:r w:rsidR="00FE7DC4" w:rsidRPr="00C52351">
        <w:rPr>
          <w:rFonts w:cs="Arial"/>
          <w:sz w:val="22"/>
        </w:rPr>
        <w:t>con</w:t>
      </w:r>
      <w:r w:rsidR="00CB727C" w:rsidRPr="00C52351">
        <w:rPr>
          <w:rFonts w:cs="Arial"/>
          <w:sz w:val="22"/>
        </w:rPr>
        <w:t xml:space="preserve"> sus hijos en </w:t>
      </w:r>
      <w:r w:rsidR="001764F9" w:rsidRPr="00C52351">
        <w:rPr>
          <w:rFonts w:cs="Arial"/>
          <w:sz w:val="22"/>
        </w:rPr>
        <w:t>habitaciones desmanteladas</w:t>
      </w:r>
      <w:r w:rsidR="00FE7DC4" w:rsidRPr="00C52351">
        <w:rPr>
          <w:rFonts w:cs="Arial"/>
          <w:sz w:val="22"/>
        </w:rPr>
        <w:t>,</w:t>
      </w:r>
      <w:r w:rsidR="001764F9" w:rsidRPr="00C52351">
        <w:rPr>
          <w:rFonts w:cs="Arial"/>
          <w:sz w:val="22"/>
        </w:rPr>
        <w:t xml:space="preserve"> y sufren</w:t>
      </w:r>
      <w:r w:rsidR="00FE7DC4" w:rsidRPr="00C52351">
        <w:rPr>
          <w:rFonts w:cs="Arial"/>
          <w:sz w:val="22"/>
        </w:rPr>
        <w:t xml:space="preserve"> en ellas </w:t>
      </w:r>
      <w:r w:rsidR="001764F9" w:rsidRPr="00C52351">
        <w:rPr>
          <w:rFonts w:cs="Arial"/>
          <w:sz w:val="22"/>
        </w:rPr>
        <w:t xml:space="preserve">los horrores del hambre y la desnudez. </w:t>
      </w:r>
      <w:r w:rsidR="00FE7DC4" w:rsidRPr="00C52351">
        <w:rPr>
          <w:rFonts w:cs="Arial"/>
          <w:sz w:val="22"/>
        </w:rPr>
        <w:t xml:space="preserve">Si se pudiera formar un censo de </w:t>
      </w:r>
      <w:r w:rsidR="00463ED2" w:rsidRPr="00C52351">
        <w:rPr>
          <w:rFonts w:cs="Arial"/>
          <w:sz w:val="22"/>
        </w:rPr>
        <w:t>todas las personas a quienes es aplicable en Bogotá el nombre de vergonzantes –entre las cua</w:t>
      </w:r>
      <w:r w:rsidR="00966D34" w:rsidRPr="00C52351">
        <w:rPr>
          <w:rFonts w:cs="Arial"/>
          <w:sz w:val="22"/>
        </w:rPr>
        <w:t>les no faltan descendientes d</w:t>
      </w:r>
      <w:r w:rsidR="00463ED2" w:rsidRPr="00C52351">
        <w:rPr>
          <w:rFonts w:cs="Arial"/>
          <w:sz w:val="22"/>
        </w:rPr>
        <w:t xml:space="preserve">e próceres de la Patria– el guarismo sería </w:t>
      </w:r>
      <w:r w:rsidR="00583780" w:rsidRPr="00C52351">
        <w:rPr>
          <w:rFonts w:cs="Arial"/>
          <w:sz w:val="22"/>
        </w:rPr>
        <w:t>aterrador y el peligro se vería más inminente</w:t>
      </w:r>
      <w:r w:rsidR="004A19A9" w:rsidRPr="00C52351">
        <w:rPr>
          <w:rFonts w:cs="Arial"/>
          <w:sz w:val="22"/>
        </w:rPr>
        <w:t xml:space="preserve">” (Samper, 1867, pp. 8-9). </w:t>
      </w:r>
    </w:p>
    <w:p w14:paraId="744979A4" w14:textId="02795B82" w:rsidR="004A19A9" w:rsidRPr="00C52351" w:rsidRDefault="00733763" w:rsidP="00B735D3">
      <w:pPr>
        <w:spacing w:after="240" w:line="360" w:lineRule="auto"/>
        <w:ind w:firstLine="426"/>
        <w:jc w:val="both"/>
        <w:rPr>
          <w:rFonts w:cs="Arial"/>
          <w:sz w:val="22"/>
        </w:rPr>
      </w:pPr>
      <w:r w:rsidRPr="00C52351">
        <w:rPr>
          <w:rFonts w:cs="Arial"/>
          <w:sz w:val="22"/>
        </w:rPr>
        <w:t xml:space="preserve">Colombia también es un país con mucha violencia y con un estado inefectivo, y </w:t>
      </w:r>
      <w:r w:rsidR="00AF6B5D" w:rsidRPr="00C52351">
        <w:rPr>
          <w:rFonts w:cs="Arial"/>
          <w:sz w:val="22"/>
        </w:rPr>
        <w:t>esto siempre</w:t>
      </w:r>
      <w:r w:rsidRPr="00C52351">
        <w:rPr>
          <w:rFonts w:cs="Arial"/>
          <w:sz w:val="22"/>
        </w:rPr>
        <w:t xml:space="preserve"> ha sido</w:t>
      </w:r>
      <w:r w:rsidR="00AF6B5D" w:rsidRPr="00C52351">
        <w:rPr>
          <w:rFonts w:cs="Arial"/>
          <w:sz w:val="22"/>
        </w:rPr>
        <w:t xml:space="preserve"> así</w:t>
      </w:r>
      <w:r w:rsidRPr="00C52351">
        <w:rPr>
          <w:rFonts w:cs="Arial"/>
          <w:sz w:val="22"/>
        </w:rPr>
        <w:t xml:space="preserve">. Un </w:t>
      </w:r>
      <w:r w:rsidR="00AE53E5" w:rsidRPr="00C52351">
        <w:rPr>
          <w:rFonts w:cs="Arial"/>
          <w:sz w:val="22"/>
        </w:rPr>
        <w:t>tiempo</w:t>
      </w:r>
      <w:r w:rsidRPr="00C52351">
        <w:rPr>
          <w:rFonts w:cs="Arial"/>
          <w:sz w:val="22"/>
        </w:rPr>
        <w:t xml:space="preserve"> después, el intelectual liberal, economista y </w:t>
      </w:r>
      <w:r w:rsidR="00B51A83" w:rsidRPr="00C52351">
        <w:rPr>
          <w:rFonts w:cs="Arial"/>
          <w:sz w:val="22"/>
        </w:rPr>
        <w:t xml:space="preserve">Ministro </w:t>
      </w:r>
      <w:r w:rsidRPr="00C52351">
        <w:rPr>
          <w:rFonts w:cs="Arial"/>
          <w:sz w:val="22"/>
        </w:rPr>
        <w:t xml:space="preserve">de </w:t>
      </w:r>
      <w:r w:rsidR="00B51A83" w:rsidRPr="00C52351">
        <w:rPr>
          <w:rFonts w:cs="Arial"/>
          <w:sz w:val="22"/>
        </w:rPr>
        <w:t xml:space="preserve">Hacienda </w:t>
      </w:r>
      <w:r w:rsidRPr="00C52351">
        <w:rPr>
          <w:rFonts w:cs="Arial"/>
          <w:sz w:val="22"/>
        </w:rPr>
        <w:t xml:space="preserve">Aníbal Galindo </w:t>
      </w:r>
      <w:r w:rsidR="00AF6B5D" w:rsidRPr="00C52351">
        <w:rPr>
          <w:rFonts w:cs="Arial"/>
          <w:sz w:val="22"/>
        </w:rPr>
        <w:t>registró</w:t>
      </w:r>
      <w:r w:rsidR="00B735D3" w:rsidRPr="00C52351">
        <w:rPr>
          <w:rFonts w:cs="Arial"/>
          <w:sz w:val="22"/>
        </w:rPr>
        <w:t xml:space="preserve"> en sus </w:t>
      </w:r>
      <w:r w:rsidR="00B735D3" w:rsidRPr="00C52351">
        <w:rPr>
          <w:rFonts w:cs="Arial"/>
          <w:i/>
          <w:sz w:val="22"/>
        </w:rPr>
        <w:t xml:space="preserve">Recuerdos </w:t>
      </w:r>
      <w:r w:rsidR="00B735D3" w:rsidRPr="00C52351">
        <w:rPr>
          <w:rFonts w:cs="Arial"/>
          <w:sz w:val="22"/>
        </w:rPr>
        <w:t xml:space="preserve">una conversación con el embajador francés Monsieur Daloz, quien </w:t>
      </w:r>
      <w:r w:rsidR="00311095" w:rsidRPr="00C52351">
        <w:rPr>
          <w:rFonts w:cs="Arial"/>
          <w:sz w:val="22"/>
        </w:rPr>
        <w:t>preguntó</w:t>
      </w:r>
      <w:r w:rsidR="00AE53E5" w:rsidRPr="00C52351">
        <w:rPr>
          <w:rFonts w:cs="Arial"/>
          <w:sz w:val="22"/>
        </w:rPr>
        <w:t>:</w:t>
      </w:r>
    </w:p>
    <w:p w14:paraId="41CC81AA" w14:textId="77777777" w:rsidR="00311095" w:rsidRPr="00C52351" w:rsidRDefault="00311095" w:rsidP="00311095">
      <w:pPr>
        <w:spacing w:after="240" w:line="360" w:lineRule="auto"/>
        <w:ind w:left="426" w:firstLine="426"/>
        <w:jc w:val="both"/>
        <w:rPr>
          <w:rFonts w:cs="Arial"/>
          <w:sz w:val="22"/>
        </w:rPr>
      </w:pPr>
      <w:r w:rsidRPr="00C52351">
        <w:rPr>
          <w:rFonts w:cs="Arial"/>
          <w:sz w:val="22"/>
        </w:rPr>
        <w:t>“</w:t>
      </w:r>
      <w:r w:rsidR="002F2B3D" w:rsidRPr="00C52351">
        <w:rPr>
          <w:rFonts w:cs="Arial"/>
          <w:sz w:val="22"/>
        </w:rPr>
        <w:t>¿</w:t>
      </w:r>
      <w:r w:rsidRPr="00C52351">
        <w:rPr>
          <w:rFonts w:cs="Arial"/>
          <w:sz w:val="22"/>
        </w:rPr>
        <w:t xml:space="preserve">Pero qué defensa </w:t>
      </w:r>
      <w:r w:rsidR="00A32B37" w:rsidRPr="00C52351">
        <w:rPr>
          <w:rFonts w:cs="Arial"/>
          <w:sz w:val="22"/>
        </w:rPr>
        <w:t xml:space="preserve">admite, señor Galindo, el hecho de que en ochenta años que llevan ustedes de vida independiente, no han podido ustedes construir un camino, si quiera sea de ruedas, que mide sólo diez y ocho lenguas </w:t>
      </w:r>
      <w:r w:rsidR="007D4B79" w:rsidRPr="00C52351">
        <w:rPr>
          <w:rFonts w:cs="Arial"/>
          <w:sz w:val="22"/>
        </w:rPr>
        <w:t xml:space="preserve">de largo, del borde de la altiplanicie </w:t>
      </w:r>
      <w:r w:rsidR="00E37AAB" w:rsidRPr="00C52351">
        <w:rPr>
          <w:rFonts w:cs="Arial"/>
          <w:sz w:val="22"/>
        </w:rPr>
        <w:t>a</w:t>
      </w:r>
      <w:r w:rsidR="007D4B79" w:rsidRPr="00C52351">
        <w:rPr>
          <w:rFonts w:cs="Arial"/>
          <w:sz w:val="22"/>
        </w:rPr>
        <w:t xml:space="preserve"> su puerto fluvial de Honda sobre el Magdalena, y aún se sirven ustedes, desmejorado según me han di</w:t>
      </w:r>
      <w:r w:rsidR="006C0D37" w:rsidRPr="00C52351">
        <w:rPr>
          <w:rFonts w:cs="Arial"/>
          <w:sz w:val="22"/>
        </w:rPr>
        <w:t>cho, del mismo camino de mulas ó de herradura que bajando y trepando aquellas crestas les dejaron los españoles al emigrar del país en 1819, al paso que la más insignificante de las</w:t>
      </w:r>
      <w:r w:rsidR="002F2B3D" w:rsidRPr="00C52351">
        <w:rPr>
          <w:rFonts w:cs="Arial"/>
          <w:sz w:val="22"/>
        </w:rPr>
        <w:t xml:space="preserve"> revoluciones en que ustedes se han empleado, ha consumido cien veces más de lo que habría costado la construcción de aquel camino?</w:t>
      </w:r>
      <w:r w:rsidR="00097704" w:rsidRPr="00C52351">
        <w:rPr>
          <w:rFonts w:cs="Arial"/>
          <w:sz w:val="22"/>
        </w:rPr>
        <w:t xml:space="preserve">” (Galindo, 1900, pp. 291-293). </w:t>
      </w:r>
    </w:p>
    <w:p w14:paraId="5D971E9D" w14:textId="0769B1CA" w:rsidR="00966D34" w:rsidRPr="00C52351" w:rsidRDefault="00966D34" w:rsidP="00966D34">
      <w:pPr>
        <w:spacing w:after="240" w:line="360" w:lineRule="auto"/>
        <w:ind w:firstLine="426"/>
        <w:jc w:val="both"/>
        <w:rPr>
          <w:rFonts w:cs="Arial"/>
          <w:sz w:val="22"/>
        </w:rPr>
      </w:pPr>
      <w:r w:rsidRPr="00C52351">
        <w:rPr>
          <w:rFonts w:cs="Arial"/>
          <w:sz w:val="22"/>
        </w:rPr>
        <w:t>A pesar de 120 años de c</w:t>
      </w:r>
      <w:r w:rsidR="003A4F0A" w:rsidRPr="00C52351">
        <w:rPr>
          <w:rFonts w:cs="Arial"/>
          <w:sz w:val="22"/>
        </w:rPr>
        <w:t>recimiento económico sostenido que inició en 1890,</w:t>
      </w:r>
      <w:r w:rsidR="00711D32" w:rsidRPr="00C52351">
        <w:rPr>
          <w:rFonts w:cs="Arial"/>
          <w:sz w:val="22"/>
        </w:rPr>
        <w:t xml:space="preserve"> de </w:t>
      </w:r>
      <w:r w:rsidR="003A4F0A" w:rsidRPr="00C52351">
        <w:rPr>
          <w:rFonts w:cs="Arial"/>
          <w:sz w:val="22"/>
        </w:rPr>
        <w:t xml:space="preserve">la expansión educativa, la urbanización y la “modernización”, </w:t>
      </w:r>
      <w:r w:rsidR="00E71A67" w:rsidRPr="00C52351">
        <w:rPr>
          <w:rFonts w:cs="Arial"/>
          <w:sz w:val="22"/>
        </w:rPr>
        <w:t xml:space="preserve">en Colombia </w:t>
      </w:r>
      <w:r w:rsidR="00AE4F35" w:rsidRPr="00C52351">
        <w:rPr>
          <w:rFonts w:cs="Arial"/>
          <w:sz w:val="22"/>
        </w:rPr>
        <w:t>la pobreza y la violencia han seguido siendo pe</w:t>
      </w:r>
      <w:r w:rsidR="00711D32" w:rsidRPr="00C52351">
        <w:rPr>
          <w:rFonts w:cs="Arial"/>
          <w:sz w:val="22"/>
        </w:rPr>
        <w:t xml:space="preserve">rsistentemente altas, </w:t>
      </w:r>
      <w:r w:rsidR="00F904BA">
        <w:rPr>
          <w:rFonts w:cs="Arial"/>
          <w:sz w:val="22"/>
        </w:rPr>
        <w:t xml:space="preserve">a pesar que </w:t>
      </w:r>
      <w:r w:rsidR="000F5A90" w:rsidRPr="00C52351">
        <w:rPr>
          <w:rFonts w:cs="Arial"/>
          <w:sz w:val="22"/>
        </w:rPr>
        <w:t>se han logrado reducir recientemente</w:t>
      </w:r>
      <w:r w:rsidR="00AE4F35" w:rsidRPr="00C52351">
        <w:rPr>
          <w:rFonts w:cs="Arial"/>
          <w:sz w:val="22"/>
        </w:rPr>
        <w:t>. Así mism</w:t>
      </w:r>
      <w:r w:rsidR="00F17BDA">
        <w:rPr>
          <w:rFonts w:cs="Arial"/>
          <w:sz w:val="22"/>
        </w:rPr>
        <w:t xml:space="preserve">o, </w:t>
      </w:r>
      <w:r w:rsidR="000F4A3E" w:rsidRPr="00C52351">
        <w:rPr>
          <w:rFonts w:cs="Arial"/>
          <w:sz w:val="22"/>
        </w:rPr>
        <w:t>el nivel relativo de prosperidad de Colombia en comparación con E</w:t>
      </w:r>
      <w:r w:rsidR="00B8513A" w:rsidRPr="00C52351">
        <w:rPr>
          <w:rFonts w:cs="Arial"/>
          <w:sz w:val="22"/>
        </w:rPr>
        <w:t xml:space="preserve">stados Unidos se ha deteriorado. De acuerdo con </w:t>
      </w:r>
      <w:r w:rsidR="001700CB" w:rsidRPr="00C52351">
        <w:rPr>
          <w:rFonts w:cs="Arial"/>
          <w:sz w:val="22"/>
        </w:rPr>
        <w:t>el cálculo contemporáneo de Cam</w:t>
      </w:r>
      <w:r w:rsidR="00861608" w:rsidRPr="00C52351">
        <w:rPr>
          <w:rFonts w:cs="Arial"/>
          <w:sz w:val="22"/>
        </w:rPr>
        <w:t>a</w:t>
      </w:r>
      <w:r w:rsidR="001700CB" w:rsidRPr="00C52351">
        <w:rPr>
          <w:rFonts w:cs="Arial"/>
          <w:sz w:val="22"/>
        </w:rPr>
        <w:t>cho Roldán, el PIB per cápita en Colombia en 1872 fue de alrededor de</w:t>
      </w:r>
      <w:r w:rsidR="00861608" w:rsidRPr="00C52351">
        <w:rPr>
          <w:rFonts w:cs="Arial"/>
          <w:sz w:val="22"/>
        </w:rPr>
        <w:t>l 34% del nivel estadounidense (ver Camacho Roldán, 1895, García-Jimeno y R</w:t>
      </w:r>
      <w:r w:rsidR="00260BB7" w:rsidRPr="00C52351">
        <w:rPr>
          <w:rFonts w:cs="Arial"/>
          <w:sz w:val="22"/>
        </w:rPr>
        <w:t xml:space="preserve">obinson, 2010). Hoy </w:t>
      </w:r>
      <w:r w:rsidR="00260BB7" w:rsidRPr="00C52351">
        <w:rPr>
          <w:rFonts w:cs="Arial"/>
          <w:sz w:val="22"/>
        </w:rPr>
        <w:lastRenderedPageBreak/>
        <w:t>en día es de alrededor del 2</w:t>
      </w:r>
      <w:r w:rsidR="00195BAA">
        <w:rPr>
          <w:rFonts w:cs="Arial"/>
          <w:sz w:val="22"/>
        </w:rPr>
        <w:t>3</w:t>
      </w:r>
      <w:r w:rsidR="00260BB7" w:rsidRPr="00C52351">
        <w:rPr>
          <w:rFonts w:cs="Arial"/>
          <w:sz w:val="22"/>
        </w:rPr>
        <w:t xml:space="preserve">%. </w:t>
      </w:r>
      <w:r w:rsidR="000E7749" w:rsidRPr="00C52351">
        <w:rPr>
          <w:rFonts w:cs="Arial"/>
          <w:sz w:val="22"/>
        </w:rPr>
        <w:t xml:space="preserve">La Figura 1 </w:t>
      </w:r>
      <w:r w:rsidR="00F54765" w:rsidRPr="00C52351">
        <w:rPr>
          <w:rFonts w:cs="Arial"/>
          <w:sz w:val="22"/>
        </w:rPr>
        <w:t>muestra</w:t>
      </w:r>
      <w:r w:rsidR="000E7749" w:rsidRPr="00C52351">
        <w:rPr>
          <w:rFonts w:cs="Arial"/>
          <w:sz w:val="22"/>
        </w:rPr>
        <w:t xml:space="preserve"> </w:t>
      </w:r>
      <w:r w:rsidR="004A5F7D" w:rsidRPr="00C52351">
        <w:rPr>
          <w:rFonts w:cs="Arial"/>
          <w:sz w:val="22"/>
        </w:rPr>
        <w:t xml:space="preserve">el ingreso per cápita en Colombia durante la larga divergencia desde 1850, usando datos del proyecto Maddison (ver Bolt y Van Zanden, 2014). </w:t>
      </w:r>
      <w:r w:rsidR="00F47089" w:rsidRPr="00C52351">
        <w:rPr>
          <w:rFonts w:cs="Arial"/>
          <w:sz w:val="22"/>
        </w:rPr>
        <w:t>La escala de la izquierd</w:t>
      </w:r>
      <w:r w:rsidR="00B06615" w:rsidRPr="00C52351">
        <w:rPr>
          <w:rFonts w:cs="Arial"/>
          <w:sz w:val="22"/>
        </w:rPr>
        <w:t>a muestra</w:t>
      </w:r>
      <w:r w:rsidR="00F47089" w:rsidRPr="00C52351">
        <w:rPr>
          <w:rFonts w:cs="Arial"/>
          <w:sz w:val="22"/>
        </w:rPr>
        <w:t xml:space="preserve"> el nivel de </w:t>
      </w:r>
      <w:r w:rsidR="00B06615" w:rsidRPr="00C52351">
        <w:rPr>
          <w:rFonts w:cs="Arial"/>
          <w:sz w:val="22"/>
        </w:rPr>
        <w:t xml:space="preserve">ingreso per cápita en dólares </w:t>
      </w:r>
      <w:r w:rsidR="00E14E87" w:rsidRPr="00C52351">
        <w:rPr>
          <w:rFonts w:cs="Arial"/>
          <w:sz w:val="22"/>
        </w:rPr>
        <w:t xml:space="preserve">estadounidenses de 1990. </w:t>
      </w:r>
      <w:r w:rsidR="00520E52" w:rsidRPr="00C52351">
        <w:rPr>
          <w:rFonts w:cs="Arial"/>
          <w:sz w:val="22"/>
        </w:rPr>
        <w:t>La escala de la derecha muestra el nivel de PIB per cápita en Colombia con relación al nivel de E</w:t>
      </w:r>
      <w:r w:rsidR="0079043D" w:rsidRPr="00C52351">
        <w:rPr>
          <w:rFonts w:cs="Arial"/>
          <w:sz w:val="22"/>
        </w:rPr>
        <w:t>stados Unidos</w:t>
      </w:r>
      <w:r w:rsidR="00520E52" w:rsidRPr="00C52351">
        <w:rPr>
          <w:rFonts w:cs="Arial"/>
          <w:sz w:val="22"/>
        </w:rPr>
        <w:t xml:space="preserve">. </w:t>
      </w:r>
      <w:r w:rsidR="00303385" w:rsidRPr="00C52351">
        <w:rPr>
          <w:rFonts w:cs="Arial"/>
          <w:sz w:val="22"/>
        </w:rPr>
        <w:t>Se evidencia</w:t>
      </w:r>
      <w:r w:rsidR="00520E52" w:rsidRPr="00C52351">
        <w:rPr>
          <w:rFonts w:cs="Arial"/>
          <w:sz w:val="22"/>
        </w:rPr>
        <w:t xml:space="preserve"> que el ingreso per cápita relativo de los colombianos disminuyó sostenidamente </w:t>
      </w:r>
      <w:r w:rsidR="00B17B42" w:rsidRPr="00C52351">
        <w:rPr>
          <w:rFonts w:cs="Arial"/>
          <w:sz w:val="22"/>
        </w:rPr>
        <w:t>hasta 1</w:t>
      </w:r>
      <w:r w:rsidR="00303385" w:rsidRPr="00C52351">
        <w:rPr>
          <w:rFonts w:cs="Arial"/>
          <w:sz w:val="22"/>
        </w:rPr>
        <w:t>905, y alcanzó su nivel más bajo, que fue</w:t>
      </w:r>
      <w:r w:rsidR="00B17B42" w:rsidRPr="00C52351">
        <w:rPr>
          <w:rFonts w:cs="Arial"/>
          <w:sz w:val="22"/>
        </w:rPr>
        <w:t xml:space="preserve"> alrededor del 15% del nivel estadounidense</w:t>
      </w:r>
      <w:r w:rsidR="0079043D" w:rsidRPr="00C52351">
        <w:rPr>
          <w:rFonts w:cs="Arial"/>
          <w:sz w:val="22"/>
        </w:rPr>
        <w:t xml:space="preserve">. Esta tendencia luego se revirtió, en particular durante la Gran Depresión, cuando el ingreso cayó dramáticamente en Estados Unidos. Desde entonces, el ingreso relativo per cápita </w:t>
      </w:r>
      <w:r w:rsidR="00EB6A45" w:rsidRPr="00C52351">
        <w:rPr>
          <w:rFonts w:cs="Arial"/>
          <w:sz w:val="22"/>
        </w:rPr>
        <w:t xml:space="preserve">se ha estabilizado en el rango de 20-25% durante los últimos 60 años. Por lo tanto, a pesar de que los niveles han mejorado, y de que en promedio los colombianos tienen mayores ingresos ahora que en el pasado, la posición económica de Colombia con relación a las naciones </w:t>
      </w:r>
      <w:r w:rsidR="00D16398" w:rsidRPr="00C52351">
        <w:rPr>
          <w:rFonts w:cs="Arial"/>
          <w:sz w:val="22"/>
        </w:rPr>
        <w:t xml:space="preserve">que lideran la economía mundial se ha deteriorado. </w:t>
      </w:r>
    </w:p>
    <w:p w14:paraId="097E4E4C" w14:textId="3020B463" w:rsidR="00D16398" w:rsidRPr="00C52351" w:rsidRDefault="00D16398" w:rsidP="00966D34">
      <w:pPr>
        <w:spacing w:after="240" w:line="360" w:lineRule="auto"/>
        <w:ind w:firstLine="426"/>
        <w:jc w:val="both"/>
        <w:rPr>
          <w:rFonts w:cs="Arial"/>
          <w:sz w:val="22"/>
        </w:rPr>
      </w:pPr>
      <w:r w:rsidRPr="00C52351">
        <w:rPr>
          <w:rFonts w:cs="Arial"/>
          <w:sz w:val="22"/>
        </w:rPr>
        <w:t xml:space="preserve">Este tipo de dinámicas no son particularmente anómalas en </w:t>
      </w:r>
      <w:r w:rsidR="00B11EC4" w:rsidRPr="00C52351">
        <w:rPr>
          <w:rFonts w:cs="Arial"/>
          <w:sz w:val="22"/>
        </w:rPr>
        <w:t>América Latina</w:t>
      </w:r>
      <w:r w:rsidR="00884D4D" w:rsidRPr="00C52351">
        <w:rPr>
          <w:rFonts w:cs="Arial"/>
          <w:sz w:val="22"/>
        </w:rPr>
        <w:t>, y en este sentido Colombia es un “</w:t>
      </w:r>
      <w:r w:rsidR="00B11EC4" w:rsidRPr="00C52351">
        <w:rPr>
          <w:rFonts w:cs="Arial"/>
          <w:sz w:val="22"/>
        </w:rPr>
        <w:t>Un típico país latinoamericano</w:t>
      </w:r>
      <w:r w:rsidR="00884D4D" w:rsidRPr="00C52351">
        <w:rPr>
          <w:rFonts w:cs="Arial"/>
          <w:sz w:val="22"/>
        </w:rPr>
        <w:t xml:space="preserve">” (Robinson, 2007). Sin embargo, en este ensayo quiero enfocarme en proponer una explicación para esta divergencia en Colombia, lo que ayudará </w:t>
      </w:r>
      <w:r w:rsidR="00706AE0" w:rsidRPr="00C52351">
        <w:rPr>
          <w:rFonts w:cs="Arial"/>
          <w:sz w:val="22"/>
        </w:rPr>
        <w:t xml:space="preserve">a explicar </w:t>
      </w:r>
      <w:r w:rsidR="006F6F33" w:rsidRPr="00C52351">
        <w:rPr>
          <w:rFonts w:cs="Arial"/>
          <w:sz w:val="22"/>
        </w:rPr>
        <w:t xml:space="preserve">algunas de las características colombianas que quizás son más únicas, como los niveles extraordinariamente altos de </w:t>
      </w:r>
      <w:r w:rsidR="00055644" w:rsidRPr="00C52351">
        <w:rPr>
          <w:rFonts w:cs="Arial"/>
          <w:sz w:val="22"/>
        </w:rPr>
        <w:t>violencia. La Figura 2 muestra la información histórica disponible sobre tasas de pobreza</w:t>
      </w:r>
      <w:r w:rsidR="001654C2" w:rsidRPr="00C52351">
        <w:rPr>
          <w:rFonts w:cs="Arial"/>
          <w:sz w:val="22"/>
        </w:rPr>
        <w:t xml:space="preserve">, usando diferentes fuentes de información. Hay muchas maneras diferentes de medir la pobreza. En Colombia una </w:t>
      </w:r>
      <w:r w:rsidR="005D150F" w:rsidRPr="00C52351">
        <w:rPr>
          <w:rFonts w:cs="Arial"/>
          <w:sz w:val="22"/>
        </w:rPr>
        <w:t>de estas es e</w:t>
      </w:r>
      <w:r w:rsidR="001654C2" w:rsidRPr="00C52351">
        <w:rPr>
          <w:rFonts w:cs="Arial"/>
          <w:sz w:val="22"/>
        </w:rPr>
        <w:t>l censo que mide el grado de “necesidades básicas insatisfechas” (NBI). En el censo de 1973</w:t>
      </w:r>
      <w:r w:rsidR="00E410C0" w:rsidRPr="00C52351">
        <w:rPr>
          <w:rFonts w:cs="Arial"/>
          <w:sz w:val="22"/>
        </w:rPr>
        <w:t>, el 70% de los colombianos tenía este tipo de necesidades insatisfechas y por lo tanto era considera pobre. De hecho, de acuerdo con esta definición, la mayoría de los colombianos fue pobre hasta mediados o finales de la década de 1980. La información actual sobre pobre</w:t>
      </w:r>
      <w:r w:rsidR="00963ECF" w:rsidRPr="00C52351">
        <w:rPr>
          <w:rFonts w:cs="Arial"/>
          <w:sz w:val="22"/>
        </w:rPr>
        <w:t xml:space="preserve">za que utiliza el ingreso como criterio, </w:t>
      </w:r>
      <w:r w:rsidR="003165F2" w:rsidRPr="00C52351">
        <w:rPr>
          <w:rFonts w:cs="Arial"/>
          <w:sz w:val="22"/>
        </w:rPr>
        <w:t xml:space="preserve">producida por el Departamento Administrativo Nacional de Estadística (DANE), </w:t>
      </w:r>
      <w:r w:rsidR="00421DCA" w:rsidRPr="00C52351">
        <w:rPr>
          <w:rFonts w:cs="Arial"/>
          <w:sz w:val="22"/>
        </w:rPr>
        <w:t>sugiere que en 2013</w:t>
      </w:r>
      <w:r w:rsidR="003165F2" w:rsidRPr="00C52351">
        <w:rPr>
          <w:rFonts w:cs="Arial"/>
          <w:sz w:val="22"/>
        </w:rPr>
        <w:t xml:space="preserve"> el 30% de </w:t>
      </w:r>
      <w:r w:rsidR="004C3B14" w:rsidRPr="00C52351">
        <w:rPr>
          <w:rFonts w:cs="Arial"/>
          <w:sz w:val="22"/>
        </w:rPr>
        <w:t xml:space="preserve">los colombianos eran pobres, mientras que el 10% vivía en extrema pobreza. </w:t>
      </w:r>
    </w:p>
    <w:p w14:paraId="4D8E643E" w14:textId="2ECD97EC" w:rsidR="005E5BCF" w:rsidRPr="00C52351" w:rsidRDefault="005E5BCF" w:rsidP="00966D34">
      <w:pPr>
        <w:spacing w:after="240" w:line="360" w:lineRule="auto"/>
        <w:ind w:firstLine="426"/>
        <w:jc w:val="both"/>
        <w:rPr>
          <w:rFonts w:cs="Arial"/>
          <w:sz w:val="22"/>
        </w:rPr>
      </w:pPr>
      <w:r w:rsidRPr="00C52351">
        <w:rPr>
          <w:rFonts w:cs="Arial"/>
          <w:sz w:val="22"/>
        </w:rPr>
        <w:t xml:space="preserve">El </w:t>
      </w:r>
      <w:r w:rsidR="00F2677F" w:rsidRPr="00C52351">
        <w:rPr>
          <w:rFonts w:cs="Arial"/>
          <w:sz w:val="22"/>
        </w:rPr>
        <w:t xml:space="preserve">grado </w:t>
      </w:r>
      <w:r w:rsidRPr="00C52351">
        <w:rPr>
          <w:rFonts w:cs="Arial"/>
          <w:sz w:val="22"/>
        </w:rPr>
        <w:t xml:space="preserve">de pobreza en una sociedad depende del nivel de ingreso </w:t>
      </w:r>
      <w:r w:rsidR="00884DBB" w:rsidRPr="00C52351">
        <w:rPr>
          <w:rFonts w:cs="Arial"/>
          <w:sz w:val="22"/>
        </w:rPr>
        <w:t xml:space="preserve">pero también de su distribución. </w:t>
      </w:r>
      <w:r w:rsidR="007E480E" w:rsidRPr="00C52351">
        <w:rPr>
          <w:rFonts w:cs="Arial"/>
          <w:sz w:val="22"/>
        </w:rPr>
        <w:t>Detrás de estos</w:t>
      </w:r>
      <w:r w:rsidR="00F2677F" w:rsidRPr="00C52351">
        <w:rPr>
          <w:rFonts w:cs="Arial"/>
          <w:sz w:val="22"/>
        </w:rPr>
        <w:t xml:space="preserve"> se encuentran factores como las existencias y</w:t>
      </w:r>
      <w:r w:rsidR="00FB24DA" w:rsidRPr="00C52351">
        <w:rPr>
          <w:rFonts w:cs="Arial"/>
          <w:sz w:val="22"/>
        </w:rPr>
        <w:t xml:space="preserve"> la distribución de bienes como</w:t>
      </w:r>
      <w:r w:rsidR="00DC67EC" w:rsidRPr="00C52351">
        <w:rPr>
          <w:rFonts w:cs="Arial"/>
          <w:sz w:val="22"/>
        </w:rPr>
        <w:t xml:space="preserve"> la tierra y el capital humano, el funcionamiento del mercado laboral y el nivel de desempleo, y la provisión de bienes y servicios públicos por parte del gobierno (ver Joumard y </w:t>
      </w:r>
      <w:r w:rsidR="00BE5EE7" w:rsidRPr="00C52351">
        <w:rPr>
          <w:rFonts w:cs="Arial"/>
          <w:sz w:val="22"/>
        </w:rPr>
        <w:t>Londoño Vélez, 2013a, b, para un excelente análisis reciente de estos determinantes de la pobreza en Colombia</w:t>
      </w:r>
      <w:r w:rsidR="00DC4BA7" w:rsidRPr="00C52351">
        <w:rPr>
          <w:rFonts w:cs="Arial"/>
          <w:sz w:val="22"/>
        </w:rPr>
        <w:t>)</w:t>
      </w:r>
      <w:r w:rsidR="00BE5EE7" w:rsidRPr="00C52351">
        <w:rPr>
          <w:rFonts w:cs="Arial"/>
          <w:sz w:val="22"/>
        </w:rPr>
        <w:t>.</w:t>
      </w:r>
      <w:r w:rsidR="00DC4BA7" w:rsidRPr="00C52351">
        <w:rPr>
          <w:rFonts w:cs="Arial"/>
          <w:sz w:val="22"/>
        </w:rPr>
        <w:t xml:space="preserve"> </w:t>
      </w:r>
      <w:r w:rsidR="0004585E" w:rsidRPr="00C52351">
        <w:rPr>
          <w:rFonts w:cs="Arial"/>
          <w:sz w:val="22"/>
        </w:rPr>
        <w:t xml:space="preserve">Si bien Colombia no es un país rico, su nivel de ingreso per cápita es perfectamente consistente con </w:t>
      </w:r>
      <w:r w:rsidR="00BD16CD" w:rsidRPr="00C52351">
        <w:rPr>
          <w:rFonts w:cs="Arial"/>
          <w:sz w:val="22"/>
        </w:rPr>
        <w:t xml:space="preserve">una </w:t>
      </w:r>
      <w:r w:rsidR="00BD16CD" w:rsidRPr="00C52351">
        <w:rPr>
          <w:rFonts w:cs="Arial"/>
          <w:sz w:val="22"/>
        </w:rPr>
        <w:lastRenderedPageBreak/>
        <w:t xml:space="preserve">situación en la que nadie es pobre. Desde un punto de vista contable, la razón por la que hay personas pobres en Colombia es porque hay mucha desigualdad en el país. Por ejemplo, Colombia es un país </w:t>
      </w:r>
      <w:r w:rsidR="008D2248" w:rsidRPr="00C52351">
        <w:rPr>
          <w:rFonts w:cs="Arial"/>
          <w:sz w:val="22"/>
        </w:rPr>
        <w:t>donde</w:t>
      </w:r>
      <w:r w:rsidR="00BD16CD" w:rsidRPr="00C52351">
        <w:rPr>
          <w:rFonts w:cs="Arial"/>
          <w:sz w:val="22"/>
        </w:rPr>
        <w:t xml:space="preserve"> el 45% del </w:t>
      </w:r>
      <w:r w:rsidR="008D2248" w:rsidRPr="00C52351">
        <w:rPr>
          <w:rFonts w:cs="Arial"/>
          <w:sz w:val="22"/>
        </w:rPr>
        <w:t>ingreso nacional es devengado por el 10% más rico de la población, y donde el 14% de los terratenientes son propietarios del 80% de la tierra (Ibáñez y Muñoz, 2011). Esta es una situación de</w:t>
      </w:r>
      <w:r w:rsidR="00386672" w:rsidRPr="00C52351">
        <w:rPr>
          <w:rFonts w:cs="Arial"/>
          <w:sz w:val="22"/>
        </w:rPr>
        <w:t xml:space="preserve"> desigualdad de</w:t>
      </w:r>
      <w:r w:rsidR="00DF0DC2" w:rsidRPr="00C52351">
        <w:rPr>
          <w:rFonts w:cs="Arial"/>
          <w:sz w:val="22"/>
        </w:rPr>
        <w:t xml:space="preserve"> bienes bastante notable, y la informac</w:t>
      </w:r>
      <w:r w:rsidR="00386672" w:rsidRPr="00C52351">
        <w:rPr>
          <w:rFonts w:cs="Arial"/>
          <w:sz w:val="22"/>
        </w:rPr>
        <w:t xml:space="preserve">ión existente sugiere que ha sido muy estable con el paso del tiempo.  La Figura 3 muestra la información histórica disponible </w:t>
      </w:r>
      <w:r w:rsidR="00336103" w:rsidRPr="00C52351">
        <w:rPr>
          <w:rFonts w:cs="Arial"/>
          <w:sz w:val="22"/>
        </w:rPr>
        <w:t xml:space="preserve">sobre el coeficiente </w:t>
      </w:r>
      <w:r w:rsidR="002576FF" w:rsidRPr="00C52351">
        <w:rPr>
          <w:rFonts w:cs="Arial"/>
          <w:sz w:val="22"/>
        </w:rPr>
        <w:t xml:space="preserve">de </w:t>
      </w:r>
      <w:r w:rsidR="00336103" w:rsidRPr="00C52351">
        <w:rPr>
          <w:rFonts w:cs="Arial"/>
          <w:sz w:val="22"/>
        </w:rPr>
        <w:t>Gini recolectada por WIDER</w:t>
      </w:r>
      <w:r w:rsidR="00CC6C90" w:rsidRPr="00C52351">
        <w:rPr>
          <w:rStyle w:val="FootnoteReference"/>
          <w:rFonts w:cs="Arial"/>
          <w:sz w:val="22"/>
        </w:rPr>
        <w:footnoteReference w:id="3"/>
      </w:r>
      <w:r w:rsidR="00336103" w:rsidRPr="00C52351">
        <w:rPr>
          <w:rFonts w:cs="Arial"/>
          <w:sz w:val="22"/>
        </w:rPr>
        <w:t xml:space="preserve"> a partir de varias fuentes. </w:t>
      </w:r>
      <w:r w:rsidR="00991B82" w:rsidRPr="00C52351">
        <w:rPr>
          <w:rFonts w:cs="Arial"/>
          <w:sz w:val="22"/>
        </w:rPr>
        <w:t>Colombia es el país m</w:t>
      </w:r>
      <w:r w:rsidR="00001989" w:rsidRPr="00C52351">
        <w:rPr>
          <w:rFonts w:cs="Arial"/>
          <w:sz w:val="22"/>
        </w:rPr>
        <w:t xml:space="preserve">ás desigual en </w:t>
      </w:r>
      <w:r w:rsidR="00276E92" w:rsidRPr="00C52351">
        <w:rPr>
          <w:rFonts w:cs="Arial"/>
          <w:sz w:val="22"/>
        </w:rPr>
        <w:t>América Latina</w:t>
      </w:r>
      <w:r w:rsidR="002576FF" w:rsidRPr="00C52351">
        <w:rPr>
          <w:rFonts w:cs="Arial"/>
          <w:sz w:val="22"/>
        </w:rPr>
        <w:t xml:space="preserve"> P</w:t>
      </w:r>
      <w:r w:rsidR="00991B82" w:rsidRPr="00C52351">
        <w:rPr>
          <w:rFonts w:cs="Arial"/>
          <w:sz w:val="22"/>
        </w:rPr>
        <w:t xml:space="preserve">or ejemplo, el Banco Mundial reporta un coeficiente </w:t>
      </w:r>
      <w:r w:rsidR="002576FF" w:rsidRPr="00C52351">
        <w:rPr>
          <w:rFonts w:cs="Arial"/>
          <w:sz w:val="22"/>
        </w:rPr>
        <w:t xml:space="preserve">de </w:t>
      </w:r>
      <w:r w:rsidR="00991B82" w:rsidRPr="00C52351">
        <w:rPr>
          <w:rFonts w:cs="Arial"/>
          <w:sz w:val="22"/>
        </w:rPr>
        <w:t xml:space="preserve">Gini de ingreso de </w:t>
      </w:r>
      <w:r w:rsidR="009300A4" w:rsidRPr="00C52351">
        <w:rPr>
          <w:rFonts w:cs="Arial"/>
          <w:sz w:val="22"/>
        </w:rPr>
        <w:t xml:space="preserve">55,9 en 2010 para Colombia, el más alto </w:t>
      </w:r>
      <w:r w:rsidR="00001989" w:rsidRPr="00C52351">
        <w:rPr>
          <w:rFonts w:cs="Arial"/>
          <w:sz w:val="22"/>
        </w:rPr>
        <w:t xml:space="preserve">de </w:t>
      </w:r>
      <w:r w:rsidR="00276E92" w:rsidRPr="00C52351">
        <w:rPr>
          <w:rFonts w:cs="Arial"/>
          <w:sz w:val="22"/>
        </w:rPr>
        <w:t>América Latina</w:t>
      </w:r>
      <w:r w:rsidR="00001989" w:rsidRPr="00C52351">
        <w:rPr>
          <w:rFonts w:cs="Arial"/>
          <w:sz w:val="22"/>
        </w:rPr>
        <w:t xml:space="preserve">. Las diferentes series de datos recolectadas en la Figura 3 sugieren que este número ha sido </w:t>
      </w:r>
      <w:r w:rsidR="00425354" w:rsidRPr="00C52351">
        <w:rPr>
          <w:rFonts w:cs="Arial"/>
          <w:sz w:val="22"/>
        </w:rPr>
        <w:t>más o menos constante desde la década de 1960, aunque con algunas fluctuaciones bastante grandes</w:t>
      </w:r>
      <w:r w:rsidR="00226BBE" w:rsidRPr="00C52351">
        <w:rPr>
          <w:rFonts w:cs="Arial"/>
          <w:sz w:val="22"/>
        </w:rPr>
        <w:t xml:space="preserve"> y</w:t>
      </w:r>
      <w:r w:rsidR="00B32725" w:rsidRPr="00C52351">
        <w:rPr>
          <w:rFonts w:cs="Arial"/>
          <w:sz w:val="22"/>
        </w:rPr>
        <w:t>,</w:t>
      </w:r>
      <w:r w:rsidR="00226BBE" w:rsidRPr="00C52351">
        <w:rPr>
          <w:rFonts w:cs="Arial"/>
          <w:sz w:val="22"/>
        </w:rPr>
        <w:t xml:space="preserve"> de acuerdo con los estimados más especulativos de la CEPAL, la desigualdad ha incrementado sustancialmente desde finales de la década de 1930 (ver también Londoño, 1995). La información del Banco Mundial también muestra q</w:t>
      </w:r>
      <w:r w:rsidR="0087177A" w:rsidRPr="00C52351">
        <w:rPr>
          <w:rFonts w:cs="Arial"/>
          <w:sz w:val="22"/>
        </w:rPr>
        <w:t xml:space="preserve">ue la proporción del ingreso devengada por el 10% más rico de la población ha sido constante desde por lo menos 1980. </w:t>
      </w:r>
    </w:p>
    <w:p w14:paraId="6AA885EC" w14:textId="77777777" w:rsidR="00C916C8" w:rsidRPr="00C52351" w:rsidRDefault="00043CC4" w:rsidP="00966D34">
      <w:pPr>
        <w:spacing w:after="240" w:line="360" w:lineRule="auto"/>
        <w:ind w:firstLine="426"/>
        <w:jc w:val="both"/>
        <w:rPr>
          <w:rFonts w:cs="Arial"/>
          <w:sz w:val="22"/>
        </w:rPr>
      </w:pPr>
      <w:r w:rsidRPr="00C52351">
        <w:rPr>
          <w:rFonts w:cs="Arial"/>
          <w:sz w:val="22"/>
        </w:rPr>
        <w:t>En este ensayo</w:t>
      </w:r>
      <w:r w:rsidR="0087177A" w:rsidRPr="00C52351">
        <w:rPr>
          <w:rFonts w:cs="Arial"/>
          <w:sz w:val="22"/>
        </w:rPr>
        <w:t xml:space="preserve"> propongo una explicación sobre por qué</w:t>
      </w:r>
      <w:r w:rsidRPr="00C52351">
        <w:rPr>
          <w:rFonts w:cs="Arial"/>
          <w:sz w:val="22"/>
        </w:rPr>
        <w:t xml:space="preserve"> hay tanta</w:t>
      </w:r>
      <w:r w:rsidR="00277CA1" w:rsidRPr="00C52351">
        <w:rPr>
          <w:rFonts w:cs="Arial"/>
          <w:sz w:val="22"/>
        </w:rPr>
        <w:t xml:space="preserve"> pobreza y violencia en Colombia, por qué han persistido tan obstinadamente en el tiempo, y por qué han caído significativamente en la última década mientras que la desigualdad no lo ha hecho. Explicar</w:t>
      </w:r>
      <w:r w:rsidR="00DD1189" w:rsidRPr="00C52351">
        <w:rPr>
          <w:rFonts w:cs="Arial"/>
          <w:sz w:val="22"/>
        </w:rPr>
        <w:t xml:space="preserve"> esto en cierto modo explicará la Figura 1 también, en el sentido de por qué Colombia ha crecido pero no ha podido converger con los estándares de vida de Estados Unidos o de otros países afluentes</w:t>
      </w:r>
      <w:r w:rsidR="00DD1189" w:rsidRPr="00C52351">
        <w:rPr>
          <w:rStyle w:val="FootnoteReference"/>
          <w:rFonts w:cs="Arial"/>
          <w:sz w:val="22"/>
        </w:rPr>
        <w:footnoteReference w:id="4"/>
      </w:r>
      <w:r w:rsidR="00DD1189" w:rsidRPr="00C52351">
        <w:rPr>
          <w:rFonts w:cs="Arial"/>
          <w:sz w:val="22"/>
        </w:rPr>
        <w:t xml:space="preserve">. </w:t>
      </w:r>
    </w:p>
    <w:p w14:paraId="5E26A20C" w14:textId="56924D9D" w:rsidR="0087177A" w:rsidRPr="00C52351" w:rsidRDefault="00C916C8" w:rsidP="00966D34">
      <w:pPr>
        <w:spacing w:after="240" w:line="360" w:lineRule="auto"/>
        <w:ind w:firstLine="426"/>
        <w:jc w:val="both"/>
        <w:rPr>
          <w:rFonts w:cs="Arial"/>
          <w:sz w:val="22"/>
        </w:rPr>
      </w:pPr>
      <w:r w:rsidRPr="00C52351">
        <w:rPr>
          <w:rFonts w:cs="Arial"/>
          <w:sz w:val="22"/>
        </w:rPr>
        <w:t xml:space="preserve">Para empezar a pensar sobre las causas de la pobreza y la violencia en Colombia, es útil reconocer que </w:t>
      </w:r>
      <w:r w:rsidR="00D00CAE" w:rsidRPr="00C52351">
        <w:rPr>
          <w:rFonts w:cs="Arial"/>
          <w:sz w:val="22"/>
        </w:rPr>
        <w:t>estas se encuentran</w:t>
      </w:r>
      <w:r w:rsidRPr="00C52351">
        <w:rPr>
          <w:rFonts w:cs="Arial"/>
          <w:sz w:val="22"/>
        </w:rPr>
        <w:t xml:space="preserve"> distribuidas espacialmente de formas particulares. La Figura 4</w:t>
      </w:r>
      <w:r w:rsidR="00D00CAE" w:rsidRPr="00C52351">
        <w:rPr>
          <w:rFonts w:cs="Arial"/>
          <w:sz w:val="22"/>
        </w:rPr>
        <w:t>,</w:t>
      </w:r>
      <w:r w:rsidRPr="00C52351">
        <w:rPr>
          <w:rFonts w:cs="Arial"/>
          <w:sz w:val="22"/>
        </w:rPr>
        <w:t xml:space="preserve"> por ejemplo</w:t>
      </w:r>
      <w:r w:rsidR="00D00CAE" w:rsidRPr="00C52351">
        <w:rPr>
          <w:rFonts w:cs="Arial"/>
          <w:sz w:val="22"/>
        </w:rPr>
        <w:t>,</w:t>
      </w:r>
      <w:r w:rsidR="00FC1546" w:rsidRPr="00C52351">
        <w:rPr>
          <w:rFonts w:cs="Arial"/>
          <w:sz w:val="22"/>
        </w:rPr>
        <w:t xml:space="preserve"> muestra la </w:t>
      </w:r>
      <w:r w:rsidR="007328DF" w:rsidRPr="00C52351">
        <w:rPr>
          <w:rFonts w:cs="Arial"/>
          <w:sz w:val="22"/>
        </w:rPr>
        <w:t>tasa de pobreza multidimensional</w:t>
      </w:r>
      <w:r w:rsidR="00FC1546" w:rsidRPr="00C52351">
        <w:rPr>
          <w:rFonts w:cs="Arial"/>
          <w:sz w:val="22"/>
        </w:rPr>
        <w:t xml:space="preserve"> en Colombia en 2005 por municipio. Los colores más oscuros significan que hay una mayor </w:t>
      </w:r>
      <w:r w:rsidR="00FC1546" w:rsidRPr="00C52351">
        <w:rPr>
          <w:rFonts w:cs="Arial"/>
          <w:sz w:val="22"/>
        </w:rPr>
        <w:lastRenderedPageBreak/>
        <w:t xml:space="preserve">proporción de personas pobres, y los municipios están divididos en </w:t>
      </w:r>
      <w:r w:rsidR="00B42746" w:rsidRPr="00C52351">
        <w:rPr>
          <w:rFonts w:cs="Arial"/>
          <w:sz w:val="22"/>
        </w:rPr>
        <w:t>6</w:t>
      </w:r>
      <w:r w:rsidR="00513E72" w:rsidRPr="00C52351">
        <w:rPr>
          <w:rFonts w:cs="Arial"/>
          <w:sz w:val="22"/>
        </w:rPr>
        <w:t xml:space="preserve"> intervalos</w:t>
      </w:r>
      <w:r w:rsidR="00B42746" w:rsidRPr="00C52351">
        <w:rPr>
          <w:rFonts w:cs="Arial"/>
          <w:sz w:val="22"/>
        </w:rPr>
        <w:t xml:space="preserve">, de modo que el color más oscuro representa el 1/6 más pobre de los municipios en Colombia, mientras que el más claro representa el 1/6 más rico. </w:t>
      </w:r>
      <w:r w:rsidR="00513E72" w:rsidRPr="00C52351">
        <w:rPr>
          <w:rFonts w:cs="Arial"/>
          <w:sz w:val="22"/>
        </w:rPr>
        <w:t xml:space="preserve">El índice </w:t>
      </w:r>
      <w:r w:rsidR="007328DF" w:rsidRPr="00C52351">
        <w:rPr>
          <w:rFonts w:cs="Arial"/>
          <w:sz w:val="22"/>
        </w:rPr>
        <w:t>de pobreza multidimensional</w:t>
      </w:r>
      <w:r w:rsidR="00513E72" w:rsidRPr="00C52351">
        <w:rPr>
          <w:rFonts w:cs="Arial"/>
          <w:sz w:val="22"/>
        </w:rPr>
        <w:t xml:space="preserve"> es una medida mucho más co</w:t>
      </w:r>
      <w:r w:rsidR="00657D98" w:rsidRPr="00C52351">
        <w:rPr>
          <w:rFonts w:cs="Arial"/>
          <w:sz w:val="22"/>
        </w:rPr>
        <w:t>mprehensiva de la pobreza que la</w:t>
      </w:r>
      <w:r w:rsidR="00513E72" w:rsidRPr="00C52351">
        <w:rPr>
          <w:rFonts w:cs="Arial"/>
          <w:sz w:val="22"/>
        </w:rPr>
        <w:t xml:space="preserve">s </w:t>
      </w:r>
      <w:r w:rsidR="001C4ACF" w:rsidRPr="00C52351">
        <w:rPr>
          <w:rFonts w:cs="Arial"/>
          <w:sz w:val="22"/>
        </w:rPr>
        <w:t xml:space="preserve">que usualmente se emplean, </w:t>
      </w:r>
      <w:r w:rsidR="00657D98" w:rsidRPr="00C52351">
        <w:rPr>
          <w:rFonts w:cs="Arial"/>
          <w:sz w:val="22"/>
        </w:rPr>
        <w:t xml:space="preserve">y </w:t>
      </w:r>
      <w:r w:rsidR="001C4ACF" w:rsidRPr="00C52351">
        <w:rPr>
          <w:rFonts w:cs="Arial"/>
          <w:sz w:val="22"/>
        </w:rPr>
        <w:t xml:space="preserve">que discutí arriba, y mide la pobreza en cinco dimensiones: acceso a la educación, las condiciones de niños y jóvenes, salud, empleo, acceso a servicios públicos y </w:t>
      </w:r>
      <w:r w:rsidR="00585A67" w:rsidRPr="00C52351">
        <w:rPr>
          <w:rFonts w:cs="Arial"/>
          <w:sz w:val="22"/>
        </w:rPr>
        <w:t xml:space="preserve">condiciones de vivienda. De acuerdo con esta medida de pobreza hay muchos más pobres en Colombia. La distribución de esta variable es notable en Colombia, </w:t>
      </w:r>
      <w:r w:rsidR="00A15C9E" w:rsidRPr="00C52351">
        <w:rPr>
          <w:rFonts w:cs="Arial"/>
          <w:sz w:val="22"/>
        </w:rPr>
        <w:t xml:space="preserve">y </w:t>
      </w:r>
      <w:r w:rsidR="00720699" w:rsidRPr="00C52351">
        <w:rPr>
          <w:rFonts w:cs="Arial"/>
          <w:sz w:val="22"/>
        </w:rPr>
        <w:t>existe una gran diferencia entre</w:t>
      </w:r>
      <w:r w:rsidR="00A15C9E" w:rsidRPr="00C52351">
        <w:rPr>
          <w:rFonts w:cs="Arial"/>
          <w:sz w:val="22"/>
        </w:rPr>
        <w:t xml:space="preserve"> municipios como Envigado (en Antioquia, donde el gobierno colombiano complacientemente creó la falsa prisión “La Catedral”</w:t>
      </w:r>
      <w:r w:rsidR="00943417" w:rsidRPr="00C52351">
        <w:rPr>
          <w:rFonts w:cs="Arial"/>
          <w:sz w:val="22"/>
        </w:rPr>
        <w:t xml:space="preserve"> para el narcotraf</w:t>
      </w:r>
      <w:r w:rsidR="003713BD" w:rsidRPr="00C52351">
        <w:rPr>
          <w:rFonts w:cs="Arial"/>
          <w:sz w:val="22"/>
        </w:rPr>
        <w:t>icante Pablo Escobar en 1991)</w:t>
      </w:r>
      <w:r w:rsidR="00943417" w:rsidRPr="00C52351">
        <w:rPr>
          <w:rFonts w:cs="Arial"/>
          <w:sz w:val="22"/>
        </w:rPr>
        <w:t xml:space="preserve"> donde solo el 14</w:t>
      </w:r>
      <w:r w:rsidR="003713BD" w:rsidRPr="00C52351">
        <w:rPr>
          <w:rFonts w:cs="Arial"/>
          <w:sz w:val="22"/>
        </w:rPr>
        <w:t xml:space="preserve">,3% de la población es pobre, o </w:t>
      </w:r>
      <w:r w:rsidR="00943417" w:rsidRPr="00C52351">
        <w:rPr>
          <w:rFonts w:cs="Arial"/>
          <w:sz w:val="22"/>
        </w:rPr>
        <w:t xml:space="preserve">Chía (en Cundinamarca) </w:t>
      </w:r>
      <w:r w:rsidR="00720699" w:rsidRPr="00C52351">
        <w:rPr>
          <w:rFonts w:cs="Arial"/>
          <w:sz w:val="22"/>
        </w:rPr>
        <w:t>do</w:t>
      </w:r>
      <w:r w:rsidR="003713BD" w:rsidRPr="00C52351">
        <w:rPr>
          <w:rFonts w:cs="Arial"/>
          <w:sz w:val="22"/>
        </w:rPr>
        <w:t>nde la cifra es de 16,5%, y municipios donde</w:t>
      </w:r>
      <w:r w:rsidR="00657D98" w:rsidRPr="00C52351">
        <w:rPr>
          <w:rFonts w:cs="Arial"/>
          <w:sz w:val="22"/>
        </w:rPr>
        <w:t>,</w:t>
      </w:r>
      <w:r w:rsidR="003713BD" w:rsidRPr="00C52351">
        <w:rPr>
          <w:rFonts w:cs="Arial"/>
          <w:sz w:val="22"/>
        </w:rPr>
        <w:t xml:space="preserve"> de acuerdo con este criterio</w:t>
      </w:r>
      <w:r w:rsidR="00657D98" w:rsidRPr="00C52351">
        <w:rPr>
          <w:rFonts w:cs="Arial"/>
          <w:sz w:val="22"/>
        </w:rPr>
        <w:t>,</w:t>
      </w:r>
      <w:r w:rsidR="003713BD" w:rsidRPr="00C52351">
        <w:rPr>
          <w:rFonts w:cs="Arial"/>
          <w:sz w:val="22"/>
        </w:rPr>
        <w:t xml:space="preserve"> absolutamente todas las personas son pobres, estos municipios son: Puerto Alegría</w:t>
      </w:r>
      <w:r w:rsidR="00377DD7">
        <w:rPr>
          <w:rFonts w:cs="Arial"/>
          <w:sz w:val="22"/>
        </w:rPr>
        <w:t xml:space="preserve"> y</w:t>
      </w:r>
      <w:r w:rsidR="003713BD" w:rsidRPr="00C52351">
        <w:rPr>
          <w:rFonts w:cs="Arial"/>
          <w:sz w:val="22"/>
        </w:rPr>
        <w:t xml:space="preserve"> Mir</w:t>
      </w:r>
      <w:r w:rsidR="003A5DB1" w:rsidRPr="00C52351">
        <w:rPr>
          <w:rFonts w:cs="Arial"/>
          <w:sz w:val="22"/>
        </w:rPr>
        <w:t>ití-Paraná</w:t>
      </w:r>
      <w:r w:rsidR="003713BD" w:rsidRPr="00C52351">
        <w:rPr>
          <w:rFonts w:cs="Arial"/>
          <w:sz w:val="22"/>
        </w:rPr>
        <w:t xml:space="preserve"> (</w:t>
      </w:r>
      <w:r w:rsidR="00C86202">
        <w:rPr>
          <w:rFonts w:cs="Arial"/>
          <w:sz w:val="22"/>
        </w:rPr>
        <w:t xml:space="preserve">en </w:t>
      </w:r>
      <w:r w:rsidR="003713BD" w:rsidRPr="00C52351">
        <w:rPr>
          <w:rFonts w:cs="Arial"/>
          <w:sz w:val="22"/>
        </w:rPr>
        <w:t>Amazonas), Argelia (Ca</w:t>
      </w:r>
      <w:r w:rsidR="0002259D" w:rsidRPr="00C52351">
        <w:rPr>
          <w:rFonts w:cs="Arial"/>
          <w:sz w:val="22"/>
        </w:rPr>
        <w:t xml:space="preserve">uca), Puerto Colombia (Guainía), Media Atrato (Chocó) y Papunaua (Vaupés). </w:t>
      </w:r>
      <w:r w:rsidR="003A5DB1" w:rsidRPr="00C52351">
        <w:rPr>
          <w:rFonts w:cs="Arial"/>
          <w:sz w:val="22"/>
        </w:rPr>
        <w:t>Cada uno de estos municipios se encuentra en lo que yo llamaría la periferia de Colombia, mie</w:t>
      </w:r>
      <w:r w:rsidR="001C4F1C" w:rsidRPr="00C52351">
        <w:rPr>
          <w:rFonts w:cs="Arial"/>
          <w:sz w:val="22"/>
        </w:rPr>
        <w:t xml:space="preserve">ntras que Envigado y Chía, en contraste, están ubicados </w:t>
      </w:r>
      <w:r w:rsidR="00BB2399">
        <w:rPr>
          <w:rFonts w:cs="Arial"/>
          <w:sz w:val="22"/>
        </w:rPr>
        <w:t>en</w:t>
      </w:r>
      <w:r w:rsidR="00BB2399" w:rsidRPr="00C52351">
        <w:rPr>
          <w:rFonts w:cs="Arial"/>
          <w:sz w:val="22"/>
        </w:rPr>
        <w:t xml:space="preserve"> </w:t>
      </w:r>
      <w:r w:rsidR="001C4F1C" w:rsidRPr="00C52351">
        <w:rPr>
          <w:rFonts w:cs="Arial"/>
          <w:sz w:val="22"/>
        </w:rPr>
        <w:t xml:space="preserve">el </w:t>
      </w:r>
      <w:r w:rsidR="00D67D01" w:rsidRPr="00C52351">
        <w:rPr>
          <w:rFonts w:cs="Arial"/>
          <w:sz w:val="22"/>
        </w:rPr>
        <w:t>centro</w:t>
      </w:r>
      <w:r w:rsidR="001C4F1C" w:rsidRPr="00C52351">
        <w:rPr>
          <w:rFonts w:cs="Arial"/>
          <w:sz w:val="22"/>
        </w:rPr>
        <w:t>. La Figura 4 muestra que existe una separación visible entre el centro del país,</w:t>
      </w:r>
      <w:r w:rsidR="004B3EE6" w:rsidRPr="00C52351">
        <w:rPr>
          <w:rFonts w:cs="Arial"/>
          <w:sz w:val="22"/>
        </w:rPr>
        <w:t xml:space="preserve"> en particular </w:t>
      </w:r>
      <w:r w:rsidR="0026712F" w:rsidRPr="00C52351">
        <w:rPr>
          <w:rFonts w:cs="Arial"/>
          <w:sz w:val="22"/>
        </w:rPr>
        <w:t xml:space="preserve">entre </w:t>
      </w:r>
      <w:r w:rsidR="004B3EE6" w:rsidRPr="00C52351">
        <w:rPr>
          <w:rFonts w:cs="Arial"/>
          <w:sz w:val="22"/>
        </w:rPr>
        <w:t>el altiplano (la Cordillera de Los Andes y lo que se considera “tierra fría”) y la periferia</w:t>
      </w:r>
      <w:r w:rsidR="0026712F" w:rsidRPr="00C52351">
        <w:rPr>
          <w:rFonts w:cs="Arial"/>
          <w:sz w:val="22"/>
        </w:rPr>
        <w:t xml:space="preserve"> (las costas Caribe y Pacífica, los Llanos, los llanos orientales que drenan hacia el Río Orinoco, la Amazonía y </w:t>
      </w:r>
      <w:r w:rsidR="00CF2A07" w:rsidRPr="00C52351">
        <w:rPr>
          <w:rFonts w:cs="Arial"/>
          <w:sz w:val="22"/>
        </w:rPr>
        <w:t>el altiplano sur, lo que se considera “tierra caliente</w:t>
      </w:r>
      <w:r w:rsidR="007B6000" w:rsidRPr="00C52351">
        <w:rPr>
          <w:rFonts w:cs="Arial"/>
          <w:sz w:val="22"/>
        </w:rPr>
        <w:t>”</w:t>
      </w:r>
      <w:r w:rsidR="00CF2A07" w:rsidRPr="00C52351">
        <w:rPr>
          <w:rFonts w:cs="Arial"/>
          <w:sz w:val="22"/>
        </w:rPr>
        <w:t xml:space="preserve">). </w:t>
      </w:r>
      <w:r w:rsidR="007B6000" w:rsidRPr="00C52351">
        <w:rPr>
          <w:rFonts w:cs="Arial"/>
          <w:sz w:val="22"/>
        </w:rPr>
        <w:t xml:space="preserve">La periferia es geográficamente única y tiene tasas de pobreza mucho mayores. </w:t>
      </w:r>
    </w:p>
    <w:p w14:paraId="0B23951B" w14:textId="6B8D3E9D" w:rsidR="007B6000" w:rsidRPr="00C52351" w:rsidRDefault="001C4274" w:rsidP="00966D34">
      <w:pPr>
        <w:spacing w:after="240" w:line="360" w:lineRule="auto"/>
        <w:ind w:firstLine="426"/>
        <w:jc w:val="both"/>
        <w:rPr>
          <w:rFonts w:cs="Arial"/>
          <w:sz w:val="22"/>
        </w:rPr>
      </w:pPr>
      <w:r w:rsidRPr="00C52351">
        <w:rPr>
          <w:rFonts w:cs="Arial"/>
          <w:sz w:val="22"/>
        </w:rPr>
        <w:t>Los conceptos</w:t>
      </w:r>
      <w:r w:rsidR="007B6000" w:rsidRPr="00C52351">
        <w:rPr>
          <w:rFonts w:cs="Arial"/>
          <w:sz w:val="22"/>
        </w:rPr>
        <w:t xml:space="preserve"> de</w:t>
      </w:r>
      <w:r w:rsidR="008E6576" w:rsidRPr="00C52351">
        <w:rPr>
          <w:rFonts w:cs="Arial"/>
          <w:sz w:val="22"/>
        </w:rPr>
        <w:t xml:space="preserve"> la perif</w:t>
      </w:r>
      <w:r w:rsidRPr="00C52351">
        <w:rPr>
          <w:rFonts w:cs="Arial"/>
          <w:sz w:val="22"/>
        </w:rPr>
        <w:t xml:space="preserve">eria y el centro en Colombia son importantes, y el lenguaje es útil, pero también es importante entender que hay muchos centros y muchas periferias en el país que ocurren de manera particular. A nivel general, </w:t>
      </w:r>
      <w:r w:rsidR="00E63899" w:rsidRPr="00C52351">
        <w:rPr>
          <w:rFonts w:cs="Arial"/>
          <w:sz w:val="22"/>
        </w:rPr>
        <w:t xml:space="preserve">la Figura 4 captura la noción de </w:t>
      </w:r>
      <w:r w:rsidR="00D67D01" w:rsidRPr="00C52351">
        <w:rPr>
          <w:rFonts w:cs="Arial"/>
          <w:sz w:val="22"/>
        </w:rPr>
        <w:t xml:space="preserve">centro y periferia, pero si nos enfocamos en una región o departamento, encontraremos </w:t>
      </w:r>
      <w:r w:rsidR="00713C1C" w:rsidRPr="00C52351">
        <w:rPr>
          <w:rFonts w:cs="Arial"/>
          <w:sz w:val="22"/>
        </w:rPr>
        <w:t xml:space="preserve">un centro y una periferia similares. La Figura 5, por ejemplo, muestra las tasas </w:t>
      </w:r>
      <w:r w:rsidR="000B7387" w:rsidRPr="00C52351">
        <w:rPr>
          <w:rFonts w:cs="Arial"/>
          <w:sz w:val="22"/>
        </w:rPr>
        <w:t>de pobreza multidimensional</w:t>
      </w:r>
      <w:r w:rsidR="00713C1C" w:rsidRPr="00C52351">
        <w:rPr>
          <w:rFonts w:cs="Arial"/>
          <w:sz w:val="22"/>
        </w:rPr>
        <w:t xml:space="preserve"> solo en el departamento de Antioquia. </w:t>
      </w:r>
      <w:r w:rsidR="00075F59" w:rsidRPr="00C52351">
        <w:rPr>
          <w:rFonts w:cs="Arial"/>
          <w:sz w:val="22"/>
        </w:rPr>
        <w:t xml:space="preserve">Así como a nivel nacional se puede ver un centro y una periferia, dentro de Antioquia también se puede ver lo mismo. El centro es Medellín y </w:t>
      </w:r>
      <w:r w:rsidR="003A3385" w:rsidRPr="00C52351">
        <w:rPr>
          <w:rFonts w:cs="Arial"/>
          <w:sz w:val="22"/>
        </w:rPr>
        <w:t xml:space="preserve">los municipios del valle de Aburrá. De hecho, dentro del área metropolitana no solamente Envigado tiene tasas bajas de pobreza, </w:t>
      </w:r>
      <w:r w:rsidR="007F735C" w:rsidRPr="00C52351">
        <w:rPr>
          <w:rFonts w:cs="Arial"/>
          <w:sz w:val="22"/>
        </w:rPr>
        <w:t xml:space="preserve">sino también Sabaneta (18% de pobreza), Itagüí (23%) y La Estrella (26%). </w:t>
      </w:r>
      <w:r w:rsidR="003929A2" w:rsidRPr="00C52351">
        <w:rPr>
          <w:rFonts w:cs="Arial"/>
          <w:sz w:val="22"/>
        </w:rPr>
        <w:t>Los municipios más pobres de Antioquia son los que se encuentr</w:t>
      </w:r>
      <w:r w:rsidR="00E5178B" w:rsidRPr="00C52351">
        <w:rPr>
          <w:rFonts w:cs="Arial"/>
          <w:sz w:val="22"/>
        </w:rPr>
        <w:t xml:space="preserve">an al noroccidente y norte de la región, una periferia notable en la Figura 5, estos municipios incluyen: </w:t>
      </w:r>
      <w:r w:rsidR="0051311D" w:rsidRPr="00C52351">
        <w:rPr>
          <w:rFonts w:cs="Arial"/>
          <w:sz w:val="22"/>
        </w:rPr>
        <w:t>Vigía del Fuerte (99%), Murindó</w:t>
      </w:r>
      <w:r w:rsidR="0037492B" w:rsidRPr="00C52351">
        <w:rPr>
          <w:rFonts w:cs="Arial"/>
          <w:sz w:val="22"/>
        </w:rPr>
        <w:t xml:space="preserve"> (95%), Peque (89%)</w:t>
      </w:r>
      <w:r w:rsidR="0051311D" w:rsidRPr="00C52351">
        <w:rPr>
          <w:rFonts w:cs="Arial"/>
          <w:sz w:val="22"/>
        </w:rPr>
        <w:t xml:space="preserve">, Cáceres (89%), Necoclí </w:t>
      </w:r>
      <w:r w:rsidR="0051311D" w:rsidRPr="00C52351">
        <w:rPr>
          <w:rFonts w:cs="Arial"/>
          <w:sz w:val="22"/>
        </w:rPr>
        <w:lastRenderedPageBreak/>
        <w:t>(87%), San Pedro de Urabá (89%) y Tarazá (86%)</w:t>
      </w:r>
      <w:r w:rsidR="003F2B90" w:rsidRPr="00C52351">
        <w:rPr>
          <w:rFonts w:cs="Arial"/>
          <w:sz w:val="22"/>
        </w:rPr>
        <w:t xml:space="preserve">. De hecho, la relación centro-periferia es, en términos matemáticos, un fractal, que Mandelbrot (1983) define como “una forma geométrica </w:t>
      </w:r>
      <w:r w:rsidR="002C20A3" w:rsidRPr="00C52351">
        <w:rPr>
          <w:rFonts w:cs="Arial"/>
          <w:sz w:val="22"/>
        </w:rPr>
        <w:t>irregular</w:t>
      </w:r>
      <w:r w:rsidR="0045033F" w:rsidRPr="00C52351">
        <w:rPr>
          <w:rFonts w:cs="Arial"/>
          <w:sz w:val="22"/>
        </w:rPr>
        <w:t xml:space="preserve"> o fragmentada que se puede dividir en partes, cada una de las cuales es (por lo menos aproximadamente) una copia de menor tamaño</w:t>
      </w:r>
      <w:r w:rsidR="002C20A3" w:rsidRPr="00C52351">
        <w:rPr>
          <w:rFonts w:cs="Arial"/>
          <w:sz w:val="22"/>
        </w:rPr>
        <w:t xml:space="preserve"> de la forma completa”. </w:t>
      </w:r>
      <w:r w:rsidR="000620F4" w:rsidRPr="00C52351">
        <w:rPr>
          <w:rFonts w:cs="Arial"/>
          <w:sz w:val="22"/>
        </w:rPr>
        <w:t xml:space="preserve">Exactamente de esta manera es la relación centro-periferia en Colombia </w:t>
      </w:r>
      <w:r w:rsidR="0053308A" w:rsidRPr="00C52351">
        <w:rPr>
          <w:rFonts w:cs="Arial"/>
          <w:sz w:val="22"/>
        </w:rPr>
        <w:t>y, como voy a argumentar, es</w:t>
      </w:r>
      <w:r w:rsidR="00BB2399">
        <w:rPr>
          <w:rFonts w:cs="Arial"/>
          <w:sz w:val="22"/>
        </w:rPr>
        <w:t xml:space="preserve"> una interacción muy </w:t>
      </w:r>
      <w:r w:rsidR="0053308A" w:rsidRPr="00C52351">
        <w:rPr>
          <w:rFonts w:cs="Arial"/>
          <w:sz w:val="22"/>
        </w:rPr>
        <w:t>significativ</w:t>
      </w:r>
      <w:r w:rsidR="00BB2399">
        <w:rPr>
          <w:rFonts w:cs="Arial"/>
          <w:sz w:val="22"/>
        </w:rPr>
        <w:t>a</w:t>
      </w:r>
      <w:r w:rsidR="0053308A" w:rsidRPr="00C52351">
        <w:rPr>
          <w:rFonts w:cs="Arial"/>
          <w:sz w:val="22"/>
        </w:rPr>
        <w:t xml:space="preserve"> para entender la naturaleza de las instituciones extractivas e </w:t>
      </w:r>
      <w:r w:rsidR="002B51B5" w:rsidRPr="00C52351">
        <w:rPr>
          <w:rFonts w:cs="Arial"/>
          <w:sz w:val="22"/>
        </w:rPr>
        <w:t>incluyente</w:t>
      </w:r>
      <w:r w:rsidR="0053308A" w:rsidRPr="00C52351">
        <w:rPr>
          <w:rFonts w:cs="Arial"/>
          <w:sz w:val="22"/>
        </w:rPr>
        <w:t>s del país</w:t>
      </w:r>
      <w:r w:rsidR="0053308A" w:rsidRPr="00C52351">
        <w:rPr>
          <w:rStyle w:val="FootnoteReference"/>
          <w:rFonts w:cs="Arial"/>
          <w:sz w:val="22"/>
        </w:rPr>
        <w:footnoteReference w:id="5"/>
      </w:r>
      <w:r w:rsidR="0053308A" w:rsidRPr="00C52351">
        <w:rPr>
          <w:rFonts w:cs="Arial"/>
          <w:sz w:val="22"/>
        </w:rPr>
        <w:t xml:space="preserve">. </w:t>
      </w:r>
    </w:p>
    <w:p w14:paraId="6F1BF21D" w14:textId="5C086663" w:rsidR="00990A03" w:rsidRPr="00C52351" w:rsidRDefault="00F00CDF" w:rsidP="00966D34">
      <w:pPr>
        <w:spacing w:after="240" w:line="360" w:lineRule="auto"/>
        <w:ind w:firstLine="426"/>
        <w:jc w:val="both"/>
        <w:rPr>
          <w:rFonts w:cs="Arial"/>
          <w:sz w:val="22"/>
        </w:rPr>
      </w:pPr>
      <w:r w:rsidRPr="00C52351">
        <w:rPr>
          <w:rFonts w:cs="Arial"/>
          <w:sz w:val="22"/>
          <w:highlight w:val="yellow"/>
        </w:rPr>
        <w:t xml:space="preserve">La Figura 6, regresando al nivel nacional, también muestra que </w:t>
      </w:r>
      <w:r w:rsidR="00BB2399">
        <w:rPr>
          <w:rFonts w:cs="Arial"/>
          <w:sz w:val="22"/>
          <w:highlight w:val="yellow"/>
        </w:rPr>
        <w:t>la periferia</w:t>
      </w:r>
      <w:r w:rsidRPr="00C52351">
        <w:rPr>
          <w:rFonts w:cs="Arial"/>
          <w:sz w:val="22"/>
          <w:highlight w:val="yellow"/>
        </w:rPr>
        <w:t xml:space="preserve"> es mucho más violent</w:t>
      </w:r>
      <w:r w:rsidR="00BB2399">
        <w:rPr>
          <w:rFonts w:cs="Arial"/>
          <w:sz w:val="22"/>
          <w:highlight w:val="yellow"/>
        </w:rPr>
        <w:t>a</w:t>
      </w:r>
      <w:r w:rsidRPr="00C52351">
        <w:rPr>
          <w:rFonts w:cs="Arial"/>
          <w:sz w:val="22"/>
        </w:rPr>
        <w:t>. Allí se muestra información a nivel municipal sobre la presencia de dos actores armados no estatales</w:t>
      </w:r>
      <w:r w:rsidR="00D32F46" w:rsidRPr="00C52351">
        <w:rPr>
          <w:rFonts w:cs="Arial"/>
          <w:sz w:val="22"/>
        </w:rPr>
        <w:t>, promediada durante el periodo de 1996 a 2012. El panel izquierdo muestra la distribución espacia</w:t>
      </w:r>
      <w:r w:rsidR="00A37396" w:rsidRPr="00C52351">
        <w:rPr>
          <w:rFonts w:cs="Arial"/>
          <w:sz w:val="22"/>
        </w:rPr>
        <w:t>l</w:t>
      </w:r>
      <w:r w:rsidR="00D32F46" w:rsidRPr="00C52351">
        <w:rPr>
          <w:rFonts w:cs="Arial"/>
          <w:sz w:val="22"/>
        </w:rPr>
        <w:t xml:space="preserve"> de eventos violentos perpetrados por grupos guerrilleros, específicamente las FARC (Fuerzas Armadas Revolucionarias de Colombia)</w:t>
      </w:r>
      <w:r w:rsidR="00AC555D" w:rsidRPr="00C52351">
        <w:rPr>
          <w:rFonts w:cs="Arial"/>
          <w:sz w:val="22"/>
        </w:rPr>
        <w:t xml:space="preserve"> y el ELN (Ejército de Liberación Nacional). El panel derecho muestra información similar para acciones atribuidas a grupos paramilitares. La escala mide la cantidad total de eventos violentos al año por cada 100.000 habitantes, promediada durante el periodo de 199</w:t>
      </w:r>
      <w:r w:rsidR="00B030ED" w:rsidRPr="00C52351">
        <w:rPr>
          <w:rFonts w:cs="Arial"/>
          <w:sz w:val="22"/>
        </w:rPr>
        <w:t>6 a 2012 (información de CERAC-Urosario, e</w:t>
      </w:r>
      <w:r w:rsidR="00AC555D" w:rsidRPr="00C52351">
        <w:rPr>
          <w:rFonts w:cs="Arial"/>
          <w:sz w:val="22"/>
        </w:rPr>
        <w:t xml:space="preserve">l Centro </w:t>
      </w:r>
      <w:r w:rsidR="00B030ED" w:rsidRPr="00C52351">
        <w:rPr>
          <w:rFonts w:cs="Arial"/>
          <w:sz w:val="22"/>
        </w:rPr>
        <w:t>de Recursos para el Análisis de</w:t>
      </w:r>
      <w:r w:rsidR="00AC555D" w:rsidRPr="00C52351">
        <w:rPr>
          <w:rFonts w:cs="Arial"/>
          <w:sz w:val="22"/>
        </w:rPr>
        <w:t xml:space="preserve"> Conflicto</w:t>
      </w:r>
      <w:r w:rsidR="00B030ED" w:rsidRPr="00C52351">
        <w:rPr>
          <w:rFonts w:cs="Arial"/>
          <w:sz w:val="22"/>
        </w:rPr>
        <w:t>s</w:t>
      </w:r>
      <w:r w:rsidR="00AC555D" w:rsidRPr="00C52351">
        <w:rPr>
          <w:rFonts w:cs="Arial"/>
          <w:sz w:val="22"/>
        </w:rPr>
        <w:t>)</w:t>
      </w:r>
      <w:r w:rsidR="00B030ED" w:rsidRPr="00C52351">
        <w:rPr>
          <w:rStyle w:val="FootnoteReference"/>
          <w:rFonts w:cs="Arial"/>
          <w:sz w:val="22"/>
        </w:rPr>
        <w:footnoteReference w:id="6"/>
      </w:r>
      <w:r w:rsidR="00AC555D" w:rsidRPr="00C52351">
        <w:rPr>
          <w:rFonts w:cs="Arial"/>
          <w:sz w:val="22"/>
        </w:rPr>
        <w:t xml:space="preserve">. </w:t>
      </w:r>
      <w:r w:rsidR="00BE1A6D" w:rsidRPr="00C52351">
        <w:rPr>
          <w:rFonts w:cs="Arial"/>
          <w:sz w:val="22"/>
        </w:rPr>
        <w:t xml:space="preserve">En la Figura 6 los colores más oscuros significan mayores niveles de violencia. </w:t>
      </w:r>
      <w:r w:rsidR="00A37396" w:rsidRPr="00C52351">
        <w:rPr>
          <w:rFonts w:cs="Arial"/>
          <w:sz w:val="22"/>
        </w:rPr>
        <w:t>El panorama es complicado;</w:t>
      </w:r>
      <w:r w:rsidR="00512DAB" w:rsidRPr="00C52351">
        <w:rPr>
          <w:rFonts w:cs="Arial"/>
          <w:sz w:val="22"/>
        </w:rPr>
        <w:t xml:space="preserve"> partes de la Amazonía, los Llanos e incluso la costa Caribe </w:t>
      </w:r>
      <w:r w:rsidR="00A37396" w:rsidRPr="00C52351">
        <w:rPr>
          <w:rFonts w:cs="Arial"/>
          <w:sz w:val="22"/>
        </w:rPr>
        <w:t>evidencian</w:t>
      </w:r>
      <w:r w:rsidR="00512DAB" w:rsidRPr="00C52351">
        <w:rPr>
          <w:rFonts w:cs="Arial"/>
          <w:sz w:val="22"/>
        </w:rPr>
        <w:t xml:space="preserve"> </w:t>
      </w:r>
      <w:r w:rsidR="00A37396" w:rsidRPr="00C52351">
        <w:rPr>
          <w:rFonts w:cs="Arial"/>
          <w:sz w:val="22"/>
        </w:rPr>
        <w:t xml:space="preserve">que no hay </w:t>
      </w:r>
      <w:r w:rsidR="00097240" w:rsidRPr="00C52351">
        <w:rPr>
          <w:rFonts w:cs="Arial"/>
          <w:sz w:val="22"/>
        </w:rPr>
        <w:t xml:space="preserve">ninguna o </w:t>
      </w:r>
      <w:r w:rsidR="00A37396" w:rsidRPr="00C52351">
        <w:rPr>
          <w:rFonts w:cs="Arial"/>
          <w:sz w:val="22"/>
        </w:rPr>
        <w:t xml:space="preserve">hay </w:t>
      </w:r>
      <w:r w:rsidR="00512DAB" w:rsidRPr="00C52351">
        <w:rPr>
          <w:rFonts w:cs="Arial"/>
          <w:sz w:val="22"/>
        </w:rPr>
        <w:t>muy poca</w:t>
      </w:r>
      <w:r w:rsidR="00097240" w:rsidRPr="00C52351">
        <w:rPr>
          <w:rFonts w:cs="Arial"/>
          <w:sz w:val="22"/>
        </w:rPr>
        <w:t xml:space="preserve"> violencia, y Antioquia </w:t>
      </w:r>
      <w:r w:rsidR="00D04F4B" w:rsidRPr="00C52351">
        <w:rPr>
          <w:rFonts w:cs="Arial"/>
          <w:sz w:val="22"/>
        </w:rPr>
        <w:t>tiene</w:t>
      </w:r>
      <w:r w:rsidR="00097240" w:rsidRPr="00C52351">
        <w:rPr>
          <w:rFonts w:cs="Arial"/>
          <w:sz w:val="22"/>
        </w:rPr>
        <w:t xml:space="preserve"> una gran cantidad de violencia. Sin embargo, a este nivel el patrón básico sigue siendo que la violencia está mucho más presente en la periferia de Colombia que en el centro. Las partes más oscuras</w:t>
      </w:r>
      <w:r w:rsidR="00F43A98" w:rsidRPr="00C52351">
        <w:rPr>
          <w:rFonts w:cs="Arial"/>
          <w:sz w:val="22"/>
        </w:rPr>
        <w:t xml:space="preserve"> del panel izquierdo, por ejemplo, son en los Llanos, en los de</w:t>
      </w:r>
      <w:r w:rsidR="00043B79" w:rsidRPr="00C52351">
        <w:rPr>
          <w:rFonts w:cs="Arial"/>
          <w:sz w:val="22"/>
        </w:rPr>
        <w:t>partamentos de Arauca y Caquetá;</w:t>
      </w:r>
      <w:r w:rsidR="00F43A98" w:rsidRPr="00C52351">
        <w:rPr>
          <w:rFonts w:cs="Arial"/>
          <w:sz w:val="22"/>
        </w:rPr>
        <w:t xml:space="preserve"> en la Amazonía, en el altiplano sur en Putum</w:t>
      </w:r>
      <w:r w:rsidR="00043B79" w:rsidRPr="00C52351">
        <w:rPr>
          <w:rFonts w:cs="Arial"/>
          <w:sz w:val="22"/>
        </w:rPr>
        <w:t>ayo y Nariño;</w:t>
      </w:r>
      <w:r w:rsidR="00F43A98" w:rsidRPr="00C52351">
        <w:rPr>
          <w:rFonts w:cs="Arial"/>
          <w:sz w:val="22"/>
        </w:rPr>
        <w:t xml:space="preserve"> y en</w:t>
      </w:r>
      <w:r w:rsidR="00043B79" w:rsidRPr="00C52351">
        <w:rPr>
          <w:rFonts w:cs="Arial"/>
          <w:sz w:val="22"/>
        </w:rPr>
        <w:t xml:space="preserve"> la parte norte de la costa Pacífico, en el Chocó y Urabá. Si bien todavía tiene sentido hablar de centro y periferia a nivel nacional, la Figura 7 muestra la información </w:t>
      </w:r>
      <w:r w:rsidR="00EB7A9F" w:rsidRPr="00C52351">
        <w:rPr>
          <w:rFonts w:cs="Arial"/>
          <w:sz w:val="22"/>
        </w:rPr>
        <w:t xml:space="preserve">de la Figura 6 solo dentro de Antioquia. Reflejando la naturaleza fractal de centro y periferia, la Figura 7 muestra que dentro de Antioquia existe </w:t>
      </w:r>
      <w:r w:rsidR="00D83AE9" w:rsidRPr="00C52351">
        <w:rPr>
          <w:rFonts w:cs="Arial"/>
          <w:sz w:val="22"/>
        </w:rPr>
        <w:t xml:space="preserve">un patrón claro de una periferia violenta y un centro menos violento (como lo señaló Roldán, 2001, para la guerra civil conocida como </w:t>
      </w:r>
      <w:r w:rsidR="00D83AE9" w:rsidRPr="00C52351">
        <w:rPr>
          <w:rFonts w:cs="Arial"/>
          <w:i/>
          <w:sz w:val="22"/>
        </w:rPr>
        <w:t xml:space="preserve">La Violencia </w:t>
      </w:r>
      <w:r w:rsidR="00D83AE9" w:rsidRPr="00C52351">
        <w:rPr>
          <w:rFonts w:cs="Arial"/>
          <w:sz w:val="22"/>
        </w:rPr>
        <w:t>en las décadas de 1940 y 1950).</w:t>
      </w:r>
      <w:r w:rsidR="00064821" w:rsidRPr="00C52351">
        <w:rPr>
          <w:rFonts w:cs="Arial"/>
          <w:sz w:val="22"/>
        </w:rPr>
        <w:t xml:space="preserve"> De hecho, entender la dinámica de centro-periferia dentro de lo que es</w:t>
      </w:r>
      <w:r w:rsidR="008B22CB" w:rsidRPr="00C52351">
        <w:rPr>
          <w:rFonts w:cs="Arial"/>
          <w:sz w:val="22"/>
        </w:rPr>
        <w:t xml:space="preserve"> la periferia, ayuda a interpretar la Figura 6. De hecho, será útil a continuación pensar en </w:t>
      </w:r>
      <w:r w:rsidR="008B22CB" w:rsidRPr="00C52351">
        <w:rPr>
          <w:rFonts w:cs="Arial"/>
          <w:sz w:val="22"/>
        </w:rPr>
        <w:lastRenderedPageBreak/>
        <w:t xml:space="preserve">términos de “la periferia de la periferia”, </w:t>
      </w:r>
      <w:r w:rsidR="00F34015" w:rsidRPr="00C52351">
        <w:rPr>
          <w:rFonts w:cs="Arial"/>
          <w:sz w:val="22"/>
        </w:rPr>
        <w:t xml:space="preserve">que son </w:t>
      </w:r>
      <w:r w:rsidR="008B22CB" w:rsidRPr="00C52351">
        <w:rPr>
          <w:rFonts w:cs="Arial"/>
          <w:sz w:val="22"/>
        </w:rPr>
        <w:t xml:space="preserve">lugares como el norte y noroccidente de Antioquia, pues allí es donde </w:t>
      </w:r>
      <w:r w:rsidR="007D025A" w:rsidRPr="00C52351">
        <w:rPr>
          <w:rFonts w:cs="Arial"/>
          <w:sz w:val="22"/>
        </w:rPr>
        <w:t xml:space="preserve">se concentra la mayor parte de la pobreza y la violencia en Colombia. </w:t>
      </w:r>
      <w:r w:rsidR="00D83AE9" w:rsidRPr="00C52351">
        <w:rPr>
          <w:rFonts w:cs="Arial"/>
          <w:sz w:val="22"/>
        </w:rPr>
        <w:t xml:space="preserve"> </w:t>
      </w:r>
      <w:r w:rsidR="00F43A98" w:rsidRPr="00C52351">
        <w:rPr>
          <w:rFonts w:cs="Arial"/>
          <w:sz w:val="22"/>
        </w:rPr>
        <w:t xml:space="preserve"> </w:t>
      </w:r>
      <w:r w:rsidR="00097240" w:rsidRPr="00C52351">
        <w:rPr>
          <w:rFonts w:cs="Arial"/>
          <w:sz w:val="22"/>
        </w:rPr>
        <w:t xml:space="preserve"> </w:t>
      </w:r>
    </w:p>
    <w:p w14:paraId="1E24436A" w14:textId="7FDB031D" w:rsidR="009C0246" w:rsidRPr="00C52351" w:rsidRDefault="00713083" w:rsidP="00966D34">
      <w:pPr>
        <w:spacing w:after="240" w:line="360" w:lineRule="auto"/>
        <w:ind w:firstLine="426"/>
        <w:jc w:val="both"/>
        <w:rPr>
          <w:rFonts w:cs="Arial"/>
          <w:sz w:val="22"/>
        </w:rPr>
      </w:pPr>
      <w:r w:rsidRPr="00C52351">
        <w:rPr>
          <w:rFonts w:cs="Arial"/>
          <w:sz w:val="22"/>
        </w:rPr>
        <w:t>Esta distribución espacial de la pobreza y la violencia en Colombia no es reciente</w:t>
      </w:r>
      <w:r w:rsidR="001C1FF0" w:rsidRPr="00C52351">
        <w:rPr>
          <w:rFonts w:cs="Arial"/>
          <w:sz w:val="22"/>
        </w:rPr>
        <w:t xml:space="preserve">. Incluso si Miguel </w:t>
      </w:r>
      <w:r w:rsidR="000D6065" w:rsidRPr="00C52351">
        <w:rPr>
          <w:rFonts w:cs="Arial"/>
          <w:sz w:val="22"/>
        </w:rPr>
        <w:t>S</w:t>
      </w:r>
      <w:r w:rsidR="000D6065">
        <w:rPr>
          <w:rFonts w:cs="Arial"/>
          <w:sz w:val="22"/>
        </w:rPr>
        <w:t>amper</w:t>
      </w:r>
      <w:r w:rsidR="000D6065" w:rsidRPr="00C52351">
        <w:rPr>
          <w:rFonts w:cs="Arial"/>
          <w:sz w:val="22"/>
        </w:rPr>
        <w:t xml:space="preserve"> </w:t>
      </w:r>
      <w:r w:rsidR="001C1FF0" w:rsidRPr="00C52351">
        <w:rPr>
          <w:rFonts w:cs="Arial"/>
          <w:sz w:val="22"/>
        </w:rPr>
        <w:t xml:space="preserve">estaba hablando de Bogotá, la pobreza en los demás lugares del país ciertamente era mucho peor en el siglo XIX y era endémica en exactamente los mismos lugares donde lo es hoy en día. </w:t>
      </w:r>
      <w:r w:rsidR="009C0246" w:rsidRPr="00C52351">
        <w:rPr>
          <w:rFonts w:cs="Arial"/>
          <w:sz w:val="22"/>
        </w:rPr>
        <w:t>Lo mismo se puede decir sobre la violencia (Fergusson, Molina</w:t>
      </w:r>
      <w:r w:rsidR="002351C4">
        <w:rPr>
          <w:rFonts w:cs="Arial"/>
          <w:sz w:val="22"/>
        </w:rPr>
        <w:t xml:space="preserve">, </w:t>
      </w:r>
      <w:r w:rsidR="009C0246" w:rsidRPr="00C52351">
        <w:rPr>
          <w:rFonts w:cs="Arial"/>
          <w:sz w:val="22"/>
        </w:rPr>
        <w:t>Robinson</w:t>
      </w:r>
      <w:r w:rsidR="002351C4">
        <w:rPr>
          <w:rFonts w:cs="Arial"/>
          <w:sz w:val="22"/>
        </w:rPr>
        <w:t xml:space="preserve"> y Vargas,</w:t>
      </w:r>
      <w:r w:rsidR="009C0246" w:rsidRPr="00C52351">
        <w:rPr>
          <w:rFonts w:cs="Arial"/>
          <w:sz w:val="22"/>
        </w:rPr>
        <w:t xml:space="preserve"> 2015). </w:t>
      </w:r>
    </w:p>
    <w:p w14:paraId="703AFD2A" w14:textId="77777777" w:rsidR="00261AA5" w:rsidRPr="00C52351" w:rsidRDefault="009C0246" w:rsidP="00966D34">
      <w:pPr>
        <w:spacing w:after="240" w:line="360" w:lineRule="auto"/>
        <w:ind w:firstLine="426"/>
        <w:jc w:val="both"/>
        <w:rPr>
          <w:rFonts w:cs="Arial"/>
          <w:sz w:val="22"/>
        </w:rPr>
      </w:pPr>
      <w:r w:rsidRPr="00C52351">
        <w:rPr>
          <w:rFonts w:cs="Arial"/>
          <w:sz w:val="22"/>
        </w:rPr>
        <w:t>Ac</w:t>
      </w:r>
      <w:r w:rsidR="007424AF" w:rsidRPr="00C52351">
        <w:rPr>
          <w:rFonts w:cs="Arial"/>
          <w:sz w:val="22"/>
        </w:rPr>
        <w:t>emoglu</w:t>
      </w:r>
      <w:r w:rsidR="00986BE0" w:rsidRPr="00C52351">
        <w:rPr>
          <w:rFonts w:cs="Arial"/>
          <w:sz w:val="22"/>
        </w:rPr>
        <w:t xml:space="preserve"> y Robinson (2012) sostienen</w:t>
      </w:r>
      <w:r w:rsidRPr="00C52351">
        <w:rPr>
          <w:rFonts w:cs="Arial"/>
          <w:sz w:val="22"/>
        </w:rPr>
        <w:t xml:space="preserve"> que la clave para </w:t>
      </w:r>
      <w:r w:rsidR="00713083" w:rsidRPr="00C52351">
        <w:rPr>
          <w:rFonts w:cs="Arial"/>
          <w:sz w:val="22"/>
        </w:rPr>
        <w:t xml:space="preserve"> </w:t>
      </w:r>
      <w:r w:rsidR="00986BE0" w:rsidRPr="00C52351">
        <w:rPr>
          <w:rFonts w:cs="Arial"/>
          <w:sz w:val="22"/>
        </w:rPr>
        <w:t xml:space="preserve">entender por qué un país o región es pobre son sus instituciones económicas. Las regiones que tienen “instituciones económicas extractivas” </w:t>
      </w:r>
      <w:r w:rsidR="00A56BD8" w:rsidRPr="00C52351">
        <w:rPr>
          <w:rFonts w:cs="Arial"/>
          <w:sz w:val="22"/>
        </w:rPr>
        <w:t>que no crean incentivos de base amplia</w:t>
      </w:r>
      <w:r w:rsidR="00DF49CA" w:rsidRPr="00C52351">
        <w:rPr>
          <w:rFonts w:cs="Arial"/>
          <w:sz w:val="22"/>
        </w:rPr>
        <w:t xml:space="preserve"> ni oportunidades para las personas crearán pobreza. Las insti</w:t>
      </w:r>
      <w:r w:rsidR="00B043CC" w:rsidRPr="00C52351">
        <w:rPr>
          <w:rFonts w:cs="Arial"/>
          <w:sz w:val="22"/>
        </w:rPr>
        <w:t xml:space="preserve">tuciones económicas </w:t>
      </w:r>
      <w:r w:rsidR="002B51B5" w:rsidRPr="00C52351">
        <w:rPr>
          <w:rFonts w:cs="Arial"/>
          <w:sz w:val="22"/>
        </w:rPr>
        <w:t>incluyente</w:t>
      </w:r>
      <w:r w:rsidR="00FB2640" w:rsidRPr="00C52351">
        <w:rPr>
          <w:rFonts w:cs="Arial"/>
          <w:sz w:val="22"/>
        </w:rPr>
        <w:t xml:space="preserve">s, que sí crean incentivos u oportunidades, </w:t>
      </w:r>
      <w:r w:rsidR="00827862" w:rsidRPr="00C52351">
        <w:rPr>
          <w:rFonts w:cs="Arial"/>
          <w:sz w:val="22"/>
        </w:rPr>
        <w:t>generarán</w:t>
      </w:r>
      <w:r w:rsidR="00FB2640" w:rsidRPr="00C52351">
        <w:rPr>
          <w:rFonts w:cs="Arial"/>
          <w:sz w:val="22"/>
        </w:rPr>
        <w:t xml:space="preserve"> prosperidad. </w:t>
      </w:r>
      <w:r w:rsidR="0053067A" w:rsidRPr="00C52351">
        <w:rPr>
          <w:rFonts w:cs="Arial"/>
          <w:sz w:val="22"/>
        </w:rPr>
        <w:t>Si se aplica a este contexto, esta teoría sugiere que la periferia de Colombia es más pobre que el centro del país porque tiene más instituciones extractivas. Hay muchas maneras de medir esto. La Figura 8, usando información de la Unidad para la Atención y Reparación Integral de Víctimas (UARIV)</w:t>
      </w:r>
      <w:r w:rsidR="0053067A" w:rsidRPr="00C52351">
        <w:rPr>
          <w:rStyle w:val="FootnoteReference"/>
          <w:rFonts w:cs="Arial"/>
          <w:sz w:val="22"/>
        </w:rPr>
        <w:footnoteReference w:id="7"/>
      </w:r>
      <w:r w:rsidR="0053067A" w:rsidRPr="00C52351">
        <w:rPr>
          <w:rFonts w:cs="Arial"/>
          <w:sz w:val="22"/>
        </w:rPr>
        <w:t xml:space="preserve">, </w:t>
      </w:r>
      <w:r w:rsidR="00C5642C" w:rsidRPr="00C52351">
        <w:rPr>
          <w:rFonts w:cs="Arial"/>
          <w:sz w:val="22"/>
        </w:rPr>
        <w:t xml:space="preserve">muestra datos sobre la cantidad de personas que han sido desplazadas como consecuencia de la violencia a nivel municipal. De acuerdo con las Naciones Unidas, hasta recientemente, cuando Siria </w:t>
      </w:r>
      <w:r w:rsidR="004B5D4A" w:rsidRPr="00C52351">
        <w:rPr>
          <w:rFonts w:cs="Arial"/>
          <w:sz w:val="22"/>
        </w:rPr>
        <w:t xml:space="preserve">la sobrepasó, Colombia era el país en el mundo con la mayor cantidad de desplazados internos. </w:t>
      </w:r>
      <w:r w:rsidR="00D9397D" w:rsidRPr="00C52351">
        <w:rPr>
          <w:rFonts w:cs="Arial"/>
          <w:sz w:val="22"/>
        </w:rPr>
        <w:t>En 2015</w:t>
      </w:r>
      <w:r w:rsidR="009D4552" w:rsidRPr="00C52351">
        <w:rPr>
          <w:rFonts w:cs="Arial"/>
          <w:sz w:val="22"/>
        </w:rPr>
        <w:t xml:space="preserve"> ocupó el segundo </w:t>
      </w:r>
      <w:r w:rsidR="003F374E" w:rsidRPr="00C52351">
        <w:rPr>
          <w:rFonts w:cs="Arial"/>
          <w:sz w:val="22"/>
        </w:rPr>
        <w:t>lugar con 6.044.200 desplazados, Siria ocupó el primer lugar con 7 millones. Sin embargo, Colombia tiene más desplazados que Irak y la República Democrática de Congo juntos</w:t>
      </w:r>
      <w:r w:rsidR="003F374E" w:rsidRPr="00C52351">
        <w:rPr>
          <w:rStyle w:val="FootnoteReference"/>
          <w:rFonts w:cs="Arial"/>
          <w:sz w:val="22"/>
        </w:rPr>
        <w:footnoteReference w:id="8"/>
      </w:r>
      <w:r w:rsidR="003F374E" w:rsidRPr="00C52351">
        <w:rPr>
          <w:rFonts w:cs="Arial"/>
          <w:sz w:val="22"/>
        </w:rPr>
        <w:t xml:space="preserve">. </w:t>
      </w:r>
      <w:r w:rsidR="007B2E56" w:rsidRPr="00C52351">
        <w:rPr>
          <w:rFonts w:cs="Arial"/>
          <w:sz w:val="22"/>
        </w:rPr>
        <w:t>Esta quizás es la medida más clara de la naturaleza extractiva de las instituciones en Colombia. Refleja la inseguridad tanto de los derechos humanos como de los derechos de propiedad</w:t>
      </w:r>
      <w:r w:rsidR="00827862" w:rsidRPr="00C52351">
        <w:rPr>
          <w:rFonts w:cs="Arial"/>
          <w:sz w:val="22"/>
        </w:rPr>
        <w:t>,</w:t>
      </w:r>
      <w:r w:rsidR="007B2E56" w:rsidRPr="00C52351">
        <w:rPr>
          <w:rFonts w:cs="Arial"/>
          <w:sz w:val="22"/>
        </w:rPr>
        <w:t xml:space="preserve"> </w:t>
      </w:r>
      <w:r w:rsidR="00B1743F" w:rsidRPr="00C52351">
        <w:rPr>
          <w:rFonts w:cs="Arial"/>
          <w:sz w:val="22"/>
        </w:rPr>
        <w:t xml:space="preserve">pues el desplazamiento interno está asociado con expropiación masiva de tierras y bienes (ver, Reyes 2000, Grupo de Memoria Histórica, 2014). </w:t>
      </w:r>
      <w:r w:rsidR="00E84658" w:rsidRPr="00C52351">
        <w:rPr>
          <w:rFonts w:cs="Arial"/>
          <w:sz w:val="22"/>
        </w:rPr>
        <w:t xml:space="preserve">Si miramos de cerca, la Figura 8 tiene la misma estructura fractal que discutí arriba. </w:t>
      </w:r>
      <w:r w:rsidR="00D053AF" w:rsidRPr="00C52351">
        <w:rPr>
          <w:rFonts w:cs="Arial"/>
          <w:sz w:val="22"/>
        </w:rPr>
        <w:t xml:space="preserve"> Dentro de Antioquia, por ejemplo, la periferia tiene mucho más desplazamiento que el centro. La Figura 9, usando </w:t>
      </w:r>
      <w:r w:rsidR="005C540B" w:rsidRPr="00C52351">
        <w:rPr>
          <w:rFonts w:cs="Arial"/>
          <w:sz w:val="22"/>
        </w:rPr>
        <w:t>datos del Instituto Geográfico Agustín Codazzi (IGAC)</w:t>
      </w:r>
      <w:r w:rsidR="005C540B" w:rsidRPr="00C52351">
        <w:rPr>
          <w:rStyle w:val="FootnoteReference"/>
          <w:rFonts w:cs="Arial"/>
          <w:sz w:val="22"/>
        </w:rPr>
        <w:footnoteReference w:id="9"/>
      </w:r>
      <w:r w:rsidR="005C540B" w:rsidRPr="00C52351">
        <w:rPr>
          <w:rFonts w:cs="Arial"/>
          <w:sz w:val="22"/>
        </w:rPr>
        <w:t xml:space="preserve">, </w:t>
      </w:r>
      <w:r w:rsidR="002653AB" w:rsidRPr="00C52351">
        <w:rPr>
          <w:rFonts w:cs="Arial"/>
          <w:sz w:val="22"/>
        </w:rPr>
        <w:t>muestra la información sobre el grado en el que las personas tienen títulos de propiedad bien definidos y formalizados en C</w:t>
      </w:r>
      <w:r w:rsidR="00813293" w:rsidRPr="00C52351">
        <w:rPr>
          <w:rFonts w:cs="Arial"/>
          <w:sz w:val="22"/>
        </w:rPr>
        <w:t>olombia, algo que afecta los inc</w:t>
      </w:r>
      <w:r w:rsidR="002653AB" w:rsidRPr="00C52351">
        <w:rPr>
          <w:rFonts w:cs="Arial"/>
          <w:sz w:val="22"/>
        </w:rPr>
        <w:t>entivos y oportunidades de las personas (por ejemplo obtener crédito o un préstamo)</w:t>
      </w:r>
      <w:r w:rsidR="007F280E" w:rsidRPr="00C52351">
        <w:rPr>
          <w:rFonts w:cs="Arial"/>
          <w:sz w:val="22"/>
        </w:rPr>
        <w:t xml:space="preserve"> de manera </w:t>
      </w:r>
      <w:r w:rsidR="007F280E" w:rsidRPr="00C52351">
        <w:rPr>
          <w:rFonts w:cs="Arial"/>
          <w:sz w:val="22"/>
        </w:rPr>
        <w:lastRenderedPageBreak/>
        <w:t>básica. La informalización está concentrada en la periferia</w:t>
      </w:r>
      <w:r w:rsidR="007F280E" w:rsidRPr="00C52351">
        <w:rPr>
          <w:rStyle w:val="FootnoteReference"/>
          <w:rFonts w:cs="Arial"/>
          <w:sz w:val="22"/>
        </w:rPr>
        <w:footnoteReference w:id="10"/>
      </w:r>
      <w:r w:rsidR="007F280E" w:rsidRPr="00C52351">
        <w:rPr>
          <w:rFonts w:cs="Arial"/>
          <w:sz w:val="22"/>
        </w:rPr>
        <w:t xml:space="preserve">. </w:t>
      </w:r>
      <w:r w:rsidR="00310F9A" w:rsidRPr="00C52351">
        <w:rPr>
          <w:rFonts w:cs="Arial"/>
          <w:sz w:val="22"/>
        </w:rPr>
        <w:t xml:space="preserve">También está concentrada en la periferia de la periferia. </w:t>
      </w:r>
    </w:p>
    <w:p w14:paraId="220F3549" w14:textId="10136327" w:rsidR="00310F9A" w:rsidRPr="00C52351" w:rsidRDefault="00310F9A" w:rsidP="00966D34">
      <w:pPr>
        <w:spacing w:after="240" w:line="360" w:lineRule="auto"/>
        <w:ind w:firstLine="426"/>
        <w:jc w:val="both"/>
        <w:rPr>
          <w:rFonts w:cs="Arial"/>
          <w:sz w:val="22"/>
        </w:rPr>
      </w:pPr>
      <w:r w:rsidRPr="00C52351">
        <w:rPr>
          <w:rFonts w:cs="Arial"/>
          <w:sz w:val="22"/>
        </w:rPr>
        <w:t xml:space="preserve">La relación entre las instituciones económicas extractivas y la pobreza es </w:t>
      </w:r>
      <w:r w:rsidR="00EA4CAA" w:rsidRPr="00C52351">
        <w:rPr>
          <w:rFonts w:cs="Arial"/>
          <w:sz w:val="22"/>
        </w:rPr>
        <w:t xml:space="preserve">clara. Las instituciones extractivas </w:t>
      </w:r>
      <w:r w:rsidR="00E7371F" w:rsidRPr="00C52351">
        <w:rPr>
          <w:rFonts w:cs="Arial"/>
          <w:sz w:val="22"/>
        </w:rPr>
        <w:t xml:space="preserve">les </w:t>
      </w:r>
      <w:r w:rsidR="00EA4CAA" w:rsidRPr="00C52351">
        <w:rPr>
          <w:rFonts w:cs="Arial"/>
          <w:sz w:val="22"/>
        </w:rPr>
        <w:t>roban a las personas los incentivos y oportunidades para invertir en capital humano y físico, ahorrar e inno</w:t>
      </w:r>
      <w:r w:rsidR="00C14260" w:rsidRPr="00C52351">
        <w:rPr>
          <w:rFonts w:cs="Arial"/>
          <w:sz w:val="22"/>
        </w:rPr>
        <w:t>var, todas las cosas que generan</w:t>
      </w:r>
      <w:r w:rsidR="00EA4CAA" w:rsidRPr="00C52351">
        <w:rPr>
          <w:rFonts w:cs="Arial"/>
          <w:sz w:val="22"/>
        </w:rPr>
        <w:t xml:space="preserve"> prosperidad. </w:t>
      </w:r>
      <w:r w:rsidR="004132DA" w:rsidRPr="00C52351">
        <w:rPr>
          <w:rFonts w:cs="Arial"/>
          <w:sz w:val="22"/>
        </w:rPr>
        <w:t xml:space="preserve">En Colombia, este tipo de instituciones también </w:t>
      </w:r>
      <w:r w:rsidR="00E7371F" w:rsidRPr="00C52351">
        <w:rPr>
          <w:rFonts w:cs="Arial"/>
          <w:sz w:val="22"/>
        </w:rPr>
        <w:t>les roban a las personas sus vidas, posesiones y bienes. Lo que es más desconcertante</w:t>
      </w:r>
      <w:r w:rsidR="00B539C1" w:rsidRPr="00C52351">
        <w:rPr>
          <w:rFonts w:cs="Arial"/>
          <w:sz w:val="22"/>
        </w:rPr>
        <w:t xml:space="preserve"> es </w:t>
      </w:r>
      <w:r w:rsidR="00C05D7C">
        <w:rPr>
          <w:rFonts w:cs="Arial"/>
          <w:sz w:val="22"/>
        </w:rPr>
        <w:t>la</w:t>
      </w:r>
      <w:r w:rsidR="00C05D7C" w:rsidRPr="00C52351">
        <w:rPr>
          <w:rFonts w:cs="Arial"/>
          <w:sz w:val="22"/>
        </w:rPr>
        <w:t xml:space="preserve"> </w:t>
      </w:r>
      <w:r w:rsidR="00B539C1" w:rsidRPr="00C52351">
        <w:rPr>
          <w:rFonts w:cs="Arial"/>
          <w:sz w:val="22"/>
        </w:rPr>
        <w:t xml:space="preserve">causa </w:t>
      </w:r>
      <w:r w:rsidR="00C05D7C">
        <w:rPr>
          <w:rFonts w:cs="Arial"/>
          <w:sz w:val="22"/>
        </w:rPr>
        <w:t xml:space="preserve">de </w:t>
      </w:r>
      <w:r w:rsidR="00B539C1" w:rsidRPr="00C52351">
        <w:rPr>
          <w:rFonts w:cs="Arial"/>
          <w:sz w:val="22"/>
        </w:rPr>
        <w:t>estas variaciones en este tipo de instituciones. ¿Por qué estas instituciones están distribuidas de esta manera particular en Colombia?</w:t>
      </w:r>
      <w:r w:rsidR="004132DA" w:rsidRPr="00C52351">
        <w:rPr>
          <w:rFonts w:cs="Arial"/>
          <w:sz w:val="22"/>
        </w:rPr>
        <w:t xml:space="preserve"> </w:t>
      </w:r>
    </w:p>
    <w:p w14:paraId="3C7C0344" w14:textId="77777777" w:rsidR="0023655E" w:rsidRPr="00C52351" w:rsidRDefault="00CE5331" w:rsidP="00966D34">
      <w:pPr>
        <w:spacing w:after="240" w:line="360" w:lineRule="auto"/>
        <w:ind w:firstLine="426"/>
        <w:jc w:val="both"/>
        <w:rPr>
          <w:rFonts w:cs="Arial"/>
          <w:sz w:val="22"/>
        </w:rPr>
      </w:pPr>
      <w:r w:rsidRPr="00C52351">
        <w:rPr>
          <w:rFonts w:cs="Arial"/>
          <w:sz w:val="22"/>
        </w:rPr>
        <w:t>En Acemoglu</w:t>
      </w:r>
      <w:r w:rsidR="00B31C5B" w:rsidRPr="00C52351">
        <w:rPr>
          <w:rFonts w:cs="Arial"/>
          <w:sz w:val="22"/>
        </w:rPr>
        <w:t xml:space="preserve"> y Robinson (2012) la variación en las instituciones económicas </w:t>
      </w:r>
      <w:r w:rsidR="007424AF" w:rsidRPr="00C52351">
        <w:rPr>
          <w:rFonts w:cs="Arial"/>
          <w:sz w:val="22"/>
        </w:rPr>
        <w:t xml:space="preserve">se explica mediante la variación en las instituciones políticas. </w:t>
      </w:r>
      <w:r w:rsidR="0058560E" w:rsidRPr="00C52351">
        <w:rPr>
          <w:rFonts w:cs="Arial"/>
          <w:sz w:val="22"/>
        </w:rPr>
        <w:t xml:space="preserve">En particular, las instituciones económicas extractivas son creadas y mantenidas por instituciones políticas extractivas. Estas instituciones políticas tienen dos dimensiones: </w:t>
      </w:r>
      <w:r w:rsidR="007123BA" w:rsidRPr="00C52351">
        <w:rPr>
          <w:rFonts w:cs="Arial"/>
          <w:sz w:val="22"/>
        </w:rPr>
        <w:t xml:space="preserve">una concentración estrecha del poder político y un estado débil e inefectivo. </w:t>
      </w:r>
    </w:p>
    <w:p w14:paraId="7C96280F" w14:textId="7F663381" w:rsidR="00512D93" w:rsidRPr="00C52351" w:rsidRDefault="007123BA" w:rsidP="00966D34">
      <w:pPr>
        <w:spacing w:after="240" w:line="360" w:lineRule="auto"/>
        <w:ind w:firstLine="426"/>
        <w:jc w:val="both"/>
        <w:rPr>
          <w:rFonts w:cs="Arial"/>
          <w:sz w:val="22"/>
        </w:rPr>
      </w:pPr>
      <w:r w:rsidRPr="00C52351">
        <w:rPr>
          <w:rFonts w:cs="Arial"/>
          <w:sz w:val="22"/>
        </w:rPr>
        <w:t>En este ensayo, argumento que la razón por la cual la periferia de Colombia tiene más instituciones económicas extractivas que el centro del país es</w:t>
      </w:r>
      <w:r w:rsidR="003A7F42" w:rsidRPr="00C52351">
        <w:rPr>
          <w:rFonts w:cs="Arial"/>
          <w:sz w:val="22"/>
        </w:rPr>
        <w:t xml:space="preserve"> que tiene más instituciones políticas extractivas. </w:t>
      </w:r>
      <w:r w:rsidR="00744738" w:rsidRPr="00C52351">
        <w:rPr>
          <w:rFonts w:cs="Arial"/>
          <w:sz w:val="22"/>
        </w:rPr>
        <w:t xml:space="preserve">De hecho, los patrones </w:t>
      </w:r>
      <w:r w:rsidR="00AF26F2" w:rsidRPr="00C52351">
        <w:rPr>
          <w:rFonts w:cs="Arial"/>
          <w:sz w:val="22"/>
        </w:rPr>
        <w:t>señalados arriba</w:t>
      </w:r>
      <w:r w:rsidR="00744738" w:rsidRPr="00C52351">
        <w:rPr>
          <w:rFonts w:cs="Arial"/>
          <w:sz w:val="22"/>
        </w:rPr>
        <w:t xml:space="preserve"> se mantienen </w:t>
      </w:r>
      <w:r w:rsidR="00AF26F2" w:rsidRPr="00C52351">
        <w:rPr>
          <w:rFonts w:cs="Arial"/>
          <w:sz w:val="22"/>
        </w:rPr>
        <w:t xml:space="preserve">en su lugar </w:t>
      </w:r>
      <w:r w:rsidR="00744738" w:rsidRPr="00C52351">
        <w:rPr>
          <w:rFonts w:cs="Arial"/>
          <w:sz w:val="22"/>
        </w:rPr>
        <w:t xml:space="preserve">mediante un equilibrio en el que parte de Colombia tiene instituciones relativamente </w:t>
      </w:r>
      <w:r w:rsidR="002B51B5" w:rsidRPr="00C52351">
        <w:rPr>
          <w:rFonts w:cs="Arial"/>
          <w:sz w:val="22"/>
        </w:rPr>
        <w:t>incluyente</w:t>
      </w:r>
      <w:r w:rsidR="00D93570" w:rsidRPr="00C52351">
        <w:rPr>
          <w:rFonts w:cs="Arial"/>
          <w:sz w:val="22"/>
        </w:rPr>
        <w:t>s</w:t>
      </w:r>
      <w:r w:rsidR="00744738" w:rsidRPr="00C52351">
        <w:rPr>
          <w:rFonts w:cs="Arial"/>
          <w:sz w:val="22"/>
        </w:rPr>
        <w:t xml:space="preserve"> y otra parte tiene instituciones relativamente extractivas. </w:t>
      </w:r>
      <w:r w:rsidR="00AF26F2" w:rsidRPr="00C52351">
        <w:rPr>
          <w:rFonts w:cs="Arial"/>
          <w:sz w:val="22"/>
        </w:rPr>
        <w:t xml:space="preserve">Esta combinación no solo hace que la periferia siga siendo más pobre que el centro, también hace que todo el país sea relativamente pobre. </w:t>
      </w:r>
      <w:r w:rsidR="00B13939" w:rsidRPr="00C52351">
        <w:rPr>
          <w:rFonts w:cs="Arial"/>
          <w:sz w:val="22"/>
        </w:rPr>
        <w:t xml:space="preserve">Reflejando la estructura fractal, la periferia de la periferia es el área más pobre y más violenta. Lo más difícil </w:t>
      </w:r>
      <w:r w:rsidR="00FD1686" w:rsidRPr="00C52351">
        <w:rPr>
          <w:rFonts w:cs="Arial"/>
          <w:sz w:val="22"/>
        </w:rPr>
        <w:t xml:space="preserve">al intentar </w:t>
      </w:r>
      <w:r w:rsidR="00B13939" w:rsidRPr="00C52351">
        <w:rPr>
          <w:rFonts w:cs="Arial"/>
          <w:sz w:val="22"/>
        </w:rPr>
        <w:t>comprender</w:t>
      </w:r>
      <w:r w:rsidR="00FD1686" w:rsidRPr="00C52351">
        <w:rPr>
          <w:rFonts w:cs="Arial"/>
          <w:sz w:val="22"/>
        </w:rPr>
        <w:t xml:space="preserve"> la pobreza y violencia en Colombia es entender este equilibrio y cómo es posible tener tanto instituciones extractivas como </w:t>
      </w:r>
      <w:r w:rsidR="002B51B5" w:rsidRPr="00C52351">
        <w:rPr>
          <w:rFonts w:cs="Arial"/>
          <w:sz w:val="22"/>
        </w:rPr>
        <w:t>incluyente</w:t>
      </w:r>
      <w:r w:rsidR="00D93570" w:rsidRPr="00C52351">
        <w:rPr>
          <w:rFonts w:cs="Arial"/>
          <w:sz w:val="22"/>
        </w:rPr>
        <w:t>s</w:t>
      </w:r>
      <w:r w:rsidR="00FD1686" w:rsidRPr="00C52351">
        <w:rPr>
          <w:rFonts w:cs="Arial"/>
          <w:sz w:val="22"/>
        </w:rPr>
        <w:t xml:space="preserve"> al mismo tiempo. </w:t>
      </w:r>
      <w:r w:rsidR="00CA3643" w:rsidRPr="00C52351">
        <w:rPr>
          <w:rFonts w:cs="Arial"/>
          <w:sz w:val="22"/>
        </w:rPr>
        <w:t xml:space="preserve">Por supuesto, el aspecto espacial es parte de la explicación. Esto se debe en parte a que la miseria está concentrada en lugares que no </w:t>
      </w:r>
      <w:r w:rsidR="0062426B" w:rsidRPr="00C52351">
        <w:rPr>
          <w:rFonts w:cs="Arial"/>
          <w:sz w:val="22"/>
        </w:rPr>
        <w:t>ponen en mucho riesgo los intereses de la élite del centro del país</w:t>
      </w:r>
      <w:r w:rsidR="00062445" w:rsidRPr="00C52351">
        <w:rPr>
          <w:rFonts w:cs="Arial"/>
          <w:sz w:val="22"/>
        </w:rPr>
        <w:t>,</w:t>
      </w:r>
      <w:r w:rsidR="0062426B" w:rsidRPr="00C52351">
        <w:rPr>
          <w:rFonts w:cs="Arial"/>
          <w:sz w:val="22"/>
        </w:rPr>
        <w:t xml:space="preserve"> ni su bienestar. Sin embargo, debo argumentar que</w:t>
      </w:r>
      <w:r w:rsidR="000D584B" w:rsidRPr="00C52351">
        <w:rPr>
          <w:rFonts w:cs="Arial"/>
          <w:sz w:val="22"/>
        </w:rPr>
        <w:t>,</w:t>
      </w:r>
      <w:r w:rsidR="0062426B" w:rsidRPr="00C52351">
        <w:rPr>
          <w:rFonts w:cs="Arial"/>
          <w:sz w:val="22"/>
        </w:rPr>
        <w:t xml:space="preserve"> de hecho</w:t>
      </w:r>
      <w:r w:rsidR="000D584B" w:rsidRPr="00C52351">
        <w:rPr>
          <w:rFonts w:cs="Arial"/>
          <w:sz w:val="22"/>
        </w:rPr>
        <w:t>,</w:t>
      </w:r>
      <w:r w:rsidR="00D15D99" w:rsidRPr="00C52351">
        <w:rPr>
          <w:rFonts w:cs="Arial"/>
          <w:sz w:val="22"/>
        </w:rPr>
        <w:t xml:space="preserve"> puede ser </w:t>
      </w:r>
      <w:r w:rsidR="00C17BD2">
        <w:rPr>
          <w:rFonts w:cs="Arial"/>
          <w:sz w:val="22"/>
        </w:rPr>
        <w:t>ventajoso</w:t>
      </w:r>
      <w:r w:rsidR="00C17BD2" w:rsidRPr="00C52351">
        <w:rPr>
          <w:rFonts w:cs="Arial"/>
          <w:sz w:val="22"/>
        </w:rPr>
        <w:t xml:space="preserve"> </w:t>
      </w:r>
      <w:r w:rsidR="0062426B" w:rsidRPr="00C52351">
        <w:rPr>
          <w:rFonts w:cs="Arial"/>
          <w:sz w:val="22"/>
        </w:rPr>
        <w:t>tener</w:t>
      </w:r>
      <w:r w:rsidR="00DB1F56" w:rsidRPr="00C52351">
        <w:rPr>
          <w:rFonts w:cs="Arial"/>
          <w:sz w:val="22"/>
        </w:rPr>
        <w:t xml:space="preserve"> instituciones extractivas en una parte del país siempre y cuando esto esté combinado con instituciones más </w:t>
      </w:r>
      <w:r w:rsidR="002B51B5" w:rsidRPr="00C52351">
        <w:rPr>
          <w:rFonts w:cs="Arial"/>
          <w:sz w:val="22"/>
        </w:rPr>
        <w:t>incluyente</w:t>
      </w:r>
      <w:r w:rsidR="00DB1F56" w:rsidRPr="00C52351">
        <w:rPr>
          <w:rFonts w:cs="Arial"/>
          <w:sz w:val="22"/>
        </w:rPr>
        <w:t>s en otros lugares.</w:t>
      </w:r>
      <w:r w:rsidR="00EA532B" w:rsidRPr="00C52351">
        <w:rPr>
          <w:rFonts w:cs="Arial"/>
          <w:sz w:val="22"/>
        </w:rPr>
        <w:t xml:space="preserve"> Por lo tanto, no es simplemente cuestión de instituciones más extractivas en una parte del país </w:t>
      </w:r>
      <w:r w:rsidR="00EA532B" w:rsidRPr="00C52351">
        <w:rPr>
          <w:rFonts w:cs="Arial"/>
          <w:sz w:val="22"/>
        </w:rPr>
        <w:lastRenderedPageBreak/>
        <w:t xml:space="preserve">que son toleradas por quienes viven bajo instituciones menos extractivas en otros lugares, los dos conjuntos de instituciones </w:t>
      </w:r>
      <w:r w:rsidR="00512D93" w:rsidRPr="00C52351">
        <w:rPr>
          <w:rFonts w:cs="Arial"/>
          <w:sz w:val="22"/>
        </w:rPr>
        <w:t xml:space="preserve">se encuentran en una relación simbiótica. Hay muchos mecanismos que permiten que esta situación aparentemente paradójica persista. Esta es la clave para comprender la miseria en Colombia. También es la clave para eliminarla. </w:t>
      </w:r>
    </w:p>
    <w:p w14:paraId="278BB7EB" w14:textId="77777777" w:rsidR="007123BA" w:rsidRPr="00C52351" w:rsidRDefault="00512D93" w:rsidP="00966D34">
      <w:pPr>
        <w:spacing w:after="240" w:line="360" w:lineRule="auto"/>
        <w:ind w:firstLine="426"/>
        <w:jc w:val="both"/>
        <w:rPr>
          <w:rFonts w:cs="Arial"/>
          <w:sz w:val="22"/>
        </w:rPr>
      </w:pPr>
      <w:r w:rsidRPr="00C52351">
        <w:rPr>
          <w:rFonts w:cs="Arial"/>
          <w:sz w:val="22"/>
        </w:rPr>
        <w:t>E</w:t>
      </w:r>
      <w:r w:rsidR="00252550" w:rsidRPr="00C52351">
        <w:rPr>
          <w:rFonts w:cs="Arial"/>
          <w:sz w:val="22"/>
        </w:rPr>
        <w:t xml:space="preserve">l ensayo procede de la siguiente manera. En la siguiente sección, me enfoco en describir las instituciones políticas en Colombia y sus facetas extractivas. Señalo en particular que estas facetas están más acentuadas en la periferia que en el centro, aunque también están presentes en el centro. </w:t>
      </w:r>
      <w:r w:rsidR="00351530" w:rsidRPr="00C52351">
        <w:rPr>
          <w:rFonts w:cs="Arial"/>
          <w:sz w:val="22"/>
        </w:rPr>
        <w:t xml:space="preserve">También </w:t>
      </w:r>
      <w:r w:rsidR="00B5052B" w:rsidRPr="00C52351">
        <w:rPr>
          <w:rFonts w:cs="Arial"/>
          <w:sz w:val="22"/>
        </w:rPr>
        <w:t>señalo que en ambas dimensiones</w:t>
      </w:r>
      <w:r w:rsidR="00351530" w:rsidRPr="00C52351">
        <w:rPr>
          <w:rFonts w:cs="Arial"/>
          <w:sz w:val="22"/>
        </w:rPr>
        <w:t xml:space="preserve"> </w:t>
      </w:r>
      <w:r w:rsidR="00B5052B" w:rsidRPr="00C52351">
        <w:rPr>
          <w:rFonts w:cs="Arial"/>
          <w:sz w:val="22"/>
        </w:rPr>
        <w:t>–</w:t>
      </w:r>
      <w:r w:rsidR="00C17BD2">
        <w:rPr>
          <w:rFonts w:cs="Arial"/>
          <w:sz w:val="22"/>
        </w:rPr>
        <w:t xml:space="preserve"> </w:t>
      </w:r>
      <w:r w:rsidR="00351530" w:rsidRPr="00C52351">
        <w:rPr>
          <w:rFonts w:cs="Arial"/>
          <w:sz w:val="22"/>
        </w:rPr>
        <w:t>la distribución de p</w:t>
      </w:r>
      <w:r w:rsidR="00B5052B" w:rsidRPr="00C52351">
        <w:rPr>
          <w:rFonts w:cs="Arial"/>
          <w:sz w:val="22"/>
        </w:rPr>
        <w:t>oder y la naturaleza del estado</w:t>
      </w:r>
      <w:r w:rsidR="00C17BD2">
        <w:rPr>
          <w:rFonts w:cs="Arial"/>
          <w:sz w:val="22"/>
        </w:rPr>
        <w:t xml:space="preserve"> </w:t>
      </w:r>
      <w:r w:rsidR="00B5052B" w:rsidRPr="00C52351">
        <w:rPr>
          <w:rFonts w:cs="Arial"/>
          <w:sz w:val="22"/>
        </w:rPr>
        <w:t>–</w:t>
      </w:r>
      <w:r w:rsidR="00351530" w:rsidRPr="00C52351">
        <w:rPr>
          <w:rFonts w:cs="Arial"/>
          <w:sz w:val="22"/>
        </w:rPr>
        <w:t xml:space="preserve"> las instituciones políticas </w:t>
      </w:r>
      <w:r w:rsidR="00B5052B" w:rsidRPr="00C52351">
        <w:rPr>
          <w:rFonts w:cs="Arial"/>
          <w:sz w:val="22"/>
        </w:rPr>
        <w:t xml:space="preserve">colombianas son menos extractivas hoy de lo que eran en el pasado, y esto es lo que ha permitido la modernización de largo plazo en el país </w:t>
      </w:r>
      <w:r w:rsidR="00633889" w:rsidRPr="00C52351">
        <w:rPr>
          <w:rFonts w:cs="Arial"/>
          <w:sz w:val="22"/>
        </w:rPr>
        <w:t xml:space="preserve">y las disminuciones recientes en pobreza y violencia que señalé arriba. Luego, en la Sección 3 explico la lógica política detrás de la persistencia simultánea de instituciones extractivas e </w:t>
      </w:r>
      <w:r w:rsidR="002B51B5" w:rsidRPr="00C52351">
        <w:rPr>
          <w:rFonts w:cs="Arial"/>
          <w:sz w:val="22"/>
        </w:rPr>
        <w:t>incluyente</w:t>
      </w:r>
      <w:r w:rsidR="00633889" w:rsidRPr="00C52351">
        <w:rPr>
          <w:rFonts w:cs="Arial"/>
          <w:sz w:val="22"/>
        </w:rPr>
        <w:t>s, y po</w:t>
      </w:r>
      <w:r w:rsidR="00737A9A" w:rsidRPr="00C52351">
        <w:rPr>
          <w:rFonts w:cs="Arial"/>
          <w:sz w:val="22"/>
        </w:rPr>
        <w:t xml:space="preserve">r qué estas, y por lo tanto la pobreza y violencia, </w:t>
      </w:r>
      <w:r w:rsidR="005966EA" w:rsidRPr="00C52351">
        <w:rPr>
          <w:rFonts w:cs="Arial"/>
          <w:sz w:val="22"/>
        </w:rPr>
        <w:t>perduran</w:t>
      </w:r>
      <w:r w:rsidR="00737A9A" w:rsidRPr="00C52351">
        <w:rPr>
          <w:rFonts w:cs="Arial"/>
          <w:sz w:val="22"/>
        </w:rPr>
        <w:t xml:space="preserve">. Identifico cinco mecanismos que </w:t>
      </w:r>
      <w:r w:rsidR="002E42D7" w:rsidRPr="00C52351">
        <w:rPr>
          <w:rFonts w:cs="Arial"/>
          <w:sz w:val="22"/>
        </w:rPr>
        <w:t>respaldan este equilibrio. La Sección 4 toma distancia para unir todo el panorama</w:t>
      </w:r>
      <w:r w:rsidR="00653F40" w:rsidRPr="00C52351">
        <w:rPr>
          <w:rFonts w:cs="Arial"/>
          <w:sz w:val="22"/>
        </w:rPr>
        <w:t>, y aborda las que considero alg</w:t>
      </w:r>
      <w:r w:rsidR="002E42D7" w:rsidRPr="00C52351">
        <w:rPr>
          <w:rFonts w:cs="Arial"/>
          <w:sz w:val="22"/>
        </w:rPr>
        <w:t>unas de las preguntas conceptuales clave</w:t>
      </w:r>
      <w:r w:rsidR="00653F40" w:rsidRPr="00C52351">
        <w:rPr>
          <w:rFonts w:cs="Arial"/>
          <w:sz w:val="22"/>
        </w:rPr>
        <w:t xml:space="preserve"> que la discusión en las Secciones 2 y 3 plantean. Luego, la Sección 5 examina las dinámicas de las instituciones colombianas con el paso del tiempo, y pregunta por qué se han vuelto gradualmente más </w:t>
      </w:r>
      <w:r w:rsidR="002B51B5" w:rsidRPr="00C52351">
        <w:rPr>
          <w:rFonts w:cs="Arial"/>
          <w:sz w:val="22"/>
        </w:rPr>
        <w:t>incluyente</w:t>
      </w:r>
      <w:r w:rsidR="00653F40" w:rsidRPr="00C52351">
        <w:rPr>
          <w:rFonts w:cs="Arial"/>
          <w:sz w:val="22"/>
        </w:rPr>
        <w:t>s</w:t>
      </w:r>
      <w:r w:rsidR="000F511E" w:rsidRPr="00C52351">
        <w:rPr>
          <w:rFonts w:cs="Arial"/>
          <w:sz w:val="22"/>
        </w:rPr>
        <w:t xml:space="preserve">, así como </w:t>
      </w:r>
      <w:r w:rsidR="00653F40" w:rsidRPr="00C52351">
        <w:rPr>
          <w:rFonts w:cs="Arial"/>
          <w:sz w:val="22"/>
        </w:rPr>
        <w:t xml:space="preserve">lo que esto </w:t>
      </w:r>
      <w:r w:rsidR="00E71CA7" w:rsidRPr="00C52351">
        <w:rPr>
          <w:rFonts w:cs="Arial"/>
          <w:sz w:val="22"/>
        </w:rPr>
        <w:t>augura para el futuro. La Sección 6 concluye con la pregunta particular de qué se necesita para salir</w:t>
      </w:r>
      <w:r w:rsidR="000C3CEF" w:rsidRPr="00C52351">
        <w:rPr>
          <w:rFonts w:cs="Arial"/>
          <w:sz w:val="22"/>
        </w:rPr>
        <w:t xml:space="preserve"> de ese equilibrio en el que se encuentra Colombia y para crear una sociedad próspera y </w:t>
      </w:r>
      <w:r w:rsidR="000F511E" w:rsidRPr="00C52351">
        <w:rPr>
          <w:rFonts w:cs="Arial"/>
          <w:sz w:val="22"/>
        </w:rPr>
        <w:t>sin violenci</w:t>
      </w:r>
      <w:r w:rsidR="000C3CEF" w:rsidRPr="00C52351">
        <w:rPr>
          <w:rFonts w:cs="Arial"/>
          <w:sz w:val="22"/>
        </w:rPr>
        <w:t xml:space="preserve">a. </w:t>
      </w:r>
      <w:r w:rsidR="00653F40" w:rsidRPr="00C52351">
        <w:rPr>
          <w:rFonts w:cs="Arial"/>
          <w:sz w:val="22"/>
        </w:rPr>
        <w:t xml:space="preserve"> </w:t>
      </w:r>
      <w:r w:rsidR="00DB1F56" w:rsidRPr="00C52351">
        <w:rPr>
          <w:rFonts w:cs="Arial"/>
          <w:sz w:val="22"/>
        </w:rPr>
        <w:t xml:space="preserve"> </w:t>
      </w:r>
    </w:p>
    <w:p w14:paraId="361B7E93" w14:textId="77777777" w:rsidR="003552DC" w:rsidRPr="00C52351" w:rsidRDefault="00A12AED" w:rsidP="003552DC">
      <w:pPr>
        <w:spacing w:after="240" w:line="360" w:lineRule="auto"/>
        <w:jc w:val="both"/>
        <w:rPr>
          <w:rFonts w:cs="Arial"/>
          <w:b/>
        </w:rPr>
      </w:pPr>
      <w:r w:rsidRPr="00C52351">
        <w:rPr>
          <w:rFonts w:cs="Arial"/>
          <w:b/>
        </w:rPr>
        <w:t>2</w:t>
      </w:r>
      <w:r w:rsidR="003552DC" w:rsidRPr="00C52351">
        <w:rPr>
          <w:rFonts w:cs="Arial"/>
          <w:b/>
        </w:rPr>
        <w:t xml:space="preserve">    In</w:t>
      </w:r>
      <w:r w:rsidR="00FF2367" w:rsidRPr="00C52351">
        <w:rPr>
          <w:rFonts w:cs="Arial"/>
          <w:b/>
        </w:rPr>
        <w:t>stituciones políticas extractivas en Colombia</w:t>
      </w:r>
      <w:r w:rsidR="003552DC" w:rsidRPr="00C52351">
        <w:rPr>
          <w:rFonts w:cs="Arial"/>
          <w:b/>
        </w:rPr>
        <w:t xml:space="preserve"> </w:t>
      </w:r>
    </w:p>
    <w:p w14:paraId="57D39CD3" w14:textId="4A068D49" w:rsidR="003552DC" w:rsidRPr="00C52351" w:rsidRDefault="00FF2367" w:rsidP="00966D34">
      <w:pPr>
        <w:spacing w:after="240" w:line="360" w:lineRule="auto"/>
        <w:ind w:firstLine="426"/>
        <w:jc w:val="both"/>
        <w:rPr>
          <w:rFonts w:cs="Arial"/>
          <w:sz w:val="22"/>
        </w:rPr>
      </w:pPr>
      <w:r w:rsidRPr="00C52351">
        <w:rPr>
          <w:rFonts w:cs="Arial"/>
          <w:sz w:val="22"/>
        </w:rPr>
        <w:t>C</w:t>
      </w:r>
      <w:r w:rsidR="00AD0A25" w:rsidRPr="00C52351">
        <w:rPr>
          <w:rFonts w:cs="Arial"/>
          <w:sz w:val="22"/>
        </w:rPr>
        <w:t xml:space="preserve">olombia no es Cuba, Angola ni Uzbekistán, pero sus instituciones políticas son extractivas en muchos sentidos bien definidos. Algo importante es que son más extractivas en la periferia que en el centro. Primero discuto las formas en las que </w:t>
      </w:r>
      <w:r w:rsidR="00A12AED" w:rsidRPr="00C52351">
        <w:rPr>
          <w:rFonts w:cs="Arial"/>
          <w:sz w:val="22"/>
        </w:rPr>
        <w:t xml:space="preserve">crean una democracia de muy baja calidad, y cómo llevan a una distribución estrecha del poder político en la sociedad. Luego </w:t>
      </w:r>
      <w:r w:rsidR="00C848FA" w:rsidRPr="00C52351">
        <w:rPr>
          <w:rFonts w:cs="Arial"/>
          <w:sz w:val="22"/>
        </w:rPr>
        <w:t>explico la manera en la que funciona el estado colombiano</w:t>
      </w:r>
      <w:r w:rsidR="00C17BD2">
        <w:rPr>
          <w:rFonts w:cs="Arial"/>
          <w:sz w:val="22"/>
        </w:rPr>
        <w:t xml:space="preserve"> ilustrando como </w:t>
      </w:r>
      <w:r w:rsidR="00C848FA" w:rsidRPr="00C52351">
        <w:rPr>
          <w:rFonts w:cs="Arial"/>
          <w:sz w:val="22"/>
        </w:rPr>
        <w:t>es</w:t>
      </w:r>
      <w:r w:rsidR="00C17BD2">
        <w:rPr>
          <w:rFonts w:cs="Arial"/>
          <w:sz w:val="22"/>
        </w:rPr>
        <w:t xml:space="preserve"> un estado</w:t>
      </w:r>
      <w:r w:rsidR="00C848FA" w:rsidRPr="00C52351">
        <w:rPr>
          <w:rFonts w:cs="Arial"/>
          <w:sz w:val="22"/>
        </w:rPr>
        <w:t xml:space="preserve"> débil e inefectivo. </w:t>
      </w:r>
    </w:p>
    <w:p w14:paraId="6C34392B" w14:textId="77777777" w:rsidR="00CB704D" w:rsidRPr="00C52351" w:rsidRDefault="00CB704D" w:rsidP="003A43BA">
      <w:pPr>
        <w:spacing w:after="240" w:line="360" w:lineRule="auto"/>
        <w:jc w:val="both"/>
        <w:rPr>
          <w:rFonts w:cs="Arial"/>
          <w:b/>
          <w:sz w:val="22"/>
        </w:rPr>
      </w:pPr>
      <w:r w:rsidRPr="00C52351">
        <w:rPr>
          <w:rFonts w:cs="Arial"/>
          <w:b/>
          <w:sz w:val="22"/>
        </w:rPr>
        <w:t>2.1</w:t>
      </w:r>
      <w:r w:rsidR="003A43BA" w:rsidRPr="00C52351">
        <w:rPr>
          <w:rFonts w:cs="Arial"/>
          <w:b/>
          <w:sz w:val="22"/>
        </w:rPr>
        <w:t xml:space="preserve"> Democracia colombiana existente</w:t>
      </w:r>
    </w:p>
    <w:p w14:paraId="2A8223C1" w14:textId="786701EF" w:rsidR="00D43595" w:rsidRPr="00C52351" w:rsidRDefault="004C088D" w:rsidP="00966D34">
      <w:pPr>
        <w:spacing w:after="240" w:line="360" w:lineRule="auto"/>
        <w:ind w:firstLine="426"/>
        <w:jc w:val="both"/>
        <w:rPr>
          <w:rFonts w:cs="Arial"/>
          <w:sz w:val="22"/>
        </w:rPr>
      </w:pPr>
      <w:r>
        <w:rPr>
          <w:rFonts w:cs="Arial"/>
          <w:sz w:val="22"/>
        </w:rPr>
        <w:t>Según los datos recolectados por</w:t>
      </w:r>
      <w:r w:rsidR="003A43BA" w:rsidRPr="00C52351">
        <w:rPr>
          <w:rFonts w:cs="Arial"/>
          <w:sz w:val="22"/>
        </w:rPr>
        <w:t xml:space="preserve"> </w:t>
      </w:r>
      <w:r w:rsidR="00B85E69" w:rsidRPr="00C52351">
        <w:rPr>
          <w:rFonts w:cs="Arial"/>
          <w:sz w:val="22"/>
        </w:rPr>
        <w:t xml:space="preserve">politólogos, Colombia por lo general se considera una democracia desde 1958, y hay buenas razones para esto. Durante ese periodo </w:t>
      </w:r>
      <w:r w:rsidR="00B85E69" w:rsidRPr="00C52351">
        <w:rPr>
          <w:rFonts w:cs="Arial"/>
          <w:sz w:val="22"/>
        </w:rPr>
        <w:lastRenderedPageBreak/>
        <w:t>Colombia sostuvo un tipo de democracia mientras que otros países latinoamericanos sucumbieron a</w:t>
      </w:r>
      <w:r w:rsidR="00C174C5" w:rsidRPr="00C52351">
        <w:rPr>
          <w:rFonts w:cs="Arial"/>
          <w:sz w:val="22"/>
        </w:rPr>
        <w:t>nte</w:t>
      </w:r>
      <w:r w:rsidR="00B85E69" w:rsidRPr="00C52351">
        <w:rPr>
          <w:rFonts w:cs="Arial"/>
          <w:sz w:val="22"/>
        </w:rPr>
        <w:t xml:space="preserve"> </w:t>
      </w:r>
      <w:r w:rsidR="009B1E15" w:rsidRPr="00C52351">
        <w:rPr>
          <w:rFonts w:cs="Arial"/>
          <w:sz w:val="22"/>
        </w:rPr>
        <w:t xml:space="preserve">golpes militares. Adicionalmente, Colombia tiene una tradición electoral vibrante que se remonta a la década de 1820 (ilustrada en muchos ensayos en Deas, 1993, ver también Posada-Carbó, 1997). </w:t>
      </w:r>
      <w:r w:rsidR="00C174C5" w:rsidRPr="00C52351">
        <w:rPr>
          <w:rFonts w:cs="Arial"/>
          <w:sz w:val="22"/>
        </w:rPr>
        <w:t>D</w:t>
      </w:r>
      <w:r w:rsidR="00317AF8" w:rsidRPr="00C52351">
        <w:rPr>
          <w:rFonts w:cs="Arial"/>
          <w:sz w:val="22"/>
        </w:rPr>
        <w:t>espués de que terminó el</w:t>
      </w:r>
      <w:r w:rsidR="009B2741" w:rsidRPr="00C52351">
        <w:rPr>
          <w:rFonts w:cs="Arial"/>
          <w:sz w:val="22"/>
        </w:rPr>
        <w:t xml:space="preserve"> gobierno militar </w:t>
      </w:r>
      <w:r w:rsidR="00317AF8" w:rsidRPr="00C52351">
        <w:rPr>
          <w:rFonts w:cs="Arial"/>
          <w:sz w:val="22"/>
        </w:rPr>
        <w:t>en 1958</w:t>
      </w:r>
      <w:r w:rsidR="00C174C5" w:rsidRPr="00C52351">
        <w:rPr>
          <w:rFonts w:cs="Arial"/>
          <w:sz w:val="22"/>
        </w:rPr>
        <w:t>,</w:t>
      </w:r>
      <w:r w:rsidR="00317AF8" w:rsidRPr="00C52351">
        <w:rPr>
          <w:rFonts w:cs="Arial"/>
          <w:sz w:val="22"/>
        </w:rPr>
        <w:t xml:space="preserve"> los dos partidos políticos principales, los Conservadores y los Liberales, firmaron el acuerdo del Frente Nacional para dividir el poder durante 16 años, este acuerdo se ratificó en un plebiscito. </w:t>
      </w:r>
      <w:r w:rsidR="00332777" w:rsidRPr="00C52351">
        <w:rPr>
          <w:rFonts w:cs="Arial"/>
          <w:sz w:val="22"/>
        </w:rPr>
        <w:t xml:space="preserve">Sin embargo, dejando de lado la naturaleza potencialmente no democrática del Frente Nacional, la realidad es que la democracia de Colombia es, y siempre ha sido, altamente disfuncional y de muy baja calidad. Enfatizo tres razones para esto, la primera es el gran impacto de la violencia y el fraude en las elecciones </w:t>
      </w:r>
      <w:r w:rsidR="00D43595" w:rsidRPr="00C52351">
        <w:rPr>
          <w:rFonts w:cs="Arial"/>
          <w:sz w:val="22"/>
        </w:rPr>
        <w:t>colombianas, la segunda es el grado en el que la compra de votos se emplea para ganar elecciones, y la tercera es el grado y el impacto del clientelismo.</w:t>
      </w:r>
    </w:p>
    <w:p w14:paraId="5DA263C6" w14:textId="77777777" w:rsidR="00D43595" w:rsidRPr="00C52351" w:rsidRDefault="00D43595" w:rsidP="001E125A">
      <w:pPr>
        <w:spacing w:after="240" w:line="360" w:lineRule="auto"/>
        <w:jc w:val="both"/>
        <w:rPr>
          <w:rFonts w:cs="Arial"/>
          <w:b/>
          <w:sz w:val="22"/>
        </w:rPr>
      </w:pPr>
      <w:r w:rsidRPr="00C52351">
        <w:rPr>
          <w:rFonts w:cs="Arial"/>
          <w:b/>
          <w:sz w:val="22"/>
        </w:rPr>
        <w:t>Fraude y violencia</w:t>
      </w:r>
    </w:p>
    <w:p w14:paraId="39DA99C4" w14:textId="77777777" w:rsidR="003A43BA" w:rsidRPr="00C52351" w:rsidRDefault="00D43595" w:rsidP="00966D34">
      <w:pPr>
        <w:spacing w:after="240" w:line="360" w:lineRule="auto"/>
        <w:ind w:firstLine="426"/>
        <w:jc w:val="both"/>
        <w:rPr>
          <w:rFonts w:cs="Arial"/>
          <w:sz w:val="22"/>
        </w:rPr>
      </w:pPr>
      <w:r w:rsidRPr="00C52351">
        <w:rPr>
          <w:rFonts w:cs="Arial"/>
          <w:sz w:val="22"/>
        </w:rPr>
        <w:t>En primer lugar, e</w:t>
      </w:r>
      <w:r w:rsidR="001E125A" w:rsidRPr="00C52351">
        <w:rPr>
          <w:rFonts w:cs="Arial"/>
          <w:sz w:val="22"/>
        </w:rPr>
        <w:t xml:space="preserve">l fraude y la violencia. El ejemplo </w:t>
      </w:r>
      <w:r w:rsidR="00D32E3B" w:rsidRPr="00C52351">
        <w:rPr>
          <w:rFonts w:cs="Arial"/>
          <w:sz w:val="22"/>
        </w:rPr>
        <w:t xml:space="preserve">de alto perfil más </w:t>
      </w:r>
      <w:r w:rsidR="001E125A" w:rsidRPr="00C52351">
        <w:rPr>
          <w:rFonts w:cs="Arial"/>
          <w:sz w:val="22"/>
        </w:rPr>
        <w:t xml:space="preserve">reciente </w:t>
      </w:r>
      <w:r w:rsidR="00B8000A" w:rsidRPr="00C52351">
        <w:rPr>
          <w:rFonts w:cs="Arial"/>
          <w:sz w:val="22"/>
        </w:rPr>
        <w:t>fue el llamado Pacto de Ralito</w:t>
      </w:r>
      <w:r w:rsidR="00D32E3B" w:rsidRPr="00C52351">
        <w:rPr>
          <w:rFonts w:cs="Arial"/>
          <w:sz w:val="22"/>
        </w:rPr>
        <w:t>,</w:t>
      </w:r>
      <w:r w:rsidR="00B8000A" w:rsidRPr="00C52351">
        <w:rPr>
          <w:rFonts w:cs="Arial"/>
          <w:sz w:val="22"/>
        </w:rPr>
        <w:t xml:space="preserve"> en 2001. Este pacto se firmó después de una reunión en el municipio de Tierralta </w:t>
      </w:r>
      <w:r w:rsidR="00577DCF" w:rsidRPr="00C52351">
        <w:rPr>
          <w:rFonts w:cs="Arial"/>
          <w:sz w:val="22"/>
        </w:rPr>
        <w:t xml:space="preserve">en el departamento de Córdoba, cuando varios </w:t>
      </w:r>
      <w:r w:rsidR="00375F3E" w:rsidRPr="00C52351">
        <w:rPr>
          <w:rFonts w:cs="Arial"/>
          <w:sz w:val="22"/>
        </w:rPr>
        <w:t xml:space="preserve">poderosos </w:t>
      </w:r>
      <w:r w:rsidR="00577DCF" w:rsidRPr="00C52351">
        <w:rPr>
          <w:rFonts w:cs="Arial"/>
          <w:sz w:val="22"/>
        </w:rPr>
        <w:t xml:space="preserve">líderes paramilitares </w:t>
      </w:r>
      <w:r w:rsidR="00EE7124" w:rsidRPr="00C52351">
        <w:rPr>
          <w:rFonts w:cs="Arial"/>
          <w:sz w:val="22"/>
        </w:rPr>
        <w:t>–Don Berna (nombre real Diego Murillo), Jorge 40 (Rodrigo Tovar Pulido), Santander Lozada (Salvatore Mancuso) y Diego Vecino (Edwar Cobo Téllez)</w:t>
      </w:r>
      <w:r w:rsidR="009B54D0" w:rsidRPr="00C52351">
        <w:rPr>
          <w:rFonts w:cs="Arial"/>
          <w:sz w:val="22"/>
        </w:rPr>
        <w:t>– se reunieron con políticos nacionales y locales, incluyendo los gobernadores de Sucre y Córdoba, para discutir la</w:t>
      </w:r>
      <w:r w:rsidR="00B32E03" w:rsidRPr="00C52351">
        <w:rPr>
          <w:rFonts w:cs="Arial"/>
          <w:sz w:val="22"/>
        </w:rPr>
        <w:t xml:space="preserve"> “re-fundación del país”. </w:t>
      </w:r>
      <w:r w:rsidR="00D07DEF" w:rsidRPr="00C52351">
        <w:rPr>
          <w:rFonts w:cs="Arial"/>
          <w:sz w:val="22"/>
        </w:rPr>
        <w:t xml:space="preserve"> Parte </w:t>
      </w:r>
      <w:r w:rsidR="005303A5" w:rsidRPr="00C52351">
        <w:rPr>
          <w:rFonts w:cs="Arial"/>
          <w:sz w:val="22"/>
        </w:rPr>
        <w:t>de esta “re-fundación” involucró</w:t>
      </w:r>
      <w:r w:rsidR="00D07DEF" w:rsidRPr="00C52351">
        <w:rPr>
          <w:rFonts w:cs="Arial"/>
          <w:sz w:val="22"/>
        </w:rPr>
        <w:t xml:space="preserve"> participar en fraude y violencia masivos durante las elecciones nacionales de 2002 (ver Romero, 2007, Acemoglu, Robinson y Santos</w:t>
      </w:r>
      <w:r w:rsidR="00CA3286" w:rsidRPr="00C52351">
        <w:rPr>
          <w:rFonts w:cs="Arial"/>
          <w:sz w:val="22"/>
        </w:rPr>
        <w:t xml:space="preserve">, 2013). </w:t>
      </w:r>
      <w:r w:rsidR="00B53CF9" w:rsidRPr="00C52351">
        <w:rPr>
          <w:rFonts w:cs="Arial"/>
          <w:sz w:val="22"/>
        </w:rPr>
        <w:t xml:space="preserve">La consecuencia de esto fue que probablemente </w:t>
      </w:r>
      <w:r w:rsidR="005303A5" w:rsidRPr="00C52351">
        <w:rPr>
          <w:rFonts w:cs="Arial"/>
          <w:sz w:val="22"/>
        </w:rPr>
        <w:t>un tercio</w:t>
      </w:r>
      <w:r w:rsidR="00B53CF9" w:rsidRPr="00C52351">
        <w:rPr>
          <w:rFonts w:cs="Arial"/>
          <w:sz w:val="22"/>
        </w:rPr>
        <w:t xml:space="preserve"> de los legisladores nacionales, congresistas y senadores fueron elegidos con la “asistencia” de grupos paramilitares. La Tabla 1, </w:t>
      </w:r>
      <w:r w:rsidR="00D72201" w:rsidRPr="00C52351">
        <w:rPr>
          <w:rFonts w:cs="Arial"/>
          <w:sz w:val="22"/>
        </w:rPr>
        <w:t xml:space="preserve">actualizada a partir de la versión presentada en Acemoglu, Robinson y Santos (2013), muestra los 20 senadores con la mayor cantidad de votos en la elección de 2002 en los municipios controlados por grupos paramilitares. </w:t>
      </w:r>
      <w:r w:rsidR="003C460C" w:rsidRPr="00C52351">
        <w:rPr>
          <w:rFonts w:cs="Arial"/>
          <w:sz w:val="22"/>
        </w:rPr>
        <w:t xml:space="preserve">Se evidencia </w:t>
      </w:r>
      <w:r w:rsidR="00D72201" w:rsidRPr="00C52351">
        <w:rPr>
          <w:rFonts w:cs="Arial"/>
          <w:sz w:val="22"/>
        </w:rPr>
        <w:t xml:space="preserve">que, </w:t>
      </w:r>
      <w:r w:rsidR="003C7DB9" w:rsidRPr="00C52351">
        <w:rPr>
          <w:rFonts w:cs="Arial"/>
          <w:sz w:val="22"/>
        </w:rPr>
        <w:t>para Julio</w:t>
      </w:r>
      <w:r w:rsidR="00544B45" w:rsidRPr="00C52351">
        <w:rPr>
          <w:rFonts w:cs="Arial"/>
          <w:sz w:val="22"/>
        </w:rPr>
        <w:t xml:space="preserve"> de 2015, de estos 20 senadores, 14 habían sido investigados por </w:t>
      </w:r>
      <w:r w:rsidR="006A7197" w:rsidRPr="00C52351">
        <w:rPr>
          <w:rFonts w:cs="Arial"/>
          <w:sz w:val="22"/>
        </w:rPr>
        <w:t>nexos</w:t>
      </w:r>
      <w:r w:rsidR="00544B45" w:rsidRPr="00C52351">
        <w:rPr>
          <w:rFonts w:cs="Arial"/>
          <w:sz w:val="22"/>
        </w:rPr>
        <w:t xml:space="preserve"> con grupos armados, de los cuales 13</w:t>
      </w:r>
      <w:r w:rsidR="00193C84" w:rsidRPr="00C52351">
        <w:rPr>
          <w:rFonts w:cs="Arial"/>
          <w:sz w:val="22"/>
        </w:rPr>
        <w:t xml:space="preserve"> fueron con paramilitares. Adicionalmente, la Corte Suprema ordenó a la </w:t>
      </w:r>
      <w:r w:rsidR="00F61D30" w:rsidRPr="00C52351">
        <w:rPr>
          <w:rFonts w:cs="Arial"/>
          <w:sz w:val="22"/>
        </w:rPr>
        <w:t>Procuraduría</w:t>
      </w:r>
      <w:r w:rsidR="00193C84" w:rsidRPr="00C52351">
        <w:rPr>
          <w:rFonts w:cs="Arial"/>
          <w:sz w:val="22"/>
        </w:rPr>
        <w:t xml:space="preserve"> abrir una investigación, lo que no ha ocurrido aún. </w:t>
      </w:r>
      <w:r w:rsidR="00FB6354" w:rsidRPr="00C52351">
        <w:rPr>
          <w:rFonts w:cs="Arial"/>
          <w:sz w:val="22"/>
        </w:rPr>
        <w:t xml:space="preserve">Teniendo esto en cuenta, sorprendentemente el 75% de estos senadores han sido </w:t>
      </w:r>
      <w:r w:rsidR="00D86EB7" w:rsidRPr="00C52351">
        <w:rPr>
          <w:rFonts w:cs="Arial"/>
          <w:sz w:val="22"/>
        </w:rPr>
        <w:t xml:space="preserve">vinculados con grupos armados no estatales, casi todos paramilitares. De estos, 8 han sido encontrados culpables de colaborar con los paramilitares y han recibido </w:t>
      </w:r>
      <w:r w:rsidR="005219C8" w:rsidRPr="00C52351">
        <w:rPr>
          <w:rFonts w:cs="Arial"/>
          <w:sz w:val="22"/>
        </w:rPr>
        <w:t xml:space="preserve">pena de cárcel. Si esto es una democracia, es una forma de democracia de muy baja calidad. </w:t>
      </w:r>
      <w:r w:rsidR="00BD6D9F" w:rsidRPr="00C52351">
        <w:rPr>
          <w:rFonts w:cs="Arial"/>
          <w:sz w:val="22"/>
        </w:rPr>
        <w:t xml:space="preserve">El impacto de esto no se detuvo en los niveles nacionales. Los gobernadores de Cesar y Magdalena, parte del territorio del Bloque </w:t>
      </w:r>
      <w:r w:rsidR="00BD6D9F" w:rsidRPr="00C52351">
        <w:rPr>
          <w:rFonts w:cs="Arial"/>
          <w:sz w:val="22"/>
        </w:rPr>
        <w:lastRenderedPageBreak/>
        <w:t xml:space="preserve">Norte paramilitar de Jorge 40, fueron elegidos sin oposición en 2004. </w:t>
      </w:r>
      <w:r w:rsidR="001146AD" w:rsidRPr="00C52351">
        <w:rPr>
          <w:rFonts w:cs="Arial"/>
          <w:sz w:val="22"/>
        </w:rPr>
        <w:t xml:space="preserve">Tierralta está en la periferia de Córdoba (la periferia de la periferia de Colombia), mientras que Cesar </w:t>
      </w:r>
      <w:r w:rsidR="005B7A06" w:rsidRPr="00C52351">
        <w:rPr>
          <w:rFonts w:cs="Arial"/>
          <w:sz w:val="22"/>
        </w:rPr>
        <w:t xml:space="preserve">y </w:t>
      </w:r>
      <w:r w:rsidR="001146AD" w:rsidRPr="00C52351">
        <w:rPr>
          <w:rFonts w:cs="Arial"/>
          <w:sz w:val="22"/>
        </w:rPr>
        <w:t xml:space="preserve">Magdalena están </w:t>
      </w:r>
      <w:r w:rsidR="008936B9" w:rsidRPr="00C52351">
        <w:rPr>
          <w:rFonts w:cs="Arial"/>
          <w:sz w:val="22"/>
        </w:rPr>
        <w:t xml:space="preserve">en la periferia de Colombia. </w:t>
      </w:r>
    </w:p>
    <w:p w14:paraId="1249D131" w14:textId="22C2148E" w:rsidR="005B7A06" w:rsidRPr="00C52351" w:rsidRDefault="005B7A06" w:rsidP="00966D34">
      <w:pPr>
        <w:spacing w:after="240" w:line="360" w:lineRule="auto"/>
        <w:ind w:firstLine="426"/>
        <w:jc w:val="both"/>
        <w:rPr>
          <w:rFonts w:cs="Arial"/>
          <w:sz w:val="22"/>
        </w:rPr>
      </w:pPr>
      <w:r w:rsidRPr="00C52351">
        <w:rPr>
          <w:rFonts w:cs="Arial"/>
          <w:sz w:val="22"/>
        </w:rPr>
        <w:t>Aunque los bloques paramilitares principales se des</w:t>
      </w:r>
      <w:r w:rsidR="00BE2E8D" w:rsidRPr="00C52351">
        <w:rPr>
          <w:rFonts w:cs="Arial"/>
          <w:sz w:val="22"/>
        </w:rPr>
        <w:t xml:space="preserve">movilizaron en 2006, las elecciones sin oposición todavía son comunes en Colombia. En las elecciones locales de 2011, Germán Londoño fue candidato a la alcaldía de Bello, Antioquia, y no tuvo ninguna oposición. </w:t>
      </w:r>
      <w:r w:rsidR="00A5747C" w:rsidRPr="00C52351">
        <w:rPr>
          <w:rFonts w:cs="Arial"/>
          <w:sz w:val="22"/>
        </w:rPr>
        <w:t>Notablemente, Londoño, que era cand</w:t>
      </w:r>
      <w:r w:rsidR="008A3913" w:rsidRPr="00C52351">
        <w:rPr>
          <w:rFonts w:cs="Arial"/>
          <w:sz w:val="22"/>
        </w:rPr>
        <w:t xml:space="preserve">idato de la dinastía política Suárez </w:t>
      </w:r>
      <w:r w:rsidR="005E1215" w:rsidRPr="00C52351">
        <w:rPr>
          <w:rFonts w:cs="Arial"/>
          <w:sz w:val="22"/>
        </w:rPr>
        <w:t xml:space="preserve">Mira, fue derrotado por los votos en blanco, emitidos por los votantes en señal de protesta. </w:t>
      </w:r>
      <w:r w:rsidR="008A3913" w:rsidRPr="00C52351">
        <w:rPr>
          <w:rFonts w:cs="Arial"/>
          <w:sz w:val="22"/>
        </w:rPr>
        <w:t xml:space="preserve">Obligado a una segunda elección, un nuevo candidato Suarista, Carlos Muñoz, ganó. </w:t>
      </w:r>
      <w:r w:rsidR="00D707D4" w:rsidRPr="00C52351">
        <w:rPr>
          <w:rFonts w:cs="Arial"/>
          <w:sz w:val="22"/>
        </w:rPr>
        <w:t xml:space="preserve">En las mismas elecciones hubo </w:t>
      </w:r>
      <w:r w:rsidR="002307BD" w:rsidRPr="00C52351">
        <w:rPr>
          <w:rFonts w:cs="Arial"/>
          <w:sz w:val="22"/>
        </w:rPr>
        <w:t>bastante fraude y violencia. Por ejemplo, 41 candidatos fueron asesinados, la punta de un iceberg de amenazas e intimidación. Para las elecciones locales de 2015, la fundación Paz y Reconciliación ya publicó</w:t>
      </w:r>
      <w:r w:rsidR="00E5431C" w:rsidRPr="00C52351">
        <w:rPr>
          <w:rFonts w:cs="Arial"/>
          <w:sz w:val="22"/>
        </w:rPr>
        <w:t xml:space="preserve"> una lista de 140 candidatos a alcaldías y gobernaciones que tienen antecedentes penales o </w:t>
      </w:r>
      <w:r w:rsidR="00326DB4" w:rsidRPr="00C52351">
        <w:rPr>
          <w:rFonts w:cs="Arial"/>
          <w:sz w:val="22"/>
        </w:rPr>
        <w:t>nexos</w:t>
      </w:r>
      <w:r w:rsidR="00E5431C" w:rsidRPr="00C52351">
        <w:rPr>
          <w:rFonts w:cs="Arial"/>
          <w:sz w:val="22"/>
        </w:rPr>
        <w:t xml:space="preserve"> con grupos armados u organizaciones criminales</w:t>
      </w:r>
      <w:r w:rsidR="00E5431C" w:rsidRPr="00C52351">
        <w:rPr>
          <w:rStyle w:val="FootnoteReference"/>
          <w:rFonts w:cs="Arial"/>
          <w:sz w:val="22"/>
        </w:rPr>
        <w:footnoteReference w:id="11"/>
      </w:r>
      <w:r w:rsidR="00E5431C" w:rsidRPr="00C52351">
        <w:rPr>
          <w:rFonts w:cs="Arial"/>
          <w:sz w:val="22"/>
        </w:rPr>
        <w:t xml:space="preserve">. </w:t>
      </w:r>
      <w:r w:rsidR="00150D08" w:rsidRPr="00C52351">
        <w:rPr>
          <w:rFonts w:cs="Arial"/>
          <w:sz w:val="22"/>
        </w:rPr>
        <w:t xml:space="preserve">No todos estos candidatos están postulados en la periferia de Colombia, pero sí la mayoría. </w:t>
      </w:r>
    </w:p>
    <w:p w14:paraId="34EB083D" w14:textId="77777777" w:rsidR="00150D08" w:rsidRPr="00C52351" w:rsidRDefault="00C62B1F" w:rsidP="00C62B1F">
      <w:pPr>
        <w:spacing w:after="240" w:line="360" w:lineRule="auto"/>
        <w:jc w:val="both"/>
        <w:rPr>
          <w:rFonts w:cs="Arial"/>
          <w:b/>
          <w:sz w:val="22"/>
        </w:rPr>
      </w:pPr>
      <w:r w:rsidRPr="00C52351">
        <w:rPr>
          <w:rFonts w:cs="Arial"/>
          <w:b/>
          <w:sz w:val="22"/>
        </w:rPr>
        <w:t>Compra de votos</w:t>
      </w:r>
    </w:p>
    <w:p w14:paraId="37A7D1EB" w14:textId="436EFA28" w:rsidR="00C62B1F" w:rsidRPr="00C52351" w:rsidRDefault="00C62B1F" w:rsidP="00966D34">
      <w:pPr>
        <w:spacing w:after="240" w:line="360" w:lineRule="auto"/>
        <w:ind w:firstLine="426"/>
        <w:jc w:val="both"/>
        <w:rPr>
          <w:rFonts w:cs="Arial"/>
          <w:sz w:val="22"/>
        </w:rPr>
      </w:pPr>
      <w:r w:rsidRPr="00C52351">
        <w:rPr>
          <w:rFonts w:cs="Arial"/>
          <w:sz w:val="22"/>
        </w:rPr>
        <w:t>La segunda</w:t>
      </w:r>
      <w:r w:rsidR="000A3380" w:rsidRPr="00C52351">
        <w:rPr>
          <w:rFonts w:cs="Arial"/>
          <w:sz w:val="22"/>
        </w:rPr>
        <w:t xml:space="preserve"> manera más importante en la que la democracia colombiana no funciona es el grado en el que la compra de votos es endémica en las elecciones. La compra de votos se organiza vía intermediarios que vinculan a los políticos con los ciudadanos (una organización común en todas partes de </w:t>
      </w:r>
      <w:r w:rsidR="00336186">
        <w:rPr>
          <w:rFonts w:cs="Arial"/>
          <w:sz w:val="22"/>
        </w:rPr>
        <w:t>América Latina</w:t>
      </w:r>
      <w:r w:rsidR="000A3380" w:rsidRPr="00C52351">
        <w:rPr>
          <w:rFonts w:cs="Arial"/>
          <w:sz w:val="22"/>
        </w:rPr>
        <w:t>, ver por ejemplo Finan y Shechter, 2012, Calvo y Murillo, 2013, Stokes, Dunning, Nazareno y Brusco, 2012). En</w:t>
      </w:r>
      <w:r w:rsidR="00F7084E" w:rsidRPr="00C52351">
        <w:rPr>
          <w:rFonts w:cs="Arial"/>
          <w:sz w:val="22"/>
        </w:rPr>
        <w:t xml:space="preserve"> Barranquilla,</w:t>
      </w:r>
      <w:r w:rsidR="000A3380" w:rsidRPr="00C52351">
        <w:rPr>
          <w:rFonts w:cs="Arial"/>
          <w:sz w:val="22"/>
        </w:rPr>
        <w:t xml:space="preserve"> la ciudad portuaria </w:t>
      </w:r>
      <w:r w:rsidR="00F7084E" w:rsidRPr="00C52351">
        <w:rPr>
          <w:rFonts w:cs="Arial"/>
          <w:sz w:val="22"/>
        </w:rPr>
        <w:t xml:space="preserve">capital del departamento de Atlántico, se conocen como “Mochileros” debido a las </w:t>
      </w:r>
      <w:r w:rsidR="0062779E" w:rsidRPr="00C52351">
        <w:rPr>
          <w:rFonts w:cs="Arial"/>
          <w:sz w:val="22"/>
        </w:rPr>
        <w:t>tradicionales mochilas de algodón que llevan consigo. Los candidatos les dan</w:t>
      </w:r>
      <w:r w:rsidR="00695A88" w:rsidRPr="00C52351">
        <w:rPr>
          <w:rFonts w:cs="Arial"/>
          <w:sz w:val="22"/>
        </w:rPr>
        <w:t xml:space="preserve"> a los</w:t>
      </w:r>
      <w:r w:rsidR="0062779E" w:rsidRPr="00C52351">
        <w:rPr>
          <w:rFonts w:cs="Arial"/>
          <w:sz w:val="22"/>
        </w:rPr>
        <w:t xml:space="preserve"> mochileros 50.000 pesos por voto</w:t>
      </w:r>
      <w:r w:rsidR="00695A88" w:rsidRPr="00C52351">
        <w:rPr>
          <w:rFonts w:cs="Arial"/>
          <w:sz w:val="22"/>
        </w:rPr>
        <w:t xml:space="preserve">, </w:t>
      </w:r>
      <w:r w:rsidR="0022187D" w:rsidRPr="00C52351">
        <w:rPr>
          <w:rFonts w:cs="Arial"/>
          <w:sz w:val="22"/>
        </w:rPr>
        <w:t xml:space="preserve">los mochileros </w:t>
      </w:r>
      <w:r w:rsidR="00084BEE" w:rsidRPr="00C52351">
        <w:rPr>
          <w:rFonts w:cs="Arial"/>
          <w:sz w:val="22"/>
        </w:rPr>
        <w:t xml:space="preserve">se quedan con 10.000. Contactan a alrededor de diez personas que usualmente son diferentes tipos de líderes comunitarios </w:t>
      </w:r>
      <w:r w:rsidR="0024237C" w:rsidRPr="00C52351">
        <w:rPr>
          <w:rFonts w:cs="Arial"/>
          <w:sz w:val="22"/>
        </w:rPr>
        <w:t xml:space="preserve">que tienen la confianza de los votantes, y cada líder lleva entre veinte y cincuenta votos. El pago por los votos se divide en dos, uno ocurre dos semanas antes de las elecciones y el otro cuando se conocen los resultados. </w:t>
      </w:r>
      <w:r w:rsidR="002714BC" w:rsidRPr="00C52351">
        <w:rPr>
          <w:rFonts w:cs="Arial"/>
          <w:sz w:val="22"/>
        </w:rPr>
        <w:t>Este último pago solo se realiza si los resultados de las elecciones corresponden con lo que se esperaba con base en los votos comprados. De lo contrario, la suma que se paga es menor de acuerdo con la fracción de votos que de hecho se realizaron. La compra de votos es muy organizada. Cada mochilero tiene un r</w:t>
      </w:r>
      <w:r w:rsidR="002E78D6" w:rsidRPr="00C52351">
        <w:rPr>
          <w:rFonts w:cs="Arial"/>
          <w:sz w:val="22"/>
        </w:rPr>
        <w:t xml:space="preserve">ecibo por </w:t>
      </w:r>
      <w:r w:rsidR="002E78D6" w:rsidRPr="00C52351">
        <w:rPr>
          <w:rFonts w:cs="Arial"/>
          <w:sz w:val="22"/>
        </w:rPr>
        <w:lastRenderedPageBreak/>
        <w:t xml:space="preserve">cada voto que vende en un libro con el nombre del votante, la suma de dinero que se le pagó y la huella digital del votante. El votante recibe una copia y el mochilero se queda con el original, y lo lleva a los candidatos para revisar que la huella digital corresponda con la persona (ver la historia de </w:t>
      </w:r>
      <w:r w:rsidR="00B41DD7" w:rsidRPr="00C52351">
        <w:rPr>
          <w:rFonts w:cs="Arial"/>
          <w:sz w:val="22"/>
        </w:rPr>
        <w:t>“El Heraldo”, 2014 y Semana 2014b, para un análisis de la compra de votos en las elecciones de Senado y Congreso de 2014</w:t>
      </w:r>
      <w:r w:rsidR="00611E4A">
        <w:rPr>
          <w:rFonts w:cs="Arial"/>
          <w:sz w:val="22"/>
        </w:rPr>
        <w:t>)</w:t>
      </w:r>
      <w:r w:rsidR="00B41DD7" w:rsidRPr="00C52351">
        <w:rPr>
          <w:rFonts w:cs="Arial"/>
          <w:sz w:val="22"/>
        </w:rPr>
        <w:t xml:space="preserve">. </w:t>
      </w:r>
    </w:p>
    <w:p w14:paraId="3C2D0255" w14:textId="26628182" w:rsidR="007106DA" w:rsidRPr="00C52351" w:rsidRDefault="007106DA" w:rsidP="00966D34">
      <w:pPr>
        <w:spacing w:after="240" w:line="360" w:lineRule="auto"/>
        <w:ind w:firstLine="426"/>
        <w:jc w:val="both"/>
        <w:rPr>
          <w:rFonts w:cs="Arial"/>
          <w:sz w:val="22"/>
        </w:rPr>
      </w:pPr>
      <w:r w:rsidRPr="00C52351">
        <w:rPr>
          <w:rFonts w:cs="Arial"/>
          <w:sz w:val="22"/>
        </w:rPr>
        <w:t>Un estimado cuantitativo de cuán importante es la compra de votos proviene de información recolectada por la encuesta</w:t>
      </w:r>
      <w:r w:rsidR="00481C6A" w:rsidRPr="00C52351">
        <w:rPr>
          <w:rFonts w:cs="Arial"/>
          <w:sz w:val="22"/>
        </w:rPr>
        <w:t xml:space="preserve"> del Barómetro de las Américas (</w:t>
      </w:r>
      <w:r w:rsidRPr="00C52351">
        <w:rPr>
          <w:rFonts w:cs="Arial"/>
          <w:sz w:val="22"/>
        </w:rPr>
        <w:t>LAPOP</w:t>
      </w:r>
      <w:r w:rsidR="00481C6A" w:rsidRPr="00C52351">
        <w:rPr>
          <w:rFonts w:cs="Arial"/>
          <w:sz w:val="22"/>
        </w:rPr>
        <w:t>)</w:t>
      </w:r>
      <w:r w:rsidR="00904241" w:rsidRPr="00C52351">
        <w:rPr>
          <w:rFonts w:cs="Arial"/>
          <w:sz w:val="22"/>
        </w:rPr>
        <w:t>. En sus encuestas, preguntan a las personas si alguien les ofreció o no comprar su v</w:t>
      </w:r>
      <w:r w:rsidR="00622E03" w:rsidRPr="00C52351">
        <w:rPr>
          <w:rFonts w:cs="Arial"/>
          <w:sz w:val="22"/>
        </w:rPr>
        <w:t xml:space="preserve">oto en una elección. La Tabla 2 recolecta información de diferentes fases de la encuesta agregada a nivel regional, donde es más representativa. Sugiere que la compra de votos en Colombia </w:t>
      </w:r>
      <w:r w:rsidR="0030186A" w:rsidRPr="00C52351">
        <w:rPr>
          <w:rFonts w:cs="Arial"/>
          <w:sz w:val="22"/>
        </w:rPr>
        <w:t>es significativa. En las regiones periféricas</w:t>
      </w:r>
      <w:r w:rsidR="00FC6C1C" w:rsidRPr="00C52351">
        <w:rPr>
          <w:rFonts w:cs="Arial"/>
          <w:sz w:val="22"/>
        </w:rPr>
        <w:t xml:space="preserve"> del Pacífico, el Caribe y el Oriente, la proporción de personas que reportaron que alguien les había ofrecido comprar su voto durante la elección presidencial de 2010</w:t>
      </w:r>
      <w:r w:rsidR="00FA7C47" w:rsidRPr="00C52351">
        <w:rPr>
          <w:rFonts w:cs="Arial"/>
          <w:sz w:val="22"/>
        </w:rPr>
        <w:t xml:space="preserve"> duplicaba la proporción del centro y Bogotá. Un artículo </w:t>
      </w:r>
      <w:r w:rsidR="00B05D34" w:rsidRPr="00C52351">
        <w:rPr>
          <w:rFonts w:cs="Arial"/>
          <w:sz w:val="22"/>
        </w:rPr>
        <w:t>del</w:t>
      </w:r>
      <w:r w:rsidR="00FA7C47" w:rsidRPr="00C52351">
        <w:rPr>
          <w:rFonts w:cs="Arial"/>
          <w:sz w:val="22"/>
        </w:rPr>
        <w:t xml:space="preserve"> </w:t>
      </w:r>
      <w:r w:rsidR="00B05D34" w:rsidRPr="00C52351">
        <w:rPr>
          <w:rFonts w:cs="Arial"/>
          <w:sz w:val="22"/>
        </w:rPr>
        <w:t>diario Portafolio recolectó información</w:t>
      </w:r>
      <w:r w:rsidR="007B43F4" w:rsidRPr="00C52351">
        <w:rPr>
          <w:rFonts w:cs="Arial"/>
          <w:sz w:val="22"/>
        </w:rPr>
        <w:t xml:space="preserve"> </w:t>
      </w:r>
      <w:r w:rsidR="00B05D34" w:rsidRPr="00C52351">
        <w:rPr>
          <w:rFonts w:cs="Arial"/>
          <w:sz w:val="22"/>
        </w:rPr>
        <w:t xml:space="preserve">proveniente de personas de todas las regiones </w:t>
      </w:r>
      <w:r w:rsidR="007B43F4" w:rsidRPr="00C52351">
        <w:rPr>
          <w:rFonts w:cs="Arial"/>
          <w:sz w:val="22"/>
        </w:rPr>
        <w:t xml:space="preserve">del país </w:t>
      </w:r>
      <w:r w:rsidR="00B05D34" w:rsidRPr="00C52351">
        <w:rPr>
          <w:rFonts w:cs="Arial"/>
          <w:sz w:val="22"/>
        </w:rPr>
        <w:t xml:space="preserve">sobre el precio de los votos en diferentes </w:t>
      </w:r>
      <w:r w:rsidR="007B43F4" w:rsidRPr="00C52351">
        <w:rPr>
          <w:rFonts w:cs="Arial"/>
          <w:sz w:val="22"/>
        </w:rPr>
        <w:t>lugares</w:t>
      </w:r>
      <w:r w:rsidR="00B05D34" w:rsidRPr="00C52351">
        <w:rPr>
          <w:rFonts w:cs="Arial"/>
          <w:sz w:val="22"/>
        </w:rPr>
        <w:t xml:space="preserve"> después de las elecciones de 2010</w:t>
      </w:r>
      <w:r w:rsidR="007B43F4" w:rsidRPr="00C52351">
        <w:rPr>
          <w:rStyle w:val="FootnoteReference"/>
          <w:rFonts w:cs="Arial"/>
          <w:sz w:val="22"/>
        </w:rPr>
        <w:footnoteReference w:id="12"/>
      </w:r>
      <w:r w:rsidR="00B05D34" w:rsidRPr="00C52351">
        <w:rPr>
          <w:rFonts w:cs="Arial"/>
          <w:sz w:val="22"/>
        </w:rPr>
        <w:t xml:space="preserve">. </w:t>
      </w:r>
      <w:r w:rsidR="007B43F4" w:rsidRPr="00C52351">
        <w:rPr>
          <w:rFonts w:cs="Arial"/>
          <w:sz w:val="22"/>
        </w:rPr>
        <w:t>El precio de un voto varia</w:t>
      </w:r>
      <w:r w:rsidR="00FF521F" w:rsidRPr="00C52351">
        <w:rPr>
          <w:rFonts w:cs="Arial"/>
          <w:sz w:val="22"/>
        </w:rPr>
        <w:t>ba desde 200.000 pesos en Sucre y</w:t>
      </w:r>
      <w:r w:rsidR="007B43F4" w:rsidRPr="00C52351">
        <w:rPr>
          <w:rFonts w:cs="Arial"/>
          <w:sz w:val="22"/>
        </w:rPr>
        <w:t xml:space="preserve"> 100.000 pesos en Arauca</w:t>
      </w:r>
      <w:r w:rsidR="00FF521F" w:rsidRPr="00C52351">
        <w:rPr>
          <w:rFonts w:cs="Arial"/>
          <w:sz w:val="22"/>
        </w:rPr>
        <w:t xml:space="preserve"> hasta tan poco como 20.000 pesos en muchos otros lugares. </w:t>
      </w:r>
      <w:r w:rsidR="007E3731" w:rsidRPr="00C52351">
        <w:rPr>
          <w:rFonts w:cs="Arial"/>
          <w:sz w:val="22"/>
        </w:rPr>
        <w:t>Un estudio de Mares, Saffón, García-Sánchez y Sánchez (2015) también proporciona evidencia directa sobre el alcance de la compra de votos. Emplearon técnicas de e</w:t>
      </w:r>
      <w:r w:rsidR="00B34C86" w:rsidRPr="00C52351">
        <w:rPr>
          <w:rFonts w:cs="Arial"/>
          <w:sz w:val="22"/>
        </w:rPr>
        <w:t>xperiment</w:t>
      </w:r>
      <w:r w:rsidR="00F64270" w:rsidRPr="00C52351">
        <w:rPr>
          <w:rFonts w:cs="Arial"/>
          <w:sz w:val="22"/>
        </w:rPr>
        <w:t xml:space="preserve">o de lista en cuatro municipios, uno en Sucre, uno en Cauca y dos en Antioquia para obtener información por parte de los votantes sobre compra de votos y clientelismo. En Sucre, el 25% de las personas </w:t>
      </w:r>
      <w:r w:rsidR="00CE47B2">
        <w:rPr>
          <w:rFonts w:cs="Arial"/>
          <w:sz w:val="22"/>
        </w:rPr>
        <w:t>tuvieron</w:t>
      </w:r>
      <w:r w:rsidR="00CE47B2" w:rsidRPr="00C52351">
        <w:rPr>
          <w:rFonts w:cs="Arial"/>
          <w:sz w:val="22"/>
        </w:rPr>
        <w:t xml:space="preserve"> </w:t>
      </w:r>
      <w:r w:rsidR="009905FF" w:rsidRPr="00C52351">
        <w:rPr>
          <w:rFonts w:cs="Arial"/>
          <w:sz w:val="22"/>
        </w:rPr>
        <w:t xml:space="preserve">ofertas de comida </w:t>
      </w:r>
      <w:r w:rsidR="0083590C" w:rsidRPr="00C52351">
        <w:rPr>
          <w:rFonts w:cs="Arial"/>
          <w:sz w:val="22"/>
        </w:rPr>
        <w:t xml:space="preserve">o dinero a cambio de sus votos, aunque esto no fue significativo en ningún otro lugar. En el mismo municipio, al 62% de las personas se les ofrecieron beneficios privados, como acceso favorable a recursos del estado o favores políticos, a cambio de sus votos. </w:t>
      </w:r>
    </w:p>
    <w:p w14:paraId="25BF482E" w14:textId="2C0F216F" w:rsidR="00243554" w:rsidRPr="00C52351" w:rsidRDefault="00243554" w:rsidP="00966D34">
      <w:pPr>
        <w:spacing w:after="240" w:line="360" w:lineRule="auto"/>
        <w:ind w:firstLine="426"/>
        <w:jc w:val="both"/>
        <w:rPr>
          <w:rFonts w:cs="Arial"/>
          <w:sz w:val="22"/>
        </w:rPr>
      </w:pPr>
      <w:r w:rsidRPr="00C52351">
        <w:rPr>
          <w:rFonts w:cs="Arial"/>
          <w:sz w:val="22"/>
        </w:rPr>
        <w:t>Para ver en mayor detalle lo importante que son estas cifras, el artículo de “El Herald</w:t>
      </w:r>
      <w:r w:rsidR="006E4D0E" w:rsidRPr="00C52351">
        <w:rPr>
          <w:rFonts w:cs="Arial"/>
          <w:sz w:val="22"/>
        </w:rPr>
        <w:t xml:space="preserve">o” señala que para las elecciones de 2014 en Barranquilla, dos candidatos de Bogotá que querían ganar votos en la costa contrataron mochileros para que </w:t>
      </w:r>
      <w:r w:rsidR="00181F72" w:rsidRPr="00C52351">
        <w:rPr>
          <w:rFonts w:cs="Arial"/>
          <w:sz w:val="22"/>
        </w:rPr>
        <w:t>suministraran 5.000 votos. Puede que 5.000 votos no parezca mucho, pero lo es. Por ejemplo, en las más recientes elecciones al senado (realizadas con una c</w:t>
      </w:r>
      <w:r w:rsidR="00A81449" w:rsidRPr="00C52351">
        <w:rPr>
          <w:rFonts w:cs="Arial"/>
          <w:sz w:val="22"/>
        </w:rPr>
        <w:t xml:space="preserve">ircunscripción </w:t>
      </w:r>
      <w:r w:rsidR="00181F72" w:rsidRPr="00C52351">
        <w:rPr>
          <w:rFonts w:cs="Arial"/>
          <w:sz w:val="22"/>
        </w:rPr>
        <w:t xml:space="preserve">nacional) </w:t>
      </w:r>
      <w:r w:rsidR="00A81449" w:rsidRPr="00C52351">
        <w:rPr>
          <w:rFonts w:cs="Arial"/>
          <w:sz w:val="22"/>
        </w:rPr>
        <w:t xml:space="preserve">el senador que fue elegido con la menor cantidad de votos (sin contar a los senadores con sillas reservadas, como en el caso de personas indígenas) fue Iván Leonidas Name Vázquez, quien recibió 10.193 votos preferenciales. </w:t>
      </w:r>
      <w:r w:rsidR="00A5079E" w:rsidRPr="00C52351">
        <w:rPr>
          <w:rFonts w:cs="Arial"/>
          <w:sz w:val="22"/>
        </w:rPr>
        <w:t xml:space="preserve">Esto hizo que fuera </w:t>
      </w:r>
      <w:r w:rsidR="00A5079E" w:rsidRPr="00C52351">
        <w:rPr>
          <w:rFonts w:cs="Arial"/>
          <w:sz w:val="22"/>
        </w:rPr>
        <w:lastRenderedPageBreak/>
        <w:t>elegido para su partido, el Partido Verde, cuya lista recibió 83.607 votos a nivel nacional. Esta elección fue inusual par</w:t>
      </w:r>
      <w:r w:rsidR="00461861" w:rsidRPr="00C52351">
        <w:rPr>
          <w:rFonts w:cs="Arial"/>
          <w:sz w:val="22"/>
        </w:rPr>
        <w:t>a la historia colombiana debido a la ley de 2004 que introdujo un umbral que determinaba que ninguna lista podía elegir legisladores a menos que recibiera el 2% del voto nacional. Esta ley no aplicó en la elección d</w:t>
      </w:r>
      <w:r w:rsidR="00D07B54" w:rsidRPr="00C52351">
        <w:rPr>
          <w:rFonts w:cs="Arial"/>
          <w:sz w:val="22"/>
        </w:rPr>
        <w:t>e 2002, en la cual esencialmente cada senador tenía su propia lista. En esa elección, el senador que fue elegido co</w:t>
      </w:r>
      <w:r w:rsidR="003A4E30" w:rsidRPr="00C52351">
        <w:rPr>
          <w:rFonts w:cs="Arial"/>
          <w:sz w:val="22"/>
        </w:rPr>
        <w:t>n la menor cantidad de votos (si</w:t>
      </w:r>
      <w:r w:rsidR="00D07B54" w:rsidRPr="00C52351">
        <w:rPr>
          <w:rFonts w:cs="Arial"/>
          <w:sz w:val="22"/>
        </w:rPr>
        <w:t xml:space="preserve">n contar las sillas reservadas) fue José María Villanueva, quien recibió 40.460 votos. Por lo tanto, 5.000 votos pueden hacer mucho por una silla en el Senado colombiano. </w:t>
      </w:r>
    </w:p>
    <w:p w14:paraId="3640C342" w14:textId="77777777" w:rsidR="00C61EE2" w:rsidRPr="00C52351" w:rsidRDefault="00C61EE2" w:rsidP="00C61EE2">
      <w:pPr>
        <w:spacing w:after="240" w:line="360" w:lineRule="auto"/>
        <w:jc w:val="both"/>
        <w:rPr>
          <w:rFonts w:cs="Arial"/>
          <w:b/>
          <w:sz w:val="22"/>
        </w:rPr>
      </w:pPr>
      <w:r w:rsidRPr="00C52351">
        <w:rPr>
          <w:rFonts w:cs="Arial"/>
          <w:b/>
          <w:sz w:val="22"/>
        </w:rPr>
        <w:t>Clientelismo</w:t>
      </w:r>
    </w:p>
    <w:p w14:paraId="6D8F9DCE" w14:textId="590641A9" w:rsidR="004062C8" w:rsidRPr="00C52351" w:rsidRDefault="00C61EE2" w:rsidP="00966D34">
      <w:pPr>
        <w:spacing w:after="240" w:line="360" w:lineRule="auto"/>
        <w:ind w:firstLine="426"/>
        <w:jc w:val="both"/>
        <w:rPr>
          <w:rFonts w:cs="Arial"/>
          <w:sz w:val="22"/>
        </w:rPr>
      </w:pPr>
      <w:r w:rsidRPr="00C52351">
        <w:rPr>
          <w:rFonts w:cs="Arial"/>
          <w:sz w:val="22"/>
        </w:rPr>
        <w:t xml:space="preserve">La tercera razón por la cual </w:t>
      </w:r>
      <w:r w:rsidR="00E349F3" w:rsidRPr="00C52351">
        <w:rPr>
          <w:rFonts w:cs="Arial"/>
          <w:sz w:val="22"/>
        </w:rPr>
        <w:t>la democracia colombiana es extractiva es el grado en el que se extiende el clientelismo. Esto se manifiesta de dos maneras. Una es que lleva a que los trabajos y contratos gubernamentales se intercambien por apoyo político (ver Dávila y Leal, 1990). Un reciente ejemplo extraordinario de la importancia de esto tiene que ver con la gobernanza del Plan</w:t>
      </w:r>
      <w:r w:rsidR="00F72A72" w:rsidRPr="00C52351">
        <w:rPr>
          <w:rFonts w:cs="Arial"/>
          <w:sz w:val="22"/>
        </w:rPr>
        <w:t xml:space="preserve"> Nacional de Consolidación, el emblema de la política del Presidente Uribe para extender la rama civil del estado a áreas </w:t>
      </w:r>
      <w:r w:rsidR="00BB2397" w:rsidRPr="00C52351">
        <w:rPr>
          <w:rFonts w:cs="Arial"/>
          <w:sz w:val="22"/>
        </w:rPr>
        <w:t>que los militares reconquistaron de manos de grupos guerrilleros.</w:t>
      </w:r>
      <w:r w:rsidR="00491E66" w:rsidRPr="00C52351">
        <w:rPr>
          <w:rFonts w:cs="Arial"/>
          <w:sz w:val="22"/>
        </w:rPr>
        <w:t xml:space="preserve"> Cuando el Presidente Santos, quien fue Ministro de Defensa del Presidente Uribe, </w:t>
      </w:r>
      <w:r w:rsidR="003A4E30" w:rsidRPr="00C52351">
        <w:rPr>
          <w:rFonts w:cs="Arial"/>
          <w:sz w:val="22"/>
        </w:rPr>
        <w:t>asumió la presidencia, reemplazó</w:t>
      </w:r>
      <w:r w:rsidR="00491E66" w:rsidRPr="00C52351">
        <w:rPr>
          <w:rFonts w:cs="Arial"/>
          <w:sz w:val="22"/>
        </w:rPr>
        <w:t xml:space="preserve"> </w:t>
      </w:r>
      <w:r w:rsidR="000B12CE" w:rsidRPr="00C52351">
        <w:rPr>
          <w:rFonts w:cs="Arial"/>
          <w:sz w:val="22"/>
        </w:rPr>
        <w:t xml:space="preserve">al líder </w:t>
      </w:r>
      <w:r w:rsidR="00491E66" w:rsidRPr="00C52351">
        <w:rPr>
          <w:rFonts w:cs="Arial"/>
          <w:sz w:val="22"/>
        </w:rPr>
        <w:t xml:space="preserve">de este plan por Germán Chamorro de La Rosa, un veterinario </w:t>
      </w:r>
      <w:r w:rsidR="006A1798">
        <w:rPr>
          <w:rFonts w:cs="Arial"/>
          <w:sz w:val="22"/>
        </w:rPr>
        <w:t xml:space="preserve">quien fue el gerente de la </w:t>
      </w:r>
      <w:r w:rsidR="00491E66" w:rsidRPr="00C52351">
        <w:rPr>
          <w:rFonts w:cs="Arial"/>
          <w:sz w:val="22"/>
        </w:rPr>
        <w:t xml:space="preserve">campaña </w:t>
      </w:r>
      <w:r w:rsidR="006A1798">
        <w:rPr>
          <w:rFonts w:cs="Arial"/>
          <w:sz w:val="22"/>
        </w:rPr>
        <w:t xml:space="preserve">presidencial </w:t>
      </w:r>
      <w:r w:rsidR="00491E66" w:rsidRPr="00C52351">
        <w:rPr>
          <w:rFonts w:cs="Arial"/>
          <w:sz w:val="22"/>
        </w:rPr>
        <w:t xml:space="preserve">en el departamento de Nariño para las elecciones de 2010, pero que </w:t>
      </w:r>
      <w:r w:rsidR="00B975D5" w:rsidRPr="00C52351">
        <w:rPr>
          <w:rFonts w:cs="Arial"/>
          <w:sz w:val="22"/>
        </w:rPr>
        <w:t xml:space="preserve">tenía muy poca experiencia en temas de seguridad y desarrollo (Isacson, 2012, p. 17). </w:t>
      </w:r>
      <w:r w:rsidR="000B12CE" w:rsidRPr="00C52351">
        <w:rPr>
          <w:rFonts w:cs="Arial"/>
          <w:sz w:val="22"/>
        </w:rPr>
        <w:t>El fortalecimiento del</w:t>
      </w:r>
      <w:r w:rsidR="00B975D5" w:rsidRPr="00C52351">
        <w:rPr>
          <w:rFonts w:cs="Arial"/>
          <w:sz w:val="22"/>
        </w:rPr>
        <w:t xml:space="preserve"> Estado t</w:t>
      </w:r>
      <w:r w:rsidR="004062C8" w:rsidRPr="00C52351">
        <w:rPr>
          <w:rFonts w:cs="Arial"/>
          <w:sz w:val="22"/>
        </w:rPr>
        <w:t>uvo</w:t>
      </w:r>
      <w:r w:rsidR="00B975D5" w:rsidRPr="00C52351">
        <w:rPr>
          <w:rFonts w:cs="Arial"/>
          <w:sz w:val="22"/>
        </w:rPr>
        <w:t xml:space="preserve"> que hacerse de lado para dar paso a </w:t>
      </w:r>
      <w:r w:rsidR="004062C8" w:rsidRPr="00C52351">
        <w:rPr>
          <w:rFonts w:cs="Arial"/>
          <w:sz w:val="22"/>
        </w:rPr>
        <w:t xml:space="preserve">el pago de deudas políticas. </w:t>
      </w:r>
    </w:p>
    <w:p w14:paraId="39A5D814" w14:textId="77777777" w:rsidR="004062C8" w:rsidRPr="00C52351" w:rsidRDefault="00DC5365" w:rsidP="00966D34">
      <w:pPr>
        <w:spacing w:after="240" w:line="360" w:lineRule="auto"/>
        <w:ind w:firstLine="426"/>
        <w:jc w:val="both"/>
        <w:rPr>
          <w:rFonts w:cs="Arial"/>
          <w:sz w:val="22"/>
        </w:rPr>
      </w:pPr>
      <w:r w:rsidRPr="00C52351">
        <w:rPr>
          <w:rFonts w:cs="Arial"/>
          <w:sz w:val="22"/>
        </w:rPr>
        <w:t xml:space="preserve">Otro ejemplo reciente es el del lanzamiento de Todos Somos Pacífico, un plan presentado en octubre 25 de 2014 para ayudar a reconstruir el litoral pacífico, </w:t>
      </w:r>
      <w:r w:rsidR="00670092" w:rsidRPr="00C52351">
        <w:rPr>
          <w:rFonts w:cs="Arial"/>
          <w:sz w:val="22"/>
        </w:rPr>
        <w:t>la parte más pobre de la periferia de Colombia periférica. Para ver lo que este plan implica vale la pena citar directamente el discurso del Presidente Santos en Buenaventura ese día:</w:t>
      </w:r>
    </w:p>
    <w:p w14:paraId="2A5F5501" w14:textId="77777777" w:rsidR="00670092" w:rsidRPr="00C52351" w:rsidRDefault="00DE513F" w:rsidP="00DE513F">
      <w:pPr>
        <w:spacing w:after="240" w:line="360" w:lineRule="auto"/>
        <w:ind w:left="426" w:firstLine="426"/>
        <w:jc w:val="both"/>
        <w:rPr>
          <w:rFonts w:cs="Arial"/>
          <w:sz w:val="22"/>
        </w:rPr>
      </w:pPr>
      <w:r w:rsidRPr="00C52351">
        <w:rPr>
          <w:rFonts w:cs="Arial"/>
          <w:sz w:val="22"/>
        </w:rPr>
        <w:t xml:space="preserve">“Y no he venido con los bolsillos vacíos. Siempre he venido con proyectos, con inversiones. Porque creo también… que nunca Buenaventura había recibido tantos recursos, y muchos de los </w:t>
      </w:r>
      <w:r w:rsidR="001D6B89" w:rsidRPr="00C52351">
        <w:rPr>
          <w:rFonts w:cs="Arial"/>
          <w:sz w:val="22"/>
        </w:rPr>
        <w:t>municipios del Pacífico, no habían recibido nunca tantos recursos, como los que han recibido en mi gobierno”</w:t>
      </w:r>
      <w:r w:rsidR="001D6B89" w:rsidRPr="00C52351">
        <w:rPr>
          <w:rStyle w:val="FootnoteReference"/>
          <w:rFonts w:cs="Arial"/>
          <w:sz w:val="22"/>
        </w:rPr>
        <w:footnoteReference w:id="13"/>
      </w:r>
      <w:r w:rsidR="001D6B89" w:rsidRPr="00C52351">
        <w:rPr>
          <w:rFonts w:cs="Arial"/>
          <w:sz w:val="22"/>
        </w:rPr>
        <w:t>.</w:t>
      </w:r>
    </w:p>
    <w:p w14:paraId="264CC3C2" w14:textId="77777777" w:rsidR="00DE513F" w:rsidRPr="00C52351" w:rsidRDefault="003A5B8E" w:rsidP="00966D34">
      <w:pPr>
        <w:spacing w:after="240" w:line="360" w:lineRule="auto"/>
        <w:ind w:firstLine="426"/>
        <w:jc w:val="both"/>
        <w:rPr>
          <w:rFonts w:cs="Arial"/>
          <w:sz w:val="22"/>
        </w:rPr>
      </w:pPr>
      <w:r w:rsidRPr="00C52351">
        <w:rPr>
          <w:rFonts w:cs="Arial"/>
          <w:sz w:val="22"/>
        </w:rPr>
        <w:lastRenderedPageBreak/>
        <w:t>Los “bol</w:t>
      </w:r>
      <w:r w:rsidR="00DE513F" w:rsidRPr="00C52351">
        <w:rPr>
          <w:rFonts w:cs="Arial"/>
          <w:sz w:val="22"/>
        </w:rPr>
        <w:t>s</w:t>
      </w:r>
      <w:r w:rsidRPr="00C52351">
        <w:rPr>
          <w:rFonts w:cs="Arial"/>
          <w:sz w:val="22"/>
        </w:rPr>
        <w:t>i</w:t>
      </w:r>
      <w:r w:rsidR="00086B85" w:rsidRPr="00C52351">
        <w:rPr>
          <w:rFonts w:cs="Arial"/>
          <w:sz w:val="22"/>
        </w:rPr>
        <w:t xml:space="preserve">llos llenos” se pusieron a cargo de una junta que incluía al </w:t>
      </w:r>
      <w:r w:rsidR="007B416A" w:rsidRPr="00C52351">
        <w:rPr>
          <w:rFonts w:cs="Arial"/>
          <w:sz w:val="22"/>
        </w:rPr>
        <w:t>director de campaña del Presidente Santos en Nariño para su campaña de reelección de 2014, y a dos po</w:t>
      </w:r>
      <w:r w:rsidR="00414175" w:rsidRPr="00C52351">
        <w:rPr>
          <w:rFonts w:cs="Arial"/>
          <w:sz w:val="22"/>
        </w:rPr>
        <w:t xml:space="preserve">líticos tradicionales </w:t>
      </w:r>
      <w:r w:rsidR="001043DD" w:rsidRPr="00C52351">
        <w:rPr>
          <w:rFonts w:cs="Arial"/>
          <w:sz w:val="22"/>
        </w:rPr>
        <w:t xml:space="preserve">clientelistas </w:t>
      </w:r>
      <w:r w:rsidR="00414175" w:rsidRPr="00C52351">
        <w:rPr>
          <w:rFonts w:cs="Arial"/>
          <w:sz w:val="22"/>
        </w:rPr>
        <w:t>del Valle</w:t>
      </w:r>
      <w:r w:rsidR="001043DD" w:rsidRPr="00C52351">
        <w:rPr>
          <w:rFonts w:cs="Arial"/>
          <w:sz w:val="22"/>
        </w:rPr>
        <w:t xml:space="preserve">. El plan era otro vehículo más para suministrar clientelismo a cambio de apoyo político. </w:t>
      </w:r>
    </w:p>
    <w:p w14:paraId="69FEAC63" w14:textId="77777777" w:rsidR="00C502DA" w:rsidRPr="00C52351" w:rsidRDefault="00C502DA" w:rsidP="00966D34">
      <w:pPr>
        <w:spacing w:after="240" w:line="360" w:lineRule="auto"/>
        <w:ind w:firstLine="426"/>
        <w:jc w:val="both"/>
        <w:rPr>
          <w:rFonts w:cs="Arial"/>
          <w:sz w:val="22"/>
        </w:rPr>
      </w:pPr>
      <w:r w:rsidRPr="00C52351">
        <w:rPr>
          <w:rFonts w:cs="Arial"/>
          <w:sz w:val="22"/>
        </w:rPr>
        <w:t>El clientelismo no ocurre solo después de las elecciones. Ocurre antes también. En una investigación de las elecciones de 2014, la revista Semana citó a un contratista gubernamental de 15 de experiencia quien dijo:</w:t>
      </w:r>
    </w:p>
    <w:p w14:paraId="6A2833AB" w14:textId="77777777" w:rsidR="008C1A92" w:rsidRPr="00C52351" w:rsidRDefault="00C502DA" w:rsidP="008C1A92">
      <w:pPr>
        <w:spacing w:after="240" w:line="360" w:lineRule="auto"/>
        <w:ind w:left="426" w:firstLine="426"/>
        <w:jc w:val="both"/>
        <w:rPr>
          <w:rFonts w:cs="Arial"/>
          <w:sz w:val="22"/>
        </w:rPr>
      </w:pPr>
      <w:r w:rsidRPr="00C52351">
        <w:rPr>
          <w:rFonts w:cs="Arial"/>
          <w:sz w:val="22"/>
        </w:rPr>
        <w:t xml:space="preserve">“El gobierno </w:t>
      </w:r>
      <w:r w:rsidR="00EB6369" w:rsidRPr="00C52351">
        <w:rPr>
          <w:rFonts w:cs="Arial"/>
          <w:sz w:val="22"/>
        </w:rPr>
        <w:t>le da a un gobernador o a un senador un contrato, por ejemplo de 50 mil millones de pesos, él obtiene el 20%. Es decir 10 mi</w:t>
      </w:r>
      <w:r w:rsidR="00EF3ED3" w:rsidRPr="00C52351">
        <w:rPr>
          <w:rFonts w:cs="Arial"/>
          <w:sz w:val="22"/>
        </w:rPr>
        <w:t>l</w:t>
      </w:r>
      <w:r w:rsidR="00EB6369" w:rsidRPr="00C52351">
        <w:rPr>
          <w:rFonts w:cs="Arial"/>
          <w:sz w:val="22"/>
        </w:rPr>
        <w:t xml:space="preserve"> millones de pesos. La mitad se queda en sus bolsillos y con la otra mitad eligen a un congresista”</w:t>
      </w:r>
      <w:r w:rsidR="006F23F3" w:rsidRPr="00C52351">
        <w:rPr>
          <w:rFonts w:cs="Arial"/>
          <w:sz w:val="22"/>
        </w:rPr>
        <w:t xml:space="preserve"> (Semana, 2014a).</w:t>
      </w:r>
    </w:p>
    <w:p w14:paraId="235321EE" w14:textId="77777777" w:rsidR="00B90E2D" w:rsidRPr="00C52351" w:rsidRDefault="008C1A92" w:rsidP="00966D34">
      <w:pPr>
        <w:spacing w:after="240" w:line="360" w:lineRule="auto"/>
        <w:ind w:firstLine="426"/>
        <w:jc w:val="both"/>
        <w:rPr>
          <w:rFonts w:cs="Arial"/>
          <w:sz w:val="22"/>
        </w:rPr>
      </w:pPr>
      <w:r w:rsidRPr="00C52351">
        <w:rPr>
          <w:rFonts w:cs="Arial"/>
          <w:sz w:val="22"/>
        </w:rPr>
        <w:t>Solo para</w:t>
      </w:r>
      <w:r w:rsidR="00E32B7F" w:rsidRPr="00C52351">
        <w:rPr>
          <w:rFonts w:cs="Arial"/>
          <w:sz w:val="22"/>
        </w:rPr>
        <w:t xml:space="preserve"> cerciorarse, la revista preguntó a un senador y a un gobernador si esto era verdad y ellos lo confirmaron. El senador o el </w:t>
      </w:r>
      <w:r w:rsidR="00603789" w:rsidRPr="00C52351">
        <w:rPr>
          <w:rFonts w:cs="Arial"/>
          <w:sz w:val="22"/>
        </w:rPr>
        <w:t>gobernador beneficiado compensa al gobierno nacional haciendo que sus seguidores ap</w:t>
      </w:r>
      <w:r w:rsidR="00B90E2D" w:rsidRPr="00C52351">
        <w:rPr>
          <w:rFonts w:cs="Arial"/>
          <w:sz w:val="22"/>
        </w:rPr>
        <w:t>oyen al presidente en las encues</w:t>
      </w:r>
      <w:r w:rsidR="00603789" w:rsidRPr="00C52351">
        <w:rPr>
          <w:rFonts w:cs="Arial"/>
          <w:sz w:val="22"/>
        </w:rPr>
        <w:t>tas.</w:t>
      </w:r>
    </w:p>
    <w:p w14:paraId="47497623" w14:textId="77777777" w:rsidR="00B90E2D" w:rsidRPr="00C52351" w:rsidRDefault="00B90E2D" w:rsidP="00B90E2D">
      <w:pPr>
        <w:spacing w:after="240" w:line="360" w:lineRule="auto"/>
        <w:jc w:val="both"/>
        <w:rPr>
          <w:rFonts w:cs="Arial"/>
          <w:b/>
          <w:sz w:val="22"/>
        </w:rPr>
      </w:pPr>
      <w:r w:rsidRPr="00C52351">
        <w:rPr>
          <w:rFonts w:cs="Arial"/>
          <w:b/>
          <w:sz w:val="22"/>
        </w:rPr>
        <w:t>La conexión con la pobreza</w:t>
      </w:r>
    </w:p>
    <w:p w14:paraId="6845EBE9" w14:textId="77777777" w:rsidR="00C502DA" w:rsidRPr="00C52351" w:rsidRDefault="00B90E2D" w:rsidP="00966D34">
      <w:pPr>
        <w:spacing w:after="240" w:line="360" w:lineRule="auto"/>
        <w:ind w:firstLine="426"/>
        <w:jc w:val="both"/>
        <w:rPr>
          <w:rFonts w:cs="Arial"/>
          <w:sz w:val="22"/>
        </w:rPr>
      </w:pPr>
      <w:r w:rsidRPr="00C52351">
        <w:rPr>
          <w:rFonts w:cs="Arial"/>
          <w:sz w:val="22"/>
        </w:rPr>
        <w:t>Entonces</w:t>
      </w:r>
      <w:r w:rsidR="008C3D60" w:rsidRPr="00C52351">
        <w:rPr>
          <w:rFonts w:cs="Arial"/>
          <w:sz w:val="22"/>
        </w:rPr>
        <w:t>, en</w:t>
      </w:r>
      <w:r w:rsidRPr="00C52351">
        <w:rPr>
          <w:rFonts w:cs="Arial"/>
          <w:sz w:val="22"/>
        </w:rPr>
        <w:t xml:space="preserve"> Colombia </w:t>
      </w:r>
      <w:r w:rsidR="008C3D60" w:rsidRPr="00C52351">
        <w:rPr>
          <w:rFonts w:cs="Arial"/>
          <w:sz w:val="22"/>
        </w:rPr>
        <w:t xml:space="preserve">la democracia que verdaderamente existe trabaja de </w:t>
      </w:r>
      <w:r w:rsidR="00973D2A" w:rsidRPr="00C52351">
        <w:rPr>
          <w:rFonts w:cs="Arial"/>
          <w:sz w:val="22"/>
        </w:rPr>
        <w:t xml:space="preserve">una </w:t>
      </w:r>
      <w:r w:rsidR="008C3D60" w:rsidRPr="00C52351">
        <w:rPr>
          <w:rFonts w:cs="Arial"/>
          <w:sz w:val="22"/>
        </w:rPr>
        <w:t xml:space="preserve">manera </w:t>
      </w:r>
      <w:r w:rsidR="00973D2A" w:rsidRPr="00C52351">
        <w:rPr>
          <w:rFonts w:cs="Arial"/>
          <w:sz w:val="22"/>
        </w:rPr>
        <w:t xml:space="preserve">muy </w:t>
      </w:r>
      <w:r w:rsidR="008C3D60" w:rsidRPr="00C52351">
        <w:rPr>
          <w:rFonts w:cs="Arial"/>
          <w:sz w:val="22"/>
        </w:rPr>
        <w:t>imperfecta</w:t>
      </w:r>
      <w:r w:rsidR="00973D2A" w:rsidRPr="00C52351">
        <w:rPr>
          <w:rFonts w:cs="Arial"/>
          <w:sz w:val="22"/>
        </w:rPr>
        <w:t xml:space="preserve">, y la historia reciente ha visto una gran cantidad de estrategias para garantizar que los resultados de las elecciones se desvíen de las preferencias de la masa de colombianos del común. Lo que es más importante, la manera en la que funcionan las elecciones lleva al desempoderamiento </w:t>
      </w:r>
      <w:r w:rsidR="009F6DED" w:rsidRPr="00C52351">
        <w:rPr>
          <w:rFonts w:cs="Arial"/>
          <w:sz w:val="22"/>
        </w:rPr>
        <w:t xml:space="preserve">de facto de una inmensa cantidad de personas pobres. Vale la pena reflexionar sobre dónde ocurre esto. En los ejemplos anteriores, los paramilitares arreglaron las votaciones en la periferia del país, no en el centro. No es coincidencia que mi ejemplo de compra de votos provenga de </w:t>
      </w:r>
      <w:r w:rsidR="00D06748" w:rsidRPr="00C52351">
        <w:rPr>
          <w:rFonts w:cs="Arial"/>
          <w:sz w:val="22"/>
        </w:rPr>
        <w:t>Barranquilla y</w:t>
      </w:r>
      <w:r w:rsidR="00A41932" w:rsidRPr="00C52351">
        <w:rPr>
          <w:rFonts w:cs="Arial"/>
          <w:sz w:val="22"/>
        </w:rPr>
        <w:t xml:space="preserve"> no de Bogotá (aunque la compra de votos ciertamente ocurre en Bogotá también), y no es coincidencia que el clientelismo se dé más en Buenaventura que en Chía. </w:t>
      </w:r>
      <w:r w:rsidR="00EB5445" w:rsidRPr="00C52351">
        <w:rPr>
          <w:rFonts w:cs="Arial"/>
          <w:sz w:val="22"/>
        </w:rPr>
        <w:t xml:space="preserve">También vale la pena recordar que Tierralta se encuentra en la periferia de la periferia. </w:t>
      </w:r>
    </w:p>
    <w:p w14:paraId="5D78499F" w14:textId="518A92DF" w:rsidR="006E1393" w:rsidRPr="00C52351" w:rsidRDefault="00EB5445" w:rsidP="00966D34">
      <w:pPr>
        <w:spacing w:after="240" w:line="360" w:lineRule="auto"/>
        <w:ind w:firstLine="426"/>
        <w:jc w:val="both"/>
        <w:rPr>
          <w:rFonts w:cs="Arial"/>
          <w:sz w:val="22"/>
        </w:rPr>
      </w:pPr>
      <w:r w:rsidRPr="00C52351">
        <w:rPr>
          <w:rFonts w:cs="Arial"/>
          <w:sz w:val="22"/>
        </w:rPr>
        <w:t>Habiendo descrito algunas de las principales formas en las que la democracia “</w:t>
      </w:r>
      <w:r w:rsidR="003027F8">
        <w:rPr>
          <w:rFonts w:cs="Arial"/>
          <w:sz w:val="22"/>
        </w:rPr>
        <w:t>que realmente existe</w:t>
      </w:r>
      <w:r w:rsidRPr="00C52351">
        <w:rPr>
          <w:rFonts w:cs="Arial"/>
          <w:sz w:val="22"/>
        </w:rPr>
        <w:t>”</w:t>
      </w:r>
      <w:r w:rsidR="003027F8">
        <w:rPr>
          <w:rFonts w:cs="Arial"/>
          <w:sz w:val="22"/>
        </w:rPr>
        <w:t xml:space="preserve"> en Colombia</w:t>
      </w:r>
      <w:r w:rsidRPr="00C52351">
        <w:rPr>
          <w:rFonts w:cs="Arial"/>
          <w:sz w:val="22"/>
        </w:rPr>
        <w:t xml:space="preserve"> </w:t>
      </w:r>
      <w:r w:rsidR="003027F8">
        <w:rPr>
          <w:rFonts w:cs="Arial"/>
          <w:sz w:val="22"/>
        </w:rPr>
        <w:t xml:space="preserve">falla en ser </w:t>
      </w:r>
      <w:r w:rsidR="00684C87" w:rsidRPr="00C52351">
        <w:rPr>
          <w:rFonts w:cs="Arial"/>
          <w:sz w:val="22"/>
        </w:rPr>
        <w:t xml:space="preserve">un componente de instituciones políticas </w:t>
      </w:r>
      <w:r w:rsidR="002B51B5" w:rsidRPr="00C52351">
        <w:rPr>
          <w:rFonts w:cs="Arial"/>
          <w:sz w:val="22"/>
        </w:rPr>
        <w:t>incluyente</w:t>
      </w:r>
      <w:r w:rsidR="00684C87" w:rsidRPr="00C52351">
        <w:rPr>
          <w:rFonts w:cs="Arial"/>
          <w:sz w:val="22"/>
        </w:rPr>
        <w:t xml:space="preserve">s, permítanme retroceder y preguntar cómo esto crea instituciones económicas extractivas y pobreza. Parte de la respuesta es evidente, pero vale la pena escribirla. </w:t>
      </w:r>
      <w:r w:rsidR="000418FB" w:rsidRPr="00C52351">
        <w:rPr>
          <w:rFonts w:cs="Arial"/>
          <w:sz w:val="22"/>
        </w:rPr>
        <w:t xml:space="preserve">En primer lugar, la naturaleza no competitiva y clientelista de las elecciones crea una gran cantidad de </w:t>
      </w:r>
      <w:r w:rsidR="00911525" w:rsidRPr="00C52351">
        <w:rPr>
          <w:rFonts w:cs="Arial"/>
          <w:sz w:val="22"/>
        </w:rPr>
        <w:t>rob</w:t>
      </w:r>
      <w:r w:rsidR="00214091" w:rsidRPr="00C52351">
        <w:rPr>
          <w:rFonts w:cs="Arial"/>
          <w:sz w:val="22"/>
        </w:rPr>
        <w:t>o y desvío de fondos</w:t>
      </w:r>
      <w:r w:rsidR="00911525" w:rsidRPr="00C52351">
        <w:rPr>
          <w:rFonts w:cs="Arial"/>
          <w:sz w:val="22"/>
        </w:rPr>
        <w:t xml:space="preserve"> por parte de los políticos, lo que </w:t>
      </w:r>
      <w:r w:rsidR="00911525" w:rsidRPr="00C52351">
        <w:rPr>
          <w:rFonts w:cs="Arial"/>
          <w:sz w:val="22"/>
        </w:rPr>
        <w:lastRenderedPageBreak/>
        <w:t xml:space="preserve">reduce la cantidad de dinero público asignado a los bienes públicos. </w:t>
      </w:r>
      <w:r w:rsidR="006E1393" w:rsidRPr="00C52351">
        <w:rPr>
          <w:rFonts w:cs="Arial"/>
          <w:sz w:val="22"/>
        </w:rPr>
        <w:t>En palabras del ex senador colombiano Juan Carlos Martínez:</w:t>
      </w:r>
    </w:p>
    <w:p w14:paraId="6AAD3BE4" w14:textId="77777777" w:rsidR="005F7A53" w:rsidRPr="00C52351" w:rsidRDefault="005F7A53" w:rsidP="005F7A53">
      <w:pPr>
        <w:spacing w:after="240" w:line="360" w:lineRule="auto"/>
        <w:ind w:left="426" w:firstLine="426"/>
        <w:jc w:val="both"/>
        <w:rPr>
          <w:rFonts w:cs="Arial"/>
          <w:sz w:val="22"/>
        </w:rPr>
      </w:pPr>
      <w:r w:rsidRPr="00C52351">
        <w:rPr>
          <w:rFonts w:cs="Arial"/>
          <w:sz w:val="22"/>
        </w:rPr>
        <w:t>“L</w:t>
      </w:r>
      <w:r w:rsidR="006E1393" w:rsidRPr="00C52351">
        <w:rPr>
          <w:rFonts w:cs="Arial"/>
          <w:sz w:val="22"/>
        </w:rPr>
        <w:t xml:space="preserve">a política es mejor negocio que el narcotráfico… el dinero que se gana después de una alcaldía </w:t>
      </w:r>
      <w:r w:rsidRPr="00C52351">
        <w:rPr>
          <w:rFonts w:cs="Arial"/>
          <w:sz w:val="22"/>
        </w:rPr>
        <w:t xml:space="preserve">no se puede ganar después de enviar un cargamento (de drogas)” (Semana, 2011). </w:t>
      </w:r>
    </w:p>
    <w:p w14:paraId="12DF7F95" w14:textId="77777777" w:rsidR="00EB5445" w:rsidRPr="00C52351" w:rsidRDefault="005F7A53" w:rsidP="00966D34">
      <w:pPr>
        <w:spacing w:after="240" w:line="360" w:lineRule="auto"/>
        <w:ind w:firstLine="426"/>
        <w:jc w:val="both"/>
        <w:rPr>
          <w:rFonts w:cs="Arial"/>
          <w:sz w:val="22"/>
        </w:rPr>
      </w:pPr>
      <w:r w:rsidRPr="00C52351">
        <w:rPr>
          <w:rFonts w:cs="Arial"/>
          <w:sz w:val="22"/>
        </w:rPr>
        <w:t xml:space="preserve">Menos recursos </w:t>
      </w:r>
      <w:r w:rsidR="00684C87" w:rsidRPr="00C52351">
        <w:rPr>
          <w:rFonts w:cs="Arial"/>
          <w:sz w:val="22"/>
        </w:rPr>
        <w:t xml:space="preserve"> </w:t>
      </w:r>
      <w:r w:rsidR="007F54F2" w:rsidRPr="00C52351">
        <w:rPr>
          <w:rFonts w:cs="Arial"/>
          <w:sz w:val="22"/>
        </w:rPr>
        <w:t>para bienes públicos significa que hay menos vías en la periferia de Colombia, y por lo general las que existen son de mala calidad. Las personas están más aisladas y tienen menos oportunidades. Tienen peor</w:t>
      </w:r>
      <w:r w:rsidR="00440247" w:rsidRPr="00C52351">
        <w:rPr>
          <w:rFonts w:cs="Arial"/>
          <w:sz w:val="22"/>
        </w:rPr>
        <w:t xml:space="preserve">es colegios y acceso a educación de menor calidad. También hay menos recursos para proporcionar otros bienes públicos básicos como derechos de propiedad bien definidos, por no mencionar seguridad y orden. </w:t>
      </w:r>
    </w:p>
    <w:p w14:paraId="232E443B" w14:textId="1B238D70" w:rsidR="00440247" w:rsidRPr="00C52351" w:rsidRDefault="00440247" w:rsidP="00966D34">
      <w:pPr>
        <w:spacing w:after="240" w:line="360" w:lineRule="auto"/>
        <w:ind w:firstLine="426"/>
        <w:jc w:val="both"/>
        <w:rPr>
          <w:rFonts w:cs="Arial"/>
          <w:sz w:val="22"/>
        </w:rPr>
      </w:pPr>
      <w:r w:rsidRPr="00C52351">
        <w:rPr>
          <w:rFonts w:cs="Arial"/>
          <w:sz w:val="22"/>
        </w:rPr>
        <w:t>En segundo lugar, incluso sin la fa</w:t>
      </w:r>
      <w:r w:rsidR="00214091" w:rsidRPr="00C52351">
        <w:rPr>
          <w:rFonts w:cs="Arial"/>
          <w:sz w:val="22"/>
        </w:rPr>
        <w:t xml:space="preserve">lta de rendición de cuentas y los desvíos de fondos públicos, la prevalencia de la compra de votos y del clientelismo mitiga en contra de la prestación de bienes públicos y crea un estado muy ineficiente, pues los trabajos del sector público no se asignan a </w:t>
      </w:r>
      <w:r w:rsidR="00B3415D" w:rsidRPr="00C52351">
        <w:rPr>
          <w:rFonts w:cs="Arial"/>
          <w:sz w:val="22"/>
        </w:rPr>
        <w:t>las personas me</w:t>
      </w:r>
      <w:r w:rsidR="003027F8">
        <w:rPr>
          <w:rFonts w:cs="Arial"/>
          <w:sz w:val="22"/>
        </w:rPr>
        <w:t>j</w:t>
      </w:r>
      <w:r w:rsidR="00B3415D" w:rsidRPr="00C52351">
        <w:rPr>
          <w:rFonts w:cs="Arial"/>
          <w:sz w:val="22"/>
        </w:rPr>
        <w:t xml:space="preserve">or calificadas, y quienes resultan nombrados tienen muy pocos incentivos para desempeñar una buena labor. El suministro de dinero, en lugar de la prestación de servicios y bienes públicos, es la </w:t>
      </w:r>
      <w:r w:rsidR="00EB61C5" w:rsidRPr="00C52351">
        <w:rPr>
          <w:rFonts w:cs="Arial"/>
          <w:sz w:val="22"/>
        </w:rPr>
        <w:t>divisa</w:t>
      </w:r>
      <w:r w:rsidR="008F3B4E" w:rsidRPr="00C52351">
        <w:rPr>
          <w:rFonts w:cs="Arial"/>
          <w:sz w:val="22"/>
        </w:rPr>
        <w:t xml:space="preserve"> empleada en muchas elecciones c</w:t>
      </w:r>
      <w:r w:rsidR="00EB61C5" w:rsidRPr="00C52351">
        <w:rPr>
          <w:rFonts w:cs="Arial"/>
          <w:sz w:val="22"/>
        </w:rPr>
        <w:t xml:space="preserve">olombianas, en especial en la periferia. ¿Por qué el clientelismo no involucra bienes públicos? Hay varias razones fundamentales para esto. Una es que los bienes públicos no se pueden </w:t>
      </w:r>
      <w:r w:rsidR="00C8741D" w:rsidRPr="00C52351">
        <w:rPr>
          <w:rFonts w:cs="Arial"/>
          <w:sz w:val="22"/>
        </w:rPr>
        <w:t xml:space="preserve">dirigir de la misma manera que un cargo o un contrato (Robinson y Verdier, 2013). Otra es que, debido a su naturaleza, los bienes públicos no se </w:t>
      </w:r>
      <w:r w:rsidR="00C30C28" w:rsidRPr="00C52351">
        <w:rPr>
          <w:rFonts w:cs="Arial"/>
          <w:sz w:val="22"/>
        </w:rPr>
        <w:t xml:space="preserve">les </w:t>
      </w:r>
      <w:r w:rsidR="00C8741D" w:rsidRPr="00C52351">
        <w:rPr>
          <w:rFonts w:cs="Arial"/>
          <w:sz w:val="22"/>
        </w:rPr>
        <w:t xml:space="preserve">pueden negar a los oponentes (Bates, 1981). </w:t>
      </w:r>
      <w:r w:rsidRPr="00C52351">
        <w:rPr>
          <w:rFonts w:cs="Arial"/>
          <w:sz w:val="22"/>
        </w:rPr>
        <w:t xml:space="preserve"> </w:t>
      </w:r>
      <w:r w:rsidR="00C30C28" w:rsidRPr="00C52351">
        <w:rPr>
          <w:rFonts w:cs="Arial"/>
          <w:sz w:val="22"/>
        </w:rPr>
        <w:t xml:space="preserve">La última razón es que muchos tipos de bienes públicos, como la infraestructura, crean beneficios que son difíciles de remover, lo que hace que sea más difícil atar el cliente al patrón. </w:t>
      </w:r>
      <w:r w:rsidR="006E2924" w:rsidRPr="00C52351">
        <w:rPr>
          <w:rFonts w:cs="Arial"/>
          <w:sz w:val="22"/>
        </w:rPr>
        <w:t xml:space="preserve">Si bien las personas pobres pueden vender sus votos, en últimas ellos son las víctimas de este sistema. Nada podría ilustrar esto mejor que el hecho de que en Sahagún, Córdoba, hogar de algunos de los políticos más poderosos del país, cuyas maquinarias políticas son analizadas brillantemente por Ocampo (2014), </w:t>
      </w:r>
      <w:r w:rsidR="006B7013" w:rsidRPr="00C52351">
        <w:rPr>
          <w:rFonts w:cs="Arial"/>
          <w:sz w:val="22"/>
        </w:rPr>
        <w:t xml:space="preserve">hasta hace muy recientemente no había </w:t>
      </w:r>
      <w:r w:rsidR="00BA279B">
        <w:rPr>
          <w:rFonts w:cs="Arial"/>
          <w:sz w:val="22"/>
        </w:rPr>
        <w:t xml:space="preserve">acueducto y </w:t>
      </w:r>
      <w:r w:rsidR="006B7013" w:rsidRPr="00C52351">
        <w:rPr>
          <w:rFonts w:cs="Arial"/>
          <w:sz w:val="22"/>
        </w:rPr>
        <w:t xml:space="preserve">agua </w:t>
      </w:r>
      <w:r w:rsidR="003027F8">
        <w:rPr>
          <w:rFonts w:cs="Arial"/>
          <w:sz w:val="22"/>
        </w:rPr>
        <w:t>potable</w:t>
      </w:r>
      <w:r w:rsidR="006B7013" w:rsidRPr="00C52351">
        <w:rPr>
          <w:rFonts w:cs="Arial"/>
          <w:sz w:val="22"/>
        </w:rPr>
        <w:t xml:space="preserve">. </w:t>
      </w:r>
    </w:p>
    <w:p w14:paraId="40FC61C0" w14:textId="03E43A75" w:rsidR="006B7013" w:rsidRPr="00C52351" w:rsidRDefault="006B7013" w:rsidP="00966D34">
      <w:pPr>
        <w:spacing w:after="240" w:line="360" w:lineRule="auto"/>
        <w:ind w:firstLine="426"/>
        <w:jc w:val="both"/>
        <w:rPr>
          <w:rFonts w:cs="Arial"/>
          <w:sz w:val="22"/>
        </w:rPr>
      </w:pPr>
      <w:r w:rsidRPr="00C52351">
        <w:rPr>
          <w:rFonts w:cs="Arial"/>
          <w:sz w:val="22"/>
        </w:rPr>
        <w:t xml:space="preserve">La conexión </w:t>
      </w:r>
      <w:r w:rsidR="009310F9" w:rsidRPr="00C52351">
        <w:rPr>
          <w:rFonts w:cs="Arial"/>
          <w:sz w:val="22"/>
        </w:rPr>
        <w:t>del</w:t>
      </w:r>
      <w:r w:rsidRPr="00C52351">
        <w:rPr>
          <w:rFonts w:cs="Arial"/>
          <w:sz w:val="22"/>
        </w:rPr>
        <w:t xml:space="preserve"> fraude y la violencia</w:t>
      </w:r>
      <w:r w:rsidR="009310F9" w:rsidRPr="00C52351">
        <w:rPr>
          <w:rFonts w:cs="Arial"/>
          <w:sz w:val="22"/>
        </w:rPr>
        <w:t xml:space="preserve"> con</w:t>
      </w:r>
      <w:r w:rsidRPr="00C52351">
        <w:rPr>
          <w:rFonts w:cs="Arial"/>
          <w:sz w:val="22"/>
        </w:rPr>
        <w:t xml:space="preserve"> la ausencia de rendición de cuentas y responsabilidad política es obvia</w:t>
      </w:r>
      <w:r w:rsidR="001F4119" w:rsidRPr="00C52351">
        <w:rPr>
          <w:rFonts w:cs="Arial"/>
          <w:sz w:val="22"/>
        </w:rPr>
        <w:t xml:space="preserve">, esta conexión es quizás más sutil con la compra de votos. En la realidad, sin embargo, el hecho de que una persona venda su voto parece </w:t>
      </w:r>
      <w:r w:rsidR="005706DB" w:rsidRPr="00C52351">
        <w:rPr>
          <w:rFonts w:cs="Arial"/>
          <w:sz w:val="22"/>
        </w:rPr>
        <w:t xml:space="preserve">romper la conexión entre un votante y un político. Una vez </w:t>
      </w:r>
      <w:r w:rsidR="00BA279B">
        <w:rPr>
          <w:rFonts w:cs="Arial"/>
          <w:sz w:val="22"/>
        </w:rPr>
        <w:t>la persona vende</w:t>
      </w:r>
      <w:r w:rsidR="009310F9" w:rsidRPr="00C52351">
        <w:rPr>
          <w:rFonts w:cs="Arial"/>
          <w:sz w:val="22"/>
        </w:rPr>
        <w:t xml:space="preserve"> </w:t>
      </w:r>
      <w:r w:rsidR="005706DB" w:rsidRPr="00C52351">
        <w:rPr>
          <w:rFonts w:cs="Arial"/>
          <w:sz w:val="22"/>
        </w:rPr>
        <w:t xml:space="preserve">su voto, </w:t>
      </w:r>
      <w:r w:rsidR="00BA279B">
        <w:rPr>
          <w:rFonts w:cs="Arial"/>
          <w:sz w:val="22"/>
        </w:rPr>
        <w:t xml:space="preserve">se </w:t>
      </w:r>
      <w:r w:rsidR="00BA279B">
        <w:rPr>
          <w:rFonts w:cs="Arial"/>
          <w:sz w:val="22"/>
        </w:rPr>
        <w:lastRenderedPageBreak/>
        <w:t xml:space="preserve">desentiende del </w:t>
      </w:r>
      <w:r w:rsidR="00273A32" w:rsidRPr="00C52351">
        <w:rPr>
          <w:rFonts w:cs="Arial"/>
          <w:sz w:val="22"/>
        </w:rPr>
        <w:t xml:space="preserve">desempeño del político. </w:t>
      </w:r>
      <w:r w:rsidR="00015E16" w:rsidRPr="00C52351">
        <w:rPr>
          <w:rFonts w:cs="Arial"/>
          <w:sz w:val="22"/>
        </w:rPr>
        <w:t xml:space="preserve">Un </w:t>
      </w:r>
      <w:r w:rsidR="00EA0B43" w:rsidRPr="00C52351">
        <w:rPr>
          <w:rFonts w:cs="Arial"/>
          <w:sz w:val="22"/>
        </w:rPr>
        <w:t>escandaloso</w:t>
      </w:r>
      <w:r w:rsidR="00015E16" w:rsidRPr="00C52351">
        <w:rPr>
          <w:rFonts w:cs="Arial"/>
          <w:sz w:val="22"/>
        </w:rPr>
        <w:t xml:space="preserve"> ejemplo de esto proviene de la experiencia reciente de la capital del país, Bogotá. </w:t>
      </w:r>
      <w:r w:rsidR="00070DB9" w:rsidRPr="00C52351">
        <w:rPr>
          <w:rFonts w:cs="Arial"/>
          <w:sz w:val="22"/>
        </w:rPr>
        <w:t xml:space="preserve">Aunque la compra de votos, el fraude y las elecciones sin oposición son normales en las elecciones de la periferia del país, Bogotá parece </w:t>
      </w:r>
      <w:r w:rsidR="00FC4C6D" w:rsidRPr="00C52351">
        <w:rPr>
          <w:rFonts w:cs="Arial"/>
          <w:sz w:val="22"/>
        </w:rPr>
        <w:t>funcionar mejor. De hecho, en</w:t>
      </w:r>
      <w:r w:rsidR="00070DB9" w:rsidRPr="00C52351">
        <w:rPr>
          <w:rFonts w:cs="Arial"/>
          <w:sz w:val="22"/>
        </w:rPr>
        <w:t xml:space="preserve"> la década de 1990</w:t>
      </w:r>
      <w:r w:rsidR="00FC4C6D" w:rsidRPr="00C52351">
        <w:rPr>
          <w:rFonts w:cs="Arial"/>
          <w:sz w:val="22"/>
        </w:rPr>
        <w:t xml:space="preserve"> la ciudad fue la base para una serie de políticos reformistas como Antanas Mockus y Enrique Peñalosa, quienes gestionaron grandes mejoras en los bienes públicos y en la calidad de vida de la ciudad. Sin embargo,</w:t>
      </w:r>
      <w:r w:rsidR="00BA279B">
        <w:rPr>
          <w:rFonts w:cs="Arial"/>
          <w:sz w:val="22"/>
        </w:rPr>
        <w:t xml:space="preserve"> </w:t>
      </w:r>
      <w:r w:rsidR="000F7F75" w:rsidRPr="00C52351">
        <w:rPr>
          <w:rFonts w:cs="Arial"/>
          <w:sz w:val="22"/>
        </w:rPr>
        <w:t>esto no duró mucho tiempo, y la estrategia de ofrecer bienes públicos no pudo vencer a</w:t>
      </w:r>
      <w:r w:rsidR="006660E0">
        <w:rPr>
          <w:rFonts w:cs="Arial"/>
          <w:sz w:val="22"/>
        </w:rPr>
        <w:t xml:space="preserve"> la</w:t>
      </w:r>
      <w:r w:rsidR="000F7F75" w:rsidRPr="00C52351">
        <w:rPr>
          <w:rFonts w:cs="Arial"/>
          <w:sz w:val="22"/>
        </w:rPr>
        <w:t xml:space="preserve"> bien organizad</w:t>
      </w:r>
      <w:r w:rsidR="006660E0">
        <w:rPr>
          <w:rFonts w:cs="Arial"/>
          <w:sz w:val="22"/>
        </w:rPr>
        <w:t xml:space="preserve">a </w:t>
      </w:r>
      <w:r w:rsidR="006660E0" w:rsidRPr="00C52351">
        <w:rPr>
          <w:rFonts w:cs="Arial"/>
          <w:sz w:val="22"/>
        </w:rPr>
        <w:t>compra de votos</w:t>
      </w:r>
      <w:r w:rsidR="000F7F75" w:rsidRPr="00C52351">
        <w:rPr>
          <w:rFonts w:cs="Arial"/>
          <w:sz w:val="22"/>
        </w:rPr>
        <w:t xml:space="preserve"> </w:t>
      </w:r>
      <w:r w:rsidR="006660E0">
        <w:rPr>
          <w:rFonts w:cs="Arial"/>
          <w:sz w:val="22"/>
        </w:rPr>
        <w:t xml:space="preserve">y </w:t>
      </w:r>
      <w:r w:rsidR="000F7F75" w:rsidRPr="00C52351">
        <w:rPr>
          <w:rFonts w:cs="Arial"/>
          <w:sz w:val="22"/>
        </w:rPr>
        <w:t>clientelismo. En 2008, los bogotanos “eligieron” a Sa</w:t>
      </w:r>
      <w:r w:rsidR="002B5207" w:rsidRPr="00C52351">
        <w:rPr>
          <w:rFonts w:cs="Arial"/>
          <w:sz w:val="22"/>
        </w:rPr>
        <w:t xml:space="preserve">muel Moreno como su alcalde. </w:t>
      </w:r>
      <w:r w:rsidR="0000159A" w:rsidRPr="00C52351">
        <w:rPr>
          <w:rFonts w:cs="Arial"/>
          <w:sz w:val="22"/>
        </w:rPr>
        <w:t>Alguien externo a la ciudad</w:t>
      </w:r>
      <w:r w:rsidR="002B5207" w:rsidRPr="00C52351">
        <w:rPr>
          <w:rFonts w:cs="Arial"/>
          <w:sz w:val="22"/>
        </w:rPr>
        <w:t xml:space="preserve"> podría decir que </w:t>
      </w:r>
      <w:r w:rsidR="00F0587E" w:rsidRPr="00C52351">
        <w:rPr>
          <w:rFonts w:cs="Arial"/>
          <w:sz w:val="22"/>
        </w:rPr>
        <w:t xml:space="preserve">los ciudadanos </w:t>
      </w:r>
      <w:r w:rsidR="002B5207" w:rsidRPr="00C52351">
        <w:rPr>
          <w:rFonts w:cs="Arial"/>
          <w:sz w:val="22"/>
        </w:rPr>
        <w:t xml:space="preserve">han debido saber lo que les esperaba. Antes de la elección, en un debate transmitido en vivo por televisión, Antanas Mockus le preguntó a Samuel Moreno si </w:t>
      </w:r>
      <w:r w:rsidR="00C128F2" w:rsidRPr="00C52351">
        <w:rPr>
          <w:rFonts w:cs="Arial"/>
          <w:sz w:val="22"/>
        </w:rPr>
        <w:t>estaría dispuesto a comprar</w:t>
      </w:r>
      <w:r w:rsidR="002B5207" w:rsidRPr="00C52351">
        <w:rPr>
          <w:rFonts w:cs="Arial"/>
          <w:sz w:val="22"/>
        </w:rPr>
        <w:t xml:space="preserve"> 50 votos si esto </w:t>
      </w:r>
      <w:r w:rsidR="00C128F2" w:rsidRPr="00C52351">
        <w:rPr>
          <w:rFonts w:cs="Arial"/>
          <w:sz w:val="22"/>
        </w:rPr>
        <w:t>pudiera evitar que una persona que había comprado 50.000 votos ganara, “salvando así a Bogotá”. Su respuesta fue “¡Sí, sin duda alguna</w:t>
      </w:r>
      <w:r w:rsidR="00736397" w:rsidRPr="00C52351">
        <w:rPr>
          <w:rFonts w:cs="Arial"/>
          <w:sz w:val="22"/>
        </w:rPr>
        <w:t>!”</w:t>
      </w:r>
      <w:r w:rsidR="00736397" w:rsidRPr="00C52351">
        <w:rPr>
          <w:rStyle w:val="FootnoteReference"/>
          <w:rFonts w:cs="Arial"/>
          <w:sz w:val="22"/>
        </w:rPr>
        <w:footnoteReference w:id="14"/>
      </w:r>
      <w:r w:rsidR="00736397" w:rsidRPr="00C52351">
        <w:rPr>
          <w:rFonts w:cs="Arial"/>
          <w:sz w:val="22"/>
        </w:rPr>
        <w:t xml:space="preserve">. Pero esta </w:t>
      </w:r>
      <w:r w:rsidR="00C42DA7" w:rsidRPr="00C52351">
        <w:rPr>
          <w:rFonts w:cs="Arial"/>
          <w:sz w:val="22"/>
        </w:rPr>
        <w:t xml:space="preserve">respuesta solo le parece extraña a alguien que no sepa cómo funciona la política colombiana: las elecciones significan vender </w:t>
      </w:r>
      <w:r w:rsidR="00F0587E" w:rsidRPr="00C52351">
        <w:rPr>
          <w:rFonts w:cs="Arial"/>
          <w:sz w:val="22"/>
        </w:rPr>
        <w:t>los</w:t>
      </w:r>
      <w:r w:rsidR="00C42DA7" w:rsidRPr="00C52351">
        <w:rPr>
          <w:rFonts w:cs="Arial"/>
          <w:sz w:val="22"/>
        </w:rPr>
        <w:t xml:space="preserve"> votos por una vasta mayoría de personas. </w:t>
      </w:r>
    </w:p>
    <w:p w14:paraId="2D3EE62E" w14:textId="4EF5F643" w:rsidR="001737A6" w:rsidRPr="00C52351" w:rsidRDefault="001737A6" w:rsidP="00474C02">
      <w:pPr>
        <w:spacing w:after="240" w:line="360" w:lineRule="auto"/>
        <w:ind w:firstLine="426"/>
        <w:jc w:val="both"/>
        <w:rPr>
          <w:rFonts w:cs="Arial"/>
          <w:sz w:val="22"/>
        </w:rPr>
      </w:pPr>
      <w:r w:rsidRPr="00C52351">
        <w:rPr>
          <w:rFonts w:cs="Arial"/>
          <w:sz w:val="22"/>
        </w:rPr>
        <w:t>Después de asumir el poder, Moreno estableció un “gobierno a la sombra” para la ciudad, encabezado por su hermano Iván (Semana, 2013, para la historia completa). Esto</w:t>
      </w:r>
      <w:r w:rsidR="008230E5" w:rsidRPr="00C52351">
        <w:rPr>
          <w:rFonts w:cs="Arial"/>
          <w:sz w:val="22"/>
        </w:rPr>
        <w:t xml:space="preserve"> generó lo que se conoce como “el carrusel de las contrataciones”, que básicamente </w:t>
      </w:r>
      <w:r w:rsidR="00D36A86" w:rsidRPr="00C52351">
        <w:rPr>
          <w:rFonts w:cs="Arial"/>
          <w:sz w:val="22"/>
        </w:rPr>
        <w:t xml:space="preserve">consistió en que se repartieron </w:t>
      </w:r>
      <w:r w:rsidR="008230E5" w:rsidRPr="00C52351">
        <w:rPr>
          <w:rFonts w:cs="Arial"/>
          <w:sz w:val="22"/>
        </w:rPr>
        <w:t>todos los contratos valiosos de la ciudad a cambio de comisiones ilícitas y sobornos. En particular, los hermanos Moreno tomaron un porcentaje de cada contrato para ellos. Los hermanos contrataron a Emilio Tapia para que liderara el gobierno a la sombra</w:t>
      </w:r>
      <w:r w:rsidR="00D36A86" w:rsidRPr="00C52351">
        <w:rPr>
          <w:rFonts w:cs="Arial"/>
          <w:sz w:val="22"/>
        </w:rPr>
        <w:t>, este</w:t>
      </w:r>
      <w:r w:rsidR="00040969" w:rsidRPr="00C52351">
        <w:rPr>
          <w:rFonts w:cs="Arial"/>
          <w:sz w:val="22"/>
        </w:rPr>
        <w:t xml:space="preserve"> tenía una “junta” </w:t>
      </w:r>
      <w:r w:rsidR="00114CF8" w:rsidRPr="00C52351">
        <w:rPr>
          <w:rFonts w:cs="Arial"/>
          <w:sz w:val="22"/>
        </w:rPr>
        <w:t xml:space="preserve">cuya sede era </w:t>
      </w:r>
      <w:r w:rsidR="00040969" w:rsidRPr="00C52351">
        <w:rPr>
          <w:rFonts w:cs="Arial"/>
          <w:sz w:val="22"/>
        </w:rPr>
        <w:t xml:space="preserve">una lujosa suite de oficinas al norte de Bogotá. </w:t>
      </w:r>
      <w:r w:rsidR="006660E0">
        <w:rPr>
          <w:rFonts w:cs="Arial"/>
          <w:sz w:val="22"/>
        </w:rPr>
        <w:t>La junta t</w:t>
      </w:r>
      <w:r w:rsidR="006660E0" w:rsidRPr="00C52351">
        <w:rPr>
          <w:rFonts w:cs="Arial"/>
          <w:sz w:val="22"/>
        </w:rPr>
        <w:t xml:space="preserve">ambién </w:t>
      </w:r>
      <w:r w:rsidR="00040969" w:rsidRPr="00C52351">
        <w:rPr>
          <w:rFonts w:cs="Arial"/>
          <w:sz w:val="22"/>
        </w:rPr>
        <w:t>tenía un avión privado y solía reunirse regularmente en Miami. Los herman</w:t>
      </w:r>
      <w:r w:rsidR="003B572B" w:rsidRPr="00C52351">
        <w:rPr>
          <w:rFonts w:cs="Arial"/>
          <w:sz w:val="22"/>
        </w:rPr>
        <w:t xml:space="preserve">os desarrollaron su propia jerga, cuando tenían interés en un contrato lo llamaban “una mordida”. La joya de la corona de las mordidas fue el contrato para manejar el sistema integrado de transporte en Bogotá. Que transporta a alrededor de 7 millones de personas al día. La tajada de los Moreno era de 8 pesos por pasajero, lo que significa 56 millones de pesos al día. </w:t>
      </w:r>
      <w:r w:rsidR="004934E9" w:rsidRPr="00C52351">
        <w:rPr>
          <w:rFonts w:cs="Arial"/>
          <w:sz w:val="22"/>
        </w:rPr>
        <w:t>Son cerca de US$</w:t>
      </w:r>
      <w:r w:rsidR="006660E0">
        <w:rPr>
          <w:rFonts w:cs="Arial"/>
          <w:sz w:val="22"/>
        </w:rPr>
        <w:t>2</w:t>
      </w:r>
      <w:r w:rsidR="004934E9" w:rsidRPr="00C52351">
        <w:rPr>
          <w:rFonts w:cs="Arial"/>
          <w:sz w:val="22"/>
        </w:rPr>
        <w:t xml:space="preserve">0.000 por día, durante 16 años. </w:t>
      </w:r>
      <w:r w:rsidR="00E66D3F">
        <w:rPr>
          <w:rFonts w:cs="Arial"/>
          <w:sz w:val="22"/>
        </w:rPr>
        <w:t>Irónicamente</w:t>
      </w:r>
      <w:r w:rsidR="004934E9" w:rsidRPr="00C52351">
        <w:rPr>
          <w:rFonts w:cs="Arial"/>
          <w:sz w:val="22"/>
        </w:rPr>
        <w:t xml:space="preserve"> </w:t>
      </w:r>
      <w:r w:rsidR="006865F3" w:rsidRPr="00C52351">
        <w:rPr>
          <w:rFonts w:cs="Arial"/>
          <w:sz w:val="22"/>
        </w:rPr>
        <w:t>los</w:t>
      </w:r>
      <w:r w:rsidR="004934E9" w:rsidRPr="00C52351">
        <w:rPr>
          <w:rFonts w:cs="Arial"/>
          <w:sz w:val="22"/>
        </w:rPr>
        <w:t xml:space="preserve"> contratos para la expansión del sistema de buses “Transmilenio” por la calle 26 hacia el aeropuerto</w:t>
      </w:r>
      <w:r w:rsidR="00E66D3F">
        <w:rPr>
          <w:rFonts w:cs="Arial"/>
          <w:sz w:val="22"/>
        </w:rPr>
        <w:t xml:space="preserve"> es una</w:t>
      </w:r>
      <w:r w:rsidR="006865F3" w:rsidRPr="00C52351">
        <w:rPr>
          <w:rFonts w:cs="Arial"/>
          <w:sz w:val="22"/>
        </w:rPr>
        <w:t xml:space="preserve"> vía construida por su abuelo, el dictador militar Gustavo Rojas Pinilla en la década de 1950. </w:t>
      </w:r>
      <w:r w:rsidR="00F50D78" w:rsidRPr="00C52351">
        <w:rPr>
          <w:rFonts w:cs="Arial"/>
          <w:sz w:val="22"/>
        </w:rPr>
        <w:t xml:space="preserve">Los hermanos no se detuvieron allí. Saquearon todo. Los hospitales existentes eran muy lucrativos, pero construir nuevos creaba oportunidades todavía mejores para robar. Se </w:t>
      </w:r>
      <w:r w:rsidR="00F50D78" w:rsidRPr="00C52351">
        <w:rPr>
          <w:rFonts w:cs="Arial"/>
          <w:sz w:val="22"/>
        </w:rPr>
        <w:lastRenderedPageBreak/>
        <w:t>quedaron con entre el 25 y el 30%</w:t>
      </w:r>
      <w:r w:rsidR="00B731C3" w:rsidRPr="00C52351">
        <w:rPr>
          <w:rFonts w:cs="Arial"/>
          <w:sz w:val="22"/>
        </w:rPr>
        <w:t xml:space="preserve"> de estos dineros. Ellos concedieron el contrato de las ambulancias, pero del dinero asignado para esto solo la mitad iba a la compañía que manejaba las ambulancias, el resto era para los hermanos</w:t>
      </w:r>
      <w:r w:rsidR="00474C02" w:rsidRPr="00C52351">
        <w:rPr>
          <w:rFonts w:cs="Arial"/>
          <w:sz w:val="22"/>
        </w:rPr>
        <w:t xml:space="preserve"> Moreno</w:t>
      </w:r>
      <w:r w:rsidR="00B731C3" w:rsidRPr="00C52351">
        <w:rPr>
          <w:rFonts w:cs="Arial"/>
          <w:sz w:val="22"/>
        </w:rPr>
        <w:t xml:space="preserve"> y sus </w:t>
      </w:r>
      <w:r w:rsidR="00211745" w:rsidRPr="00C52351">
        <w:rPr>
          <w:rFonts w:cs="Arial"/>
          <w:sz w:val="22"/>
        </w:rPr>
        <w:t>compinches. Las compañías que se rehusaban a ofrecer “la mordida” perdían las licitaciones po</w:t>
      </w:r>
      <w:r w:rsidR="00474C02" w:rsidRPr="00C52351">
        <w:rPr>
          <w:rFonts w:cs="Arial"/>
          <w:sz w:val="22"/>
        </w:rPr>
        <w:t>r “tacañas”. Los contrato</w:t>
      </w:r>
      <w:r w:rsidR="00211745" w:rsidRPr="00C52351">
        <w:rPr>
          <w:rFonts w:cs="Arial"/>
          <w:sz w:val="22"/>
        </w:rPr>
        <w:t>s</w:t>
      </w:r>
      <w:r w:rsidR="00474C02" w:rsidRPr="00C52351">
        <w:rPr>
          <w:rFonts w:cs="Arial"/>
          <w:sz w:val="22"/>
        </w:rPr>
        <w:t xml:space="preserve"> para</w:t>
      </w:r>
      <w:r w:rsidR="00211745" w:rsidRPr="00C52351">
        <w:rPr>
          <w:rFonts w:cs="Arial"/>
          <w:sz w:val="22"/>
        </w:rPr>
        <w:t xml:space="preserve"> vías y puentes </w:t>
      </w:r>
      <w:r w:rsidR="00474C02" w:rsidRPr="00C52351">
        <w:rPr>
          <w:rFonts w:cs="Arial"/>
          <w:sz w:val="22"/>
        </w:rPr>
        <w:t>también eran lucrativos, y algunos eran 100% lucrativo</w:t>
      </w:r>
      <w:r w:rsidR="00D445B8" w:rsidRPr="00C52351">
        <w:rPr>
          <w:rFonts w:cs="Arial"/>
          <w:sz w:val="22"/>
        </w:rPr>
        <w:t xml:space="preserve">s. Se asignaron 45 </w:t>
      </w:r>
      <w:r w:rsidR="00E66D3F">
        <w:rPr>
          <w:rFonts w:cs="Arial"/>
          <w:sz w:val="22"/>
        </w:rPr>
        <w:t xml:space="preserve">mil </w:t>
      </w:r>
      <w:r w:rsidR="00D445B8" w:rsidRPr="00C52351">
        <w:rPr>
          <w:rFonts w:cs="Arial"/>
          <w:sz w:val="22"/>
        </w:rPr>
        <w:t>millones de pesos (US$</w:t>
      </w:r>
      <w:r w:rsidR="00E66D3F">
        <w:rPr>
          <w:rFonts w:cs="Arial"/>
          <w:sz w:val="22"/>
        </w:rPr>
        <w:t xml:space="preserve"> 15 millones</w:t>
      </w:r>
      <w:r w:rsidR="00D445B8" w:rsidRPr="00C52351">
        <w:rPr>
          <w:rFonts w:cs="Arial"/>
          <w:sz w:val="22"/>
        </w:rPr>
        <w:t xml:space="preserve">) para empezar un puente que uniría la Carrera </w:t>
      </w:r>
      <w:r w:rsidR="00AF7317" w:rsidRPr="00C52351">
        <w:rPr>
          <w:rFonts w:cs="Arial"/>
          <w:sz w:val="22"/>
        </w:rPr>
        <w:t xml:space="preserve">9 con la Calle 94 para aliviar el tráfico al norte de Bogotá. </w:t>
      </w:r>
      <w:r w:rsidR="00E66D3F">
        <w:rPr>
          <w:rFonts w:cs="Arial"/>
          <w:sz w:val="22"/>
        </w:rPr>
        <w:t xml:space="preserve">El contrato caducó debido a el escándalo y se volvió a adjudicar por 85 mil millones de pesos en 2012 con la promesa de ser entregado </w:t>
      </w:r>
      <w:r w:rsidR="00893A38">
        <w:rPr>
          <w:rFonts w:cs="Arial"/>
          <w:sz w:val="22"/>
        </w:rPr>
        <w:t>en Octubre de 2015 fecha en la cual iba por el 64% de ejecución</w:t>
      </w:r>
      <w:r w:rsidR="00AF7317" w:rsidRPr="00C52351">
        <w:rPr>
          <w:rFonts w:cs="Arial"/>
          <w:sz w:val="22"/>
        </w:rPr>
        <w:t xml:space="preserve">. Y así hay muchas más historias. nadie sabe en realidad cuánto se robaron en tres años; un estimado es que fueron 500 millones de dólares americanos. </w:t>
      </w:r>
    </w:p>
    <w:p w14:paraId="61114DF9" w14:textId="4E179178" w:rsidR="004B45C1" w:rsidRPr="00C52351" w:rsidRDefault="00AF7317" w:rsidP="00966D34">
      <w:pPr>
        <w:spacing w:after="240" w:line="360" w:lineRule="auto"/>
        <w:ind w:firstLine="426"/>
        <w:jc w:val="both"/>
        <w:rPr>
          <w:rFonts w:cs="Arial"/>
          <w:sz w:val="22"/>
        </w:rPr>
      </w:pPr>
      <w:r w:rsidRPr="00C52351">
        <w:rPr>
          <w:rFonts w:cs="Arial"/>
          <w:sz w:val="22"/>
        </w:rPr>
        <w:t>El saqueo de Bogotá  es tan importante en Col</w:t>
      </w:r>
      <w:r w:rsidR="00474C02" w:rsidRPr="00C52351">
        <w:rPr>
          <w:rFonts w:cs="Arial"/>
          <w:sz w:val="22"/>
        </w:rPr>
        <w:t xml:space="preserve">ombia </w:t>
      </w:r>
      <w:r w:rsidR="00F431BC" w:rsidRPr="00C52351">
        <w:rPr>
          <w:rFonts w:cs="Arial"/>
          <w:sz w:val="22"/>
        </w:rPr>
        <w:t xml:space="preserve">solo </w:t>
      </w:r>
      <w:r w:rsidR="00474C02" w:rsidRPr="00C52351">
        <w:rPr>
          <w:rFonts w:cs="Arial"/>
          <w:sz w:val="22"/>
        </w:rPr>
        <w:t>porque Bogotá está en el c</w:t>
      </w:r>
      <w:r w:rsidRPr="00C52351">
        <w:rPr>
          <w:rFonts w:cs="Arial"/>
          <w:sz w:val="22"/>
        </w:rPr>
        <w:t>entro. En la periferia de Colombia, lo que hicieron los Moreno</w:t>
      </w:r>
      <w:r w:rsidR="001B25AE" w:rsidRPr="00C52351">
        <w:rPr>
          <w:rFonts w:cs="Arial"/>
          <w:sz w:val="22"/>
        </w:rPr>
        <w:t xml:space="preserve"> difícilmente lograría la atención de la prensa, menos aún una condena a prisión. </w:t>
      </w:r>
      <w:r w:rsidR="0045161B" w:rsidRPr="00C52351">
        <w:rPr>
          <w:rFonts w:cs="Arial"/>
          <w:sz w:val="22"/>
        </w:rPr>
        <w:t>Consideremos la epopeya del dinero para construir un acueducto en el municipio de El Carmen de Bolívar (Semana, 2008, para la historia del fiasco). Ubicado en el departamento de</w:t>
      </w:r>
      <w:r w:rsidR="00AB0AEE" w:rsidRPr="00C52351">
        <w:rPr>
          <w:rFonts w:cs="Arial"/>
          <w:sz w:val="22"/>
        </w:rPr>
        <w:t xml:space="preserve"> Bolívar, El Carmen </w:t>
      </w:r>
      <w:r w:rsidR="00613D66">
        <w:rPr>
          <w:rFonts w:cs="Arial"/>
          <w:sz w:val="22"/>
        </w:rPr>
        <w:t xml:space="preserve">de Bolívar </w:t>
      </w:r>
      <w:r w:rsidR="00AB0AEE" w:rsidRPr="00C52351">
        <w:rPr>
          <w:rFonts w:cs="Arial"/>
          <w:sz w:val="22"/>
        </w:rPr>
        <w:t>es uno de los lugares más pobres de Colombia, a pesar de estar ubicado en la vía pr</w:t>
      </w:r>
      <w:r w:rsidR="008713D2" w:rsidRPr="00C52351">
        <w:rPr>
          <w:rFonts w:cs="Arial"/>
          <w:sz w:val="22"/>
        </w:rPr>
        <w:t>incipal que conecta a Medellín con</w:t>
      </w:r>
      <w:r w:rsidR="00AB0AEE" w:rsidRPr="00C52351">
        <w:rPr>
          <w:rFonts w:cs="Arial"/>
          <w:sz w:val="22"/>
        </w:rPr>
        <w:t xml:space="preserve"> Cartagena, y en una exuberante y fértil región llamada Montes de María. </w:t>
      </w:r>
      <w:r w:rsidR="00B66E03" w:rsidRPr="00C52351">
        <w:rPr>
          <w:rFonts w:cs="Arial"/>
          <w:sz w:val="22"/>
        </w:rPr>
        <w:t xml:space="preserve">En 2012, por primera vez en su historia, El Carmen </w:t>
      </w:r>
      <w:r w:rsidR="008713D2" w:rsidRPr="00C52351">
        <w:rPr>
          <w:rFonts w:cs="Arial"/>
          <w:sz w:val="22"/>
        </w:rPr>
        <w:t>logró tener</w:t>
      </w:r>
      <w:r w:rsidR="00B66E03" w:rsidRPr="00C52351">
        <w:rPr>
          <w:rFonts w:cs="Arial"/>
          <w:sz w:val="22"/>
        </w:rPr>
        <w:t xml:space="preserve"> agua corriente potable. Bueno, </w:t>
      </w:r>
      <w:r w:rsidR="008713D2" w:rsidRPr="00C52351">
        <w:rPr>
          <w:rFonts w:cs="Arial"/>
          <w:sz w:val="22"/>
        </w:rPr>
        <w:t xml:space="preserve">un tercio </w:t>
      </w:r>
      <w:r w:rsidR="00B66E03" w:rsidRPr="00C52351">
        <w:rPr>
          <w:rFonts w:cs="Arial"/>
          <w:sz w:val="22"/>
        </w:rPr>
        <w:t>de los hogares tenían agua durante un par de horas al día y algunos solo dos veces a la semana. La</w:t>
      </w:r>
      <w:r w:rsidR="00134EE2" w:rsidRPr="00C52351">
        <w:rPr>
          <w:rFonts w:cs="Arial"/>
          <w:sz w:val="22"/>
        </w:rPr>
        <w:t xml:space="preserve"> epopeya del acueducto de El Carmen revela mucho sobre por qué hay </w:t>
      </w:r>
      <w:r w:rsidR="00102789" w:rsidRPr="00C52351">
        <w:rPr>
          <w:rFonts w:cs="Arial"/>
          <w:sz w:val="22"/>
        </w:rPr>
        <w:t xml:space="preserve">tantas personas pobres en las zonas rurales de Colombia. Durante los últimos treinta años, hubo cinco proyectos para construir un acueducto </w:t>
      </w:r>
      <w:r w:rsidR="0086747D" w:rsidRPr="00C52351">
        <w:rPr>
          <w:rFonts w:cs="Arial"/>
          <w:sz w:val="22"/>
        </w:rPr>
        <w:t>que llevar</w:t>
      </w:r>
      <w:r w:rsidR="00613D66">
        <w:rPr>
          <w:rFonts w:cs="Arial"/>
          <w:sz w:val="22"/>
        </w:rPr>
        <w:t>ían</w:t>
      </w:r>
      <w:r w:rsidR="00102789" w:rsidRPr="00C52351">
        <w:rPr>
          <w:rFonts w:cs="Arial"/>
          <w:sz w:val="22"/>
        </w:rPr>
        <w:t xml:space="preserve"> agua a El Carmen, pero el dinero para todos esos proyectos desapareció sin que el agua llegara a la gente del municipio. Para 2012, la suma total de dinero robado era cerca de </w:t>
      </w:r>
      <w:r w:rsidR="00BE298D" w:rsidRPr="00C52351">
        <w:rPr>
          <w:rFonts w:cs="Arial"/>
          <w:sz w:val="22"/>
        </w:rPr>
        <w:t>US$ 20 millones (Semana, 2012). En 2003, durante la presidencia de Álvaro Uribe, finalmente se inauguró un acueducto, que suministraba agua a un hogar que vendía esta agua a</w:t>
      </w:r>
      <w:r w:rsidR="001740A3" w:rsidRPr="00C52351">
        <w:rPr>
          <w:rFonts w:cs="Arial"/>
          <w:sz w:val="22"/>
        </w:rPr>
        <w:t xml:space="preserve"> los demás hogares del pueblo. Resulta interesante que William Montes, uno de los políticos que firmó el Pacto de Ralito asistió a la inauguración. Los proyectos previos habían tenido contratos que se habían asignado a personajes como Micky Ramírez, un </w:t>
      </w:r>
      <w:r w:rsidR="0068156E" w:rsidRPr="00C52351">
        <w:rPr>
          <w:rFonts w:cs="Arial"/>
          <w:sz w:val="22"/>
        </w:rPr>
        <w:t xml:space="preserve">imputado </w:t>
      </w:r>
      <w:r w:rsidR="001740A3" w:rsidRPr="00C52351">
        <w:rPr>
          <w:rFonts w:cs="Arial"/>
          <w:sz w:val="22"/>
        </w:rPr>
        <w:t>narcotraficant</w:t>
      </w:r>
      <w:r w:rsidR="0068156E" w:rsidRPr="00C52351">
        <w:rPr>
          <w:rFonts w:cs="Arial"/>
          <w:sz w:val="22"/>
        </w:rPr>
        <w:t xml:space="preserve">e (Semana, 2012). </w:t>
      </w:r>
    </w:p>
    <w:p w14:paraId="6FE92C6F" w14:textId="7934843A" w:rsidR="00AF7317" w:rsidRPr="00C52351" w:rsidRDefault="004B45C1" w:rsidP="00966D34">
      <w:pPr>
        <w:spacing w:after="240" w:line="360" w:lineRule="auto"/>
        <w:ind w:firstLine="426"/>
        <w:jc w:val="both"/>
        <w:rPr>
          <w:rFonts w:cs="Arial"/>
          <w:sz w:val="22"/>
        </w:rPr>
      </w:pPr>
      <w:r w:rsidRPr="00C52351">
        <w:rPr>
          <w:rFonts w:cs="Arial"/>
          <w:sz w:val="22"/>
        </w:rPr>
        <w:t xml:space="preserve">Por último, permítanme enfatizar la conexión entre las instituciones políticas extractivas en el sentido de esta sección y las instituciones económicas extractivas. </w:t>
      </w:r>
      <w:r w:rsidR="008868DB" w:rsidRPr="00C52351">
        <w:rPr>
          <w:rFonts w:cs="Arial"/>
          <w:sz w:val="22"/>
        </w:rPr>
        <w:t>La provisión de derechos de propiedad seguros es</w:t>
      </w:r>
      <w:r w:rsidR="00EA2F96" w:rsidRPr="00C52351">
        <w:rPr>
          <w:rFonts w:cs="Arial"/>
          <w:sz w:val="22"/>
        </w:rPr>
        <w:t xml:space="preserve"> un bien público básico que el E</w:t>
      </w:r>
      <w:r w:rsidR="008868DB" w:rsidRPr="00C52351">
        <w:rPr>
          <w:rFonts w:cs="Arial"/>
          <w:sz w:val="22"/>
        </w:rPr>
        <w:t xml:space="preserve">stado </w:t>
      </w:r>
      <w:r w:rsidR="008868DB" w:rsidRPr="00C52351">
        <w:rPr>
          <w:rFonts w:cs="Arial"/>
          <w:sz w:val="22"/>
        </w:rPr>
        <w:lastRenderedPageBreak/>
        <w:t>debe proporcionar, pero esto se logra de mane</w:t>
      </w:r>
      <w:r w:rsidR="003F2938" w:rsidRPr="00C52351">
        <w:rPr>
          <w:rFonts w:cs="Arial"/>
          <w:sz w:val="22"/>
        </w:rPr>
        <w:t>ra muy imperfecta en Colombia. Sin embargo, c</w:t>
      </w:r>
      <w:r w:rsidR="008868DB" w:rsidRPr="00C52351">
        <w:rPr>
          <w:rFonts w:cs="Arial"/>
          <w:sz w:val="22"/>
        </w:rPr>
        <w:t>omo mostré anteriormente</w:t>
      </w:r>
      <w:r w:rsidR="003F2938" w:rsidRPr="00C52351">
        <w:rPr>
          <w:rFonts w:cs="Arial"/>
          <w:sz w:val="22"/>
        </w:rPr>
        <w:t xml:space="preserve">, en la periferia, en especial en la periferia de la periferia, muy pocas personas tienen </w:t>
      </w:r>
      <w:r w:rsidR="00613D66">
        <w:rPr>
          <w:rFonts w:cs="Arial"/>
          <w:sz w:val="22"/>
        </w:rPr>
        <w:t>escrituras</w:t>
      </w:r>
      <w:r w:rsidR="003F2938" w:rsidRPr="00C52351">
        <w:rPr>
          <w:rFonts w:cs="Arial"/>
          <w:sz w:val="22"/>
        </w:rPr>
        <w:t xml:space="preserve"> de sus tierras que las establezca como de su propiedad, y a menudo enfrentan expropiación, violencia y desplazamiento. Parte de esto, como expliqué brevemente, se debe a la debilidad e incapacidad del estado colombiano, pero </w:t>
      </w:r>
      <w:r w:rsidR="00EA2F96" w:rsidRPr="00C52351">
        <w:rPr>
          <w:rFonts w:cs="Arial"/>
          <w:sz w:val="22"/>
        </w:rPr>
        <w:t>como explicaré a continuación, también hay intereses muy fuertes involucrados en los mal definidos e in</w:t>
      </w:r>
      <w:r w:rsidR="00F464F2" w:rsidRPr="00C52351">
        <w:rPr>
          <w:rFonts w:cs="Arial"/>
          <w:sz w:val="22"/>
        </w:rPr>
        <w:t>seguros derechos de propiedad de</w:t>
      </w:r>
      <w:r w:rsidR="00EA2F96" w:rsidRPr="00C52351">
        <w:rPr>
          <w:rFonts w:cs="Arial"/>
          <w:sz w:val="22"/>
        </w:rPr>
        <w:t xml:space="preserve"> la periferia del país. La debilidad e incapacidad del estado Colombiano refleja estos intereses. </w:t>
      </w:r>
    </w:p>
    <w:p w14:paraId="5F5A9C80" w14:textId="77777777" w:rsidR="008B439F" w:rsidRPr="00C52351" w:rsidRDefault="008B439F" w:rsidP="008B439F">
      <w:pPr>
        <w:spacing w:after="240" w:line="360" w:lineRule="auto"/>
        <w:jc w:val="both"/>
        <w:rPr>
          <w:rFonts w:cs="Arial"/>
          <w:b/>
          <w:sz w:val="22"/>
        </w:rPr>
      </w:pPr>
      <w:r w:rsidRPr="00C52351">
        <w:rPr>
          <w:rFonts w:cs="Arial"/>
          <w:b/>
          <w:sz w:val="22"/>
        </w:rPr>
        <w:t>Las dinámicas de la democracia colombiana</w:t>
      </w:r>
    </w:p>
    <w:p w14:paraId="3232D635" w14:textId="16C5D68E" w:rsidR="00484A23" w:rsidRPr="00C52351" w:rsidRDefault="00D15CB8" w:rsidP="00966D34">
      <w:pPr>
        <w:spacing w:after="240" w:line="360" w:lineRule="auto"/>
        <w:ind w:firstLine="426"/>
        <w:jc w:val="both"/>
        <w:rPr>
          <w:rFonts w:cs="Arial"/>
          <w:sz w:val="22"/>
        </w:rPr>
      </w:pPr>
      <w:r>
        <w:rPr>
          <w:rFonts w:cs="Arial"/>
          <w:sz w:val="22"/>
        </w:rPr>
        <w:t xml:space="preserve">Es importante destacar que </w:t>
      </w:r>
      <w:r w:rsidR="008B439F" w:rsidRPr="00C52351">
        <w:rPr>
          <w:rFonts w:cs="Arial"/>
          <w:sz w:val="22"/>
        </w:rPr>
        <w:t xml:space="preserve">la democracia en Colombia funciona mucho mejor hoy en día que en el pasado. En particular, trabaja lo suficientemente bien como para que candidatos genuinamente populares puedan tener éxito. En las grandes ciudades como Bogotá, Medellín o Pasto, este ciertamente ha sido el caso, y </w:t>
      </w:r>
      <w:r w:rsidR="000A3992" w:rsidRPr="00C52351">
        <w:rPr>
          <w:rFonts w:cs="Arial"/>
          <w:sz w:val="22"/>
        </w:rPr>
        <w:t xml:space="preserve">esto </w:t>
      </w:r>
      <w:r w:rsidR="008B439F" w:rsidRPr="00C52351">
        <w:rPr>
          <w:rFonts w:cs="Arial"/>
          <w:sz w:val="22"/>
        </w:rPr>
        <w:t xml:space="preserve">también es cierto a nivel de las elecciones presidenciales. Cuando los votantes colombianos decidieron castigar al Partido Liberal por la Corrupción del gobierno de Ernesto Samper, quien fue elegido </w:t>
      </w:r>
      <w:r w:rsidR="00484A23" w:rsidRPr="00C52351">
        <w:rPr>
          <w:rFonts w:cs="Arial"/>
          <w:sz w:val="22"/>
        </w:rPr>
        <w:t xml:space="preserve">con la ayuda del Cartel de Cali, pudieron elegir al candidato conservador Andrés Pastrana, en 1998. Así mismo, lo más probable es que el Presidente Uribe y el Presidente Santos hubieran ganado genuinamente el voto popular. </w:t>
      </w:r>
    </w:p>
    <w:p w14:paraId="635084D2" w14:textId="1DB158D4" w:rsidR="008B439F" w:rsidRPr="00C52351" w:rsidRDefault="00484A23" w:rsidP="00966D34">
      <w:pPr>
        <w:spacing w:after="240" w:line="360" w:lineRule="auto"/>
        <w:ind w:firstLine="426"/>
        <w:jc w:val="both"/>
        <w:rPr>
          <w:rFonts w:cs="Arial"/>
          <w:sz w:val="22"/>
        </w:rPr>
      </w:pPr>
      <w:r w:rsidRPr="00C52351">
        <w:rPr>
          <w:rFonts w:cs="Arial"/>
          <w:sz w:val="22"/>
        </w:rPr>
        <w:t>En contraste,</w:t>
      </w:r>
      <w:r w:rsidR="001E0797" w:rsidRPr="00C52351">
        <w:rPr>
          <w:rFonts w:cs="Arial"/>
          <w:sz w:val="22"/>
        </w:rPr>
        <w:t xml:space="preserve"> es casi seguro que</w:t>
      </w:r>
      <w:r w:rsidRPr="00C52351">
        <w:rPr>
          <w:rFonts w:cs="Arial"/>
          <w:sz w:val="22"/>
        </w:rPr>
        <w:t xml:space="preserve"> la elección presidencial de 1922</w:t>
      </w:r>
      <w:r w:rsidR="001E0797" w:rsidRPr="00C52351">
        <w:rPr>
          <w:rFonts w:cs="Arial"/>
          <w:sz w:val="22"/>
        </w:rPr>
        <w:t xml:space="preserve"> fue decidida por medio de un fraude, y </w:t>
      </w:r>
      <w:r w:rsidR="00D15CB8">
        <w:rPr>
          <w:rFonts w:cs="Arial"/>
          <w:sz w:val="22"/>
        </w:rPr>
        <w:t>manipulación de urnas</w:t>
      </w:r>
      <w:r w:rsidR="00A7519D" w:rsidRPr="00C52351">
        <w:rPr>
          <w:rFonts w:cs="Arial"/>
          <w:sz w:val="22"/>
        </w:rPr>
        <w:t xml:space="preserve"> (Chaves, Fergusson y Robinson, 2015) e involucró una gran cantidad de violencia (ver</w:t>
      </w:r>
      <w:r w:rsidR="00E43DA4" w:rsidRPr="00C52351">
        <w:rPr>
          <w:rFonts w:cs="Arial"/>
          <w:sz w:val="22"/>
        </w:rPr>
        <w:t xml:space="preserve"> la evidencia en Blanco, Solano y </w:t>
      </w:r>
      <w:r w:rsidR="00F56E2B" w:rsidRPr="00C52351">
        <w:rPr>
          <w:rFonts w:cs="Arial"/>
          <w:sz w:val="22"/>
        </w:rPr>
        <w:t>Rodríguez et al., 1922). La Tabl</w:t>
      </w:r>
      <w:r w:rsidR="00E43DA4" w:rsidRPr="00C52351">
        <w:rPr>
          <w:rFonts w:cs="Arial"/>
          <w:sz w:val="22"/>
        </w:rPr>
        <w:t xml:space="preserve">a 3 muestra un cálculo conservador del número de </w:t>
      </w:r>
      <w:r w:rsidR="00B3771C" w:rsidRPr="00C52351">
        <w:rPr>
          <w:rFonts w:cs="Arial"/>
          <w:sz w:val="22"/>
        </w:rPr>
        <w:t xml:space="preserve">“urnas </w:t>
      </w:r>
      <w:r w:rsidR="00D15CB8">
        <w:rPr>
          <w:rFonts w:cs="Arial"/>
          <w:sz w:val="22"/>
        </w:rPr>
        <w:t>manipuladas</w:t>
      </w:r>
      <w:r w:rsidR="00B3771C" w:rsidRPr="00C52351">
        <w:rPr>
          <w:rFonts w:cs="Arial"/>
          <w:sz w:val="22"/>
        </w:rPr>
        <w:t xml:space="preserve">” </w:t>
      </w:r>
      <w:r w:rsidR="00F56E2B" w:rsidRPr="00C52351">
        <w:rPr>
          <w:rFonts w:cs="Arial"/>
          <w:sz w:val="22"/>
        </w:rPr>
        <w:t>, es decir</w:t>
      </w:r>
      <w:r w:rsidR="00816898" w:rsidRPr="00C52351">
        <w:rPr>
          <w:rFonts w:cs="Arial"/>
          <w:sz w:val="22"/>
        </w:rPr>
        <w:t xml:space="preserve"> votos fraudulentos realizados en cada departamento. Aquí un voto </w:t>
      </w:r>
      <w:r w:rsidR="00534723" w:rsidRPr="00C52351">
        <w:rPr>
          <w:rFonts w:cs="Arial"/>
          <w:sz w:val="22"/>
        </w:rPr>
        <w:t>se considera falso si la cantidad total de votos “contados” es mayor que el máximo número de personas que pueden votar (con un 100% de participación)</w:t>
      </w:r>
      <w:r w:rsidR="00EB5D15" w:rsidRPr="00C52351">
        <w:rPr>
          <w:rFonts w:cs="Arial"/>
          <w:sz w:val="22"/>
        </w:rPr>
        <w:t xml:space="preserve">. Si se calcula de esta manera, la cantidad total de votos falsos para el candidato conservador Pedro Nel Ospina fue mayor que el margen de victoria anunciado sobre su oponente liberal Benjamín Herrera. </w:t>
      </w:r>
    </w:p>
    <w:p w14:paraId="230456C4" w14:textId="77777777" w:rsidR="00773A6D" w:rsidRPr="00C52351" w:rsidRDefault="00773A6D" w:rsidP="00966D34">
      <w:pPr>
        <w:spacing w:after="240" w:line="360" w:lineRule="auto"/>
        <w:ind w:firstLine="426"/>
        <w:jc w:val="both"/>
        <w:rPr>
          <w:rFonts w:cs="Arial"/>
          <w:sz w:val="22"/>
        </w:rPr>
      </w:pPr>
      <w:r w:rsidRPr="00C52351">
        <w:rPr>
          <w:rFonts w:cs="Arial"/>
          <w:sz w:val="22"/>
        </w:rPr>
        <w:t xml:space="preserve">La violencia no apareció de la nada en las elecciones colombianas de 1922. En 1879, la siguiente descripción se encontraba en el </w:t>
      </w:r>
      <w:r w:rsidRPr="00C52351">
        <w:rPr>
          <w:rFonts w:cs="Arial"/>
          <w:i/>
          <w:sz w:val="22"/>
        </w:rPr>
        <w:t>Diario de Cundinamarca</w:t>
      </w:r>
      <w:r w:rsidRPr="00C52351">
        <w:rPr>
          <w:rFonts w:cs="Arial"/>
          <w:sz w:val="22"/>
        </w:rPr>
        <w:t>:</w:t>
      </w:r>
    </w:p>
    <w:p w14:paraId="788154F2" w14:textId="77777777" w:rsidR="00773A6D" w:rsidRPr="00C52351" w:rsidRDefault="00773A6D" w:rsidP="00781DCB">
      <w:pPr>
        <w:spacing w:after="240" w:line="360" w:lineRule="auto"/>
        <w:ind w:left="426" w:firstLine="426"/>
        <w:jc w:val="both"/>
        <w:rPr>
          <w:rFonts w:cs="Arial"/>
          <w:sz w:val="22"/>
        </w:rPr>
      </w:pPr>
      <w:r w:rsidRPr="00C52351">
        <w:rPr>
          <w:rFonts w:cs="Arial"/>
          <w:sz w:val="22"/>
        </w:rPr>
        <w:t>“Las elecciones en Colombia son… terribles confrontaciones de la prensa, agitación, intriga, cartas, sobornos, armas, incentivos para venganza, política, cólera, amenazas”</w:t>
      </w:r>
      <w:r w:rsidR="00781DCB" w:rsidRPr="00C52351">
        <w:rPr>
          <w:rFonts w:cs="Arial"/>
          <w:sz w:val="22"/>
        </w:rPr>
        <w:t xml:space="preserve"> (Guerra, 1922, p. 608). </w:t>
      </w:r>
    </w:p>
    <w:p w14:paraId="14A4CD84" w14:textId="77777777" w:rsidR="00781DCB" w:rsidRPr="00C52351" w:rsidRDefault="00781DCB" w:rsidP="00966D34">
      <w:pPr>
        <w:spacing w:after="240" w:line="360" w:lineRule="auto"/>
        <w:ind w:firstLine="426"/>
        <w:jc w:val="both"/>
        <w:rPr>
          <w:rFonts w:cs="Arial"/>
          <w:sz w:val="22"/>
        </w:rPr>
      </w:pPr>
      <w:r w:rsidRPr="00C52351">
        <w:rPr>
          <w:rFonts w:cs="Arial"/>
          <w:sz w:val="22"/>
        </w:rPr>
        <w:lastRenderedPageBreak/>
        <w:t>En la década de 1890 las elecciones en Colombia fueron tan corruptas que no hubo n</w:t>
      </w:r>
      <w:r w:rsidR="00064B55" w:rsidRPr="00C52351">
        <w:rPr>
          <w:rFonts w:cs="Arial"/>
          <w:sz w:val="22"/>
        </w:rPr>
        <w:t>ingún legislador liberal en el C</w:t>
      </w:r>
      <w:r w:rsidRPr="00C52351">
        <w:rPr>
          <w:rFonts w:cs="Arial"/>
          <w:sz w:val="22"/>
        </w:rPr>
        <w:t xml:space="preserve">ongreso y solo hubo </w:t>
      </w:r>
      <w:r w:rsidR="00064B55" w:rsidRPr="00C52351">
        <w:rPr>
          <w:rFonts w:cs="Arial"/>
          <w:sz w:val="22"/>
        </w:rPr>
        <w:t xml:space="preserve">uno en el Senado, Rafael Uribe Uribe (Bergquist, 1978, Mazzuca y Robinson, 2009). Todos los demás legisladores eran Conservadores. Las elecciones colombianas siguieron siendo </w:t>
      </w:r>
      <w:r w:rsidR="001A161A" w:rsidRPr="00C52351">
        <w:rPr>
          <w:rFonts w:cs="Arial"/>
          <w:sz w:val="22"/>
        </w:rPr>
        <w:t>no competitivas, violentas y fraudulentas durante los años 30 y 40. Por ejemplo, en 1934, el candidato liberal Alfonso López Pumarejo ganó una elección sin oposición con una cantidad de votos mayor a toda la votación de la elección presidencial de 1930</w:t>
      </w:r>
      <w:r w:rsidR="003602E8" w:rsidRPr="00C52351">
        <w:rPr>
          <w:rFonts w:cs="Arial"/>
          <w:sz w:val="22"/>
        </w:rPr>
        <w:t xml:space="preserve">. En 1930, </w:t>
      </w:r>
      <w:r w:rsidR="00590BB0" w:rsidRPr="00C52351">
        <w:rPr>
          <w:rFonts w:cs="Arial"/>
          <w:sz w:val="22"/>
        </w:rPr>
        <w:t>casi dos tercios</w:t>
      </w:r>
      <w:r w:rsidR="00220B42" w:rsidRPr="00C52351">
        <w:rPr>
          <w:rFonts w:cs="Arial"/>
          <w:sz w:val="22"/>
        </w:rPr>
        <w:t xml:space="preserve"> de los votos fueron para candidatos conservadores, cuyos seguidore</w:t>
      </w:r>
      <w:r w:rsidR="003602E8" w:rsidRPr="00C52351">
        <w:rPr>
          <w:rFonts w:cs="Arial"/>
          <w:sz w:val="22"/>
        </w:rPr>
        <w:t>s probablemente no cambiaron la lealtad a su partido en los siguientes cuatro años. Lo más probable es que el partido Liberal hubiera cometid</w:t>
      </w:r>
      <w:r w:rsidR="00A80DE4" w:rsidRPr="00C52351">
        <w:rPr>
          <w:rFonts w:cs="Arial"/>
          <w:sz w:val="22"/>
        </w:rPr>
        <w:t>o fraude masivo. La democracia c</w:t>
      </w:r>
      <w:r w:rsidR="003602E8" w:rsidRPr="00C52351">
        <w:rPr>
          <w:rFonts w:cs="Arial"/>
          <w:sz w:val="22"/>
        </w:rPr>
        <w:t xml:space="preserve">olombiana colapsó en </w:t>
      </w:r>
      <w:r w:rsidR="00FC022A" w:rsidRPr="00C52351">
        <w:rPr>
          <w:rFonts w:cs="Arial"/>
          <w:sz w:val="22"/>
        </w:rPr>
        <w:t xml:space="preserve">las décadas de 1940 y 1950, y fue poco competitiva después de 1958 durante el Acuerdo del Frente Nacional, y muchos creen que Gustavo Rojas Pinilla fue </w:t>
      </w:r>
      <w:r w:rsidR="00D722B5" w:rsidRPr="00C52351">
        <w:rPr>
          <w:rFonts w:cs="Arial"/>
          <w:sz w:val="22"/>
        </w:rPr>
        <w:t xml:space="preserve">defraudado en las elecciones presidenciales de 1970. </w:t>
      </w:r>
      <w:r w:rsidR="00A80DE4" w:rsidRPr="00C52351">
        <w:rPr>
          <w:rFonts w:cs="Arial"/>
          <w:sz w:val="22"/>
        </w:rPr>
        <w:t>Grandes mejoras a la calidad de las elecciones colombianas se dieron tan recientemente como 1988, con la introducción del “tarjetón</w:t>
      </w:r>
      <w:r w:rsidR="00505411" w:rsidRPr="00C52351">
        <w:rPr>
          <w:rFonts w:cs="Arial"/>
          <w:sz w:val="22"/>
        </w:rPr>
        <w:t xml:space="preserve">” un papel de votación unificado, usado por primera vez en la elección presidencial de 1990. Antes de los tarjetones, se usaban “papeletas” en las elecciones (la votación abierta fue abolida por los liberales en 1853). En contraste a los tarjetones, las papeletas no </w:t>
      </w:r>
      <w:r w:rsidR="00B13D6E" w:rsidRPr="00C52351">
        <w:rPr>
          <w:rFonts w:cs="Arial"/>
          <w:sz w:val="22"/>
        </w:rPr>
        <w:t>las imprimía ni entregaba</w:t>
      </w:r>
      <w:r w:rsidR="00505411" w:rsidRPr="00C52351">
        <w:rPr>
          <w:rFonts w:cs="Arial"/>
          <w:sz w:val="22"/>
        </w:rPr>
        <w:t xml:space="preserve"> el estado; por el contrario, cada partido o candidato</w:t>
      </w:r>
      <w:r w:rsidR="00F93CFA" w:rsidRPr="00C52351">
        <w:rPr>
          <w:rFonts w:cs="Arial"/>
          <w:sz w:val="22"/>
        </w:rPr>
        <w:t xml:space="preserve"> imprimía su propia papeleta para que los electores las llevaran a las urnas. No contenían a todos los candidatos posibles, sino únicamente al que había impreso y entregado la papeleta</w:t>
      </w:r>
      <w:r w:rsidR="00F93CFA" w:rsidRPr="00C52351">
        <w:rPr>
          <w:rStyle w:val="FootnoteReference"/>
          <w:rFonts w:cs="Arial"/>
          <w:sz w:val="22"/>
        </w:rPr>
        <w:footnoteReference w:id="15"/>
      </w:r>
      <w:r w:rsidR="00F93CFA" w:rsidRPr="00C52351">
        <w:rPr>
          <w:rFonts w:cs="Arial"/>
          <w:sz w:val="22"/>
        </w:rPr>
        <w:t xml:space="preserve">. </w:t>
      </w:r>
      <w:r w:rsidR="00C265B0" w:rsidRPr="00C52351">
        <w:rPr>
          <w:rFonts w:cs="Arial"/>
          <w:sz w:val="22"/>
        </w:rPr>
        <w:t xml:space="preserve">Parece posible que el uso de la papeleta hiciera que la compra de votos fuera incluso más fácil de implementar (ver Baland </w:t>
      </w:r>
      <w:r w:rsidR="002A693C" w:rsidRPr="00C52351">
        <w:rPr>
          <w:rFonts w:cs="Arial"/>
          <w:sz w:val="22"/>
        </w:rPr>
        <w:t>y Robinson, 2008, para evidencia de esto en el caso análogo de Chile). El año 2002 también vio el colapso final de los tradicionales partidos Conservador y Liberal, cuyas maquinarías clientelistas</w:t>
      </w:r>
      <w:r w:rsidR="002E2577" w:rsidRPr="00C52351">
        <w:rPr>
          <w:rFonts w:cs="Arial"/>
          <w:sz w:val="22"/>
        </w:rPr>
        <w:t xml:space="preserve"> ya no atrapan a la vasta ma</w:t>
      </w:r>
      <w:r w:rsidR="00E51D74" w:rsidRPr="00C52351">
        <w:rPr>
          <w:rFonts w:cs="Arial"/>
          <w:sz w:val="22"/>
        </w:rPr>
        <w:t>sa</w:t>
      </w:r>
      <w:r w:rsidR="002E2577" w:rsidRPr="00C52351">
        <w:rPr>
          <w:rFonts w:cs="Arial"/>
          <w:sz w:val="22"/>
        </w:rPr>
        <w:t xml:space="preserve"> de votantes.  </w:t>
      </w:r>
      <w:r w:rsidR="001908A1" w:rsidRPr="00C52351">
        <w:rPr>
          <w:rFonts w:cs="Arial"/>
          <w:sz w:val="22"/>
        </w:rPr>
        <w:t>Esto ha abierto el electorado a n</w:t>
      </w:r>
      <w:r w:rsidR="007F77E0" w:rsidRPr="00C52351">
        <w:rPr>
          <w:rFonts w:cs="Arial"/>
          <w:sz w:val="22"/>
        </w:rPr>
        <w:t xml:space="preserve">uevas propuestas y fuerzas políticas, aunque los ejemplos que he presentado sugieren que esto quizás también permitió </w:t>
      </w:r>
      <w:r w:rsidR="0099143B" w:rsidRPr="00C52351">
        <w:rPr>
          <w:rFonts w:cs="Arial"/>
          <w:sz w:val="22"/>
        </w:rPr>
        <w:t xml:space="preserve">que </w:t>
      </w:r>
      <w:r w:rsidR="007F77E0" w:rsidRPr="00C52351">
        <w:rPr>
          <w:rFonts w:cs="Arial"/>
          <w:sz w:val="22"/>
        </w:rPr>
        <w:t>nuevas formas de clientelismo</w:t>
      </w:r>
      <w:r w:rsidR="0099143B" w:rsidRPr="00C52351">
        <w:rPr>
          <w:rFonts w:cs="Arial"/>
          <w:sz w:val="22"/>
        </w:rPr>
        <w:t xml:space="preserve"> y compra de votos florecieran, y Colombia ahora carece de partidos políticos coherentes. </w:t>
      </w:r>
    </w:p>
    <w:p w14:paraId="116CEF56" w14:textId="77777777" w:rsidR="00105FFE" w:rsidRPr="00C52351" w:rsidRDefault="00105FFE" w:rsidP="00966D34">
      <w:pPr>
        <w:spacing w:after="240" w:line="360" w:lineRule="auto"/>
        <w:ind w:firstLine="426"/>
        <w:jc w:val="both"/>
        <w:rPr>
          <w:rFonts w:cs="Arial"/>
          <w:sz w:val="22"/>
        </w:rPr>
      </w:pPr>
      <w:r w:rsidRPr="00C52351">
        <w:rPr>
          <w:rFonts w:cs="Arial"/>
          <w:sz w:val="22"/>
        </w:rPr>
        <w:t>No obstante, el hecho sigue siendo que</w:t>
      </w:r>
      <w:r w:rsidR="00957611" w:rsidRPr="00C52351">
        <w:rPr>
          <w:rFonts w:cs="Arial"/>
          <w:sz w:val="22"/>
        </w:rPr>
        <w:t>,</w:t>
      </w:r>
      <w:r w:rsidRPr="00C52351">
        <w:rPr>
          <w:rFonts w:cs="Arial"/>
          <w:sz w:val="22"/>
        </w:rPr>
        <w:t xml:space="preserve"> con todas sus fallas, la democracia que verdaderamente existe en Colombia hoy en día es una mejora con respecto a la democracia que </w:t>
      </w:r>
      <w:r w:rsidR="00957611" w:rsidRPr="00C52351">
        <w:rPr>
          <w:rFonts w:cs="Arial"/>
          <w:sz w:val="22"/>
        </w:rPr>
        <w:t>real</w:t>
      </w:r>
      <w:r w:rsidRPr="00C52351">
        <w:rPr>
          <w:rFonts w:cs="Arial"/>
          <w:sz w:val="22"/>
        </w:rPr>
        <w:t xml:space="preserve">mente existía en el pasado, y esto representa un </w:t>
      </w:r>
      <w:r w:rsidR="00957611" w:rsidRPr="00C52351">
        <w:rPr>
          <w:rFonts w:cs="Arial"/>
          <w:sz w:val="22"/>
        </w:rPr>
        <w:t>paso</w:t>
      </w:r>
      <w:r w:rsidRPr="00C52351">
        <w:rPr>
          <w:rFonts w:cs="Arial"/>
          <w:sz w:val="22"/>
        </w:rPr>
        <w:t xml:space="preserve"> hacia instituciones políticas más </w:t>
      </w:r>
      <w:r w:rsidR="002B51B5" w:rsidRPr="00C52351">
        <w:rPr>
          <w:rFonts w:cs="Arial"/>
          <w:sz w:val="22"/>
        </w:rPr>
        <w:t>incluyente</w:t>
      </w:r>
      <w:r w:rsidRPr="00C52351">
        <w:rPr>
          <w:rFonts w:cs="Arial"/>
          <w:sz w:val="22"/>
        </w:rPr>
        <w:t xml:space="preserve">s. </w:t>
      </w:r>
      <w:r w:rsidR="00CE6320" w:rsidRPr="00C52351">
        <w:rPr>
          <w:rFonts w:cs="Arial"/>
          <w:sz w:val="22"/>
        </w:rPr>
        <w:t xml:space="preserve">Más adelante retomaré las razones para esto y sus implicaciones. </w:t>
      </w:r>
    </w:p>
    <w:p w14:paraId="1B267A6E" w14:textId="37A989D1" w:rsidR="00CE6320" w:rsidRPr="00C52351" w:rsidRDefault="00CE6320" w:rsidP="00CE6320">
      <w:pPr>
        <w:spacing w:after="240" w:line="360" w:lineRule="auto"/>
        <w:jc w:val="both"/>
        <w:rPr>
          <w:rFonts w:cs="Arial"/>
          <w:b/>
          <w:sz w:val="22"/>
        </w:rPr>
      </w:pPr>
      <w:r w:rsidRPr="00C52351">
        <w:rPr>
          <w:rFonts w:cs="Arial"/>
          <w:b/>
          <w:sz w:val="22"/>
        </w:rPr>
        <w:lastRenderedPageBreak/>
        <w:t xml:space="preserve">2.2 </w:t>
      </w:r>
      <w:r w:rsidR="004E6331" w:rsidRPr="00C52351">
        <w:rPr>
          <w:rFonts w:cs="Arial"/>
          <w:b/>
          <w:sz w:val="22"/>
        </w:rPr>
        <w:t xml:space="preserve">El </w:t>
      </w:r>
      <w:r w:rsidR="00D15CB8">
        <w:rPr>
          <w:rFonts w:cs="Arial"/>
          <w:b/>
          <w:sz w:val="22"/>
        </w:rPr>
        <w:t>L</w:t>
      </w:r>
      <w:r w:rsidRPr="00C52351">
        <w:rPr>
          <w:rFonts w:cs="Arial"/>
          <w:b/>
          <w:sz w:val="22"/>
        </w:rPr>
        <w:t xml:space="preserve">eviatán </w:t>
      </w:r>
      <w:r w:rsidR="00AE5C09" w:rsidRPr="00C52351">
        <w:rPr>
          <w:rFonts w:cs="Arial"/>
          <w:b/>
          <w:sz w:val="22"/>
        </w:rPr>
        <w:t>de doble cara</w:t>
      </w:r>
    </w:p>
    <w:p w14:paraId="2E338CAD" w14:textId="4CC461EC" w:rsidR="00CE6320" w:rsidRPr="00C52351" w:rsidRDefault="00CE6320" w:rsidP="00966D34">
      <w:pPr>
        <w:spacing w:after="240" w:line="360" w:lineRule="auto"/>
        <w:ind w:firstLine="426"/>
        <w:jc w:val="both"/>
        <w:rPr>
          <w:rFonts w:cs="Arial"/>
          <w:sz w:val="22"/>
        </w:rPr>
      </w:pPr>
      <w:r w:rsidRPr="00C52351">
        <w:rPr>
          <w:rFonts w:cs="Arial"/>
          <w:sz w:val="22"/>
        </w:rPr>
        <w:t>Acemoglu y Robinson (2012)</w:t>
      </w:r>
      <w:r w:rsidR="005C45B5" w:rsidRPr="00C52351">
        <w:rPr>
          <w:rFonts w:cs="Arial"/>
          <w:sz w:val="22"/>
        </w:rPr>
        <w:t xml:space="preserve"> enfatizan dos dimensiones de las instituciones políticas </w:t>
      </w:r>
      <w:r w:rsidR="002B51B5" w:rsidRPr="00C52351">
        <w:rPr>
          <w:rFonts w:cs="Arial"/>
          <w:sz w:val="22"/>
        </w:rPr>
        <w:t>incluyente</w:t>
      </w:r>
      <w:r w:rsidR="005C45B5" w:rsidRPr="00C52351">
        <w:rPr>
          <w:rFonts w:cs="Arial"/>
          <w:sz w:val="22"/>
        </w:rPr>
        <w:t>s, la segunda, después de la distribución de poder, es la efectividad y capacidad del estado (lo que ellos llaman “centralización política</w:t>
      </w:r>
      <w:r w:rsidR="00D15CB8">
        <w:rPr>
          <w:rFonts w:cs="Arial"/>
          <w:sz w:val="22"/>
        </w:rPr>
        <w:t>”</w:t>
      </w:r>
      <w:r w:rsidR="005C45B5" w:rsidRPr="00C52351">
        <w:rPr>
          <w:rFonts w:cs="Arial"/>
          <w:sz w:val="22"/>
        </w:rPr>
        <w:t xml:space="preserve">). Tener un estado capaz y efectivo es un prerrequisito para el desarrollo económico y la reducción de la pobreza, y suministrar bienes públicos básicos como la ley y el orden, derechos de propiedad y seguridad. </w:t>
      </w:r>
      <w:r w:rsidR="00546231" w:rsidRPr="00C52351">
        <w:rPr>
          <w:rFonts w:cs="Arial"/>
          <w:sz w:val="22"/>
        </w:rPr>
        <w:t xml:space="preserve">Si bien la capacidad del estado es multidimensional, el sociólogo alemán Max Weber definió al estado como “una comunidad humana que </w:t>
      </w:r>
      <w:r w:rsidR="00CE10AA" w:rsidRPr="00C52351">
        <w:rPr>
          <w:rFonts w:cs="Arial"/>
          <w:sz w:val="22"/>
        </w:rPr>
        <w:t>reclama (exitosamente) el monopolio del uso legítimo de la fuerza física dentro de un territorio particular” (Weber, 1946, p. 78). Conseguir un monopolio de la violencia parece ser una función básica que permite</w:t>
      </w:r>
      <w:r w:rsidR="00150010" w:rsidRPr="00C52351">
        <w:rPr>
          <w:rFonts w:cs="Arial"/>
          <w:sz w:val="22"/>
        </w:rPr>
        <w:t xml:space="preserve"> que el es</w:t>
      </w:r>
      <w:r w:rsidR="00772764" w:rsidRPr="00C52351">
        <w:rPr>
          <w:rFonts w:cs="Arial"/>
          <w:sz w:val="22"/>
        </w:rPr>
        <w:t>tado logre</w:t>
      </w:r>
      <w:r w:rsidR="00397DEB" w:rsidRPr="00C52351">
        <w:rPr>
          <w:rFonts w:cs="Arial"/>
          <w:sz w:val="22"/>
        </w:rPr>
        <w:t xml:space="preserve"> otras cosas, tene</w:t>
      </w:r>
      <w:r w:rsidR="00150010" w:rsidRPr="00C52351">
        <w:rPr>
          <w:rFonts w:cs="Arial"/>
          <w:sz w:val="22"/>
        </w:rPr>
        <w:t xml:space="preserve">r una </w:t>
      </w:r>
      <w:r w:rsidR="00397DEB" w:rsidRPr="00C52351">
        <w:rPr>
          <w:rFonts w:cs="Arial"/>
          <w:sz w:val="22"/>
        </w:rPr>
        <w:t>burocracia eficiente y meritocrá</w:t>
      </w:r>
      <w:r w:rsidR="00150010" w:rsidRPr="00C52351">
        <w:rPr>
          <w:rFonts w:cs="Arial"/>
          <w:sz w:val="22"/>
        </w:rPr>
        <w:t>tica (</w:t>
      </w:r>
      <w:r w:rsidR="00397DEB" w:rsidRPr="00C52351">
        <w:rPr>
          <w:rFonts w:cs="Arial"/>
          <w:sz w:val="22"/>
        </w:rPr>
        <w:t xml:space="preserve">ver </w:t>
      </w:r>
      <w:r w:rsidR="00150010" w:rsidRPr="00C52351">
        <w:rPr>
          <w:rFonts w:cs="Arial"/>
          <w:sz w:val="22"/>
        </w:rPr>
        <w:t xml:space="preserve">Evans y Rauch, 2000, sobre la importancia de esto) y la capacidad de hacer cumplir la ley y </w:t>
      </w:r>
      <w:r w:rsidR="003E40EA">
        <w:rPr>
          <w:rFonts w:cs="Arial"/>
          <w:sz w:val="22"/>
        </w:rPr>
        <w:t>recaudar</w:t>
      </w:r>
      <w:r w:rsidR="003E40EA" w:rsidRPr="00C52351">
        <w:rPr>
          <w:rFonts w:cs="Arial"/>
          <w:sz w:val="22"/>
        </w:rPr>
        <w:t xml:space="preserve"> </w:t>
      </w:r>
      <w:r w:rsidR="00150010" w:rsidRPr="00C52351">
        <w:rPr>
          <w:rFonts w:cs="Arial"/>
          <w:sz w:val="22"/>
        </w:rPr>
        <w:t xml:space="preserve">impuestos (Besley y Person, 2011). </w:t>
      </w:r>
    </w:p>
    <w:p w14:paraId="0AA8A3F7" w14:textId="37607E3D" w:rsidR="00397DEB" w:rsidRPr="00C52351" w:rsidRDefault="00772764" w:rsidP="00966D34">
      <w:pPr>
        <w:spacing w:after="240" w:line="360" w:lineRule="auto"/>
        <w:ind w:firstLine="426"/>
        <w:jc w:val="both"/>
        <w:rPr>
          <w:rFonts w:cs="Arial"/>
          <w:sz w:val="22"/>
        </w:rPr>
      </w:pPr>
      <w:r w:rsidRPr="00C52351">
        <w:rPr>
          <w:rFonts w:cs="Arial"/>
          <w:sz w:val="22"/>
        </w:rPr>
        <w:t>El</w:t>
      </w:r>
      <w:r w:rsidR="00397DEB" w:rsidRPr="00C52351">
        <w:rPr>
          <w:rFonts w:cs="Arial"/>
          <w:sz w:val="22"/>
        </w:rPr>
        <w:t xml:space="preserve"> estado colombiano es lamentable en todas estas dimensiones. Nunca ha tenido el monopolio de la violencia en su territorio y por el contrario, ha cedido el control de grandes partes del territorio a otros grupos armados. </w:t>
      </w:r>
      <w:r w:rsidR="004C4741" w:rsidRPr="00C52351">
        <w:rPr>
          <w:rFonts w:cs="Arial"/>
          <w:sz w:val="22"/>
        </w:rPr>
        <w:t>Estos incluyen grupos guerrilleros, como las FARC (Fuerzas Armadas Revolucionarias de Colombia) y el ELN (Ejército de Liberación Nacional), quienes durante 50 años han p</w:t>
      </w:r>
      <w:r w:rsidR="003771BB" w:rsidRPr="00C52351">
        <w:rPr>
          <w:rFonts w:cs="Arial"/>
          <w:sz w:val="22"/>
        </w:rPr>
        <w:t xml:space="preserve">racticado </w:t>
      </w:r>
      <w:r w:rsidR="003E40EA" w:rsidRPr="00C52351">
        <w:rPr>
          <w:rFonts w:cs="Arial"/>
          <w:sz w:val="22"/>
        </w:rPr>
        <w:t>extorsiones</w:t>
      </w:r>
      <w:r w:rsidR="003771BB" w:rsidRPr="00C52351">
        <w:rPr>
          <w:rFonts w:cs="Arial"/>
          <w:sz w:val="22"/>
        </w:rPr>
        <w:t xml:space="preserve"> masivas (para evitar se</w:t>
      </w:r>
      <w:r w:rsidR="005E7A5C" w:rsidRPr="00C52351">
        <w:rPr>
          <w:rFonts w:cs="Arial"/>
          <w:sz w:val="22"/>
        </w:rPr>
        <w:t>r secuestrado o asesinado</w:t>
      </w:r>
      <w:r w:rsidR="003771BB" w:rsidRPr="00C52351">
        <w:rPr>
          <w:rFonts w:cs="Arial"/>
          <w:sz w:val="22"/>
        </w:rPr>
        <w:t xml:space="preserve"> uno debe pagar una “vacuna”), secuestros (ver Grupo de Memoria Histórica, 2013, para el alcance de esto), asesinatos y masacres en la periferia de Colombia. </w:t>
      </w:r>
      <w:r w:rsidR="00241874" w:rsidRPr="00C52351">
        <w:rPr>
          <w:rFonts w:cs="Arial"/>
          <w:sz w:val="22"/>
        </w:rPr>
        <w:t xml:space="preserve">Estos grupos armados también incluyen muchos tipo de grupos paramilitares, pasando por bandas de narcotraficantes y mafias armadas. </w:t>
      </w:r>
    </w:p>
    <w:p w14:paraId="02A6E96A" w14:textId="648982BC" w:rsidR="001842A4" w:rsidRPr="00C52351" w:rsidRDefault="002A22DB" w:rsidP="00966D34">
      <w:pPr>
        <w:spacing w:after="240" w:line="360" w:lineRule="auto"/>
        <w:ind w:firstLine="426"/>
        <w:jc w:val="both"/>
        <w:rPr>
          <w:rFonts w:cs="Arial"/>
          <w:sz w:val="22"/>
        </w:rPr>
      </w:pPr>
      <w:r w:rsidRPr="00C52351">
        <w:rPr>
          <w:rFonts w:cs="Arial"/>
          <w:sz w:val="22"/>
        </w:rPr>
        <w:t xml:space="preserve">El estado colombiano no solo cede el monopolio de la violencia, también cede actividades propias del estado. Para tomar un ejemplo específico, en 2006 el Presidente Uribe negoció la desmovilización de 34 grupos paramilitares, incluyendo aquellos de Don Berna, Jorge 40, Salvatore Mancuso y Diego Vecino. </w:t>
      </w:r>
      <w:r w:rsidR="00B761C8" w:rsidRPr="00C52351">
        <w:rPr>
          <w:rFonts w:cs="Arial"/>
          <w:sz w:val="22"/>
        </w:rPr>
        <w:t>Cerca de 30.000 personas se desmovilizaron oficialmente (y probablemente una cantidad similar simplemente se disipó). Uno</w:t>
      </w:r>
      <w:r w:rsidR="005C0FFA" w:rsidRPr="00C52351">
        <w:rPr>
          <w:rFonts w:cs="Arial"/>
          <w:sz w:val="22"/>
        </w:rPr>
        <w:t xml:space="preserve"> de estos grupos era llamado las Autodefensas Campesinas del Magdalena Medio. </w:t>
      </w:r>
      <w:r w:rsidR="00F95B20" w:rsidRPr="00C52351">
        <w:rPr>
          <w:rFonts w:cs="Arial"/>
          <w:sz w:val="22"/>
        </w:rPr>
        <w:t>Las raíces de este grupo se remontan a 1977, cuando Ramón Isaza formó un grupo de diez hombres llamados “</w:t>
      </w:r>
      <w:r w:rsidR="003E40EA">
        <w:rPr>
          <w:rFonts w:cs="Arial"/>
          <w:sz w:val="22"/>
        </w:rPr>
        <w:t>Los E</w:t>
      </w:r>
      <w:r w:rsidR="003E40EA" w:rsidRPr="00C52351">
        <w:rPr>
          <w:rFonts w:cs="Arial"/>
          <w:sz w:val="22"/>
        </w:rPr>
        <w:t>scopeteros</w:t>
      </w:r>
      <w:r w:rsidR="00F95B20" w:rsidRPr="00C52351">
        <w:rPr>
          <w:rFonts w:cs="Arial"/>
          <w:sz w:val="22"/>
        </w:rPr>
        <w:t xml:space="preserve">”, quienes tomaron en sus propias manos la lucha contra la expansión local de la guerrilla de las FARC. </w:t>
      </w:r>
      <w:r w:rsidR="00FF2C10" w:rsidRPr="00C52351">
        <w:rPr>
          <w:rFonts w:cs="Arial"/>
          <w:sz w:val="22"/>
        </w:rPr>
        <w:t xml:space="preserve">Isaza rápidamente atrajo el apoyo de hacendados y élites, e incluso de narcotraficantes como Gonzalo Rodríguez Gacha, uno de los fundadores del cartel de Medellín. </w:t>
      </w:r>
      <w:r w:rsidR="00456D02" w:rsidRPr="00C52351">
        <w:rPr>
          <w:rFonts w:cs="Arial"/>
          <w:sz w:val="22"/>
        </w:rPr>
        <w:t xml:space="preserve">Sin embargo, Isaza estaba interesado principalmente en luchar contra el comunismo, y terminó librando </w:t>
      </w:r>
      <w:r w:rsidR="00456D02" w:rsidRPr="00C52351">
        <w:rPr>
          <w:rFonts w:cs="Arial"/>
          <w:sz w:val="22"/>
        </w:rPr>
        <w:lastRenderedPageBreak/>
        <w:t>una guerra con</w:t>
      </w:r>
      <w:r w:rsidR="0039371F" w:rsidRPr="00C52351">
        <w:rPr>
          <w:rFonts w:cs="Arial"/>
          <w:sz w:val="22"/>
        </w:rPr>
        <w:t>tra</w:t>
      </w:r>
      <w:r w:rsidR="00456D02" w:rsidRPr="00C52351">
        <w:rPr>
          <w:rFonts w:cs="Arial"/>
          <w:sz w:val="22"/>
        </w:rPr>
        <w:t xml:space="preserve"> el narcotraficante Pablo Escobar. </w:t>
      </w:r>
      <w:r w:rsidR="0056154F" w:rsidRPr="00C52351">
        <w:rPr>
          <w:rFonts w:cs="Arial"/>
          <w:sz w:val="22"/>
        </w:rPr>
        <w:t xml:space="preserve">A pesar de que Isaza comenzó en pequeño, para </w:t>
      </w:r>
      <w:r w:rsidR="0039371F" w:rsidRPr="00C52351">
        <w:rPr>
          <w:rFonts w:cs="Arial"/>
          <w:sz w:val="22"/>
        </w:rPr>
        <w:t xml:space="preserve">el año </w:t>
      </w:r>
      <w:r w:rsidR="0056154F" w:rsidRPr="00C52351">
        <w:rPr>
          <w:rFonts w:cs="Arial"/>
          <w:sz w:val="22"/>
        </w:rPr>
        <w:t>2000 comandaba un ejército con seis frentes que controlaban cerca d</w:t>
      </w:r>
      <w:r w:rsidR="00444C11" w:rsidRPr="00C52351">
        <w:rPr>
          <w:rFonts w:cs="Arial"/>
          <w:sz w:val="22"/>
        </w:rPr>
        <w:t xml:space="preserve">e 15.000 kilómetros cuadrados y se extendían por la vía principal entre Bogotá y Medellín. </w:t>
      </w:r>
      <w:r w:rsidR="0056154F" w:rsidRPr="00C52351">
        <w:rPr>
          <w:rFonts w:cs="Arial"/>
          <w:sz w:val="22"/>
        </w:rPr>
        <w:t xml:space="preserve"> </w:t>
      </w:r>
      <w:r w:rsidR="00D40BFD" w:rsidRPr="00C52351">
        <w:rPr>
          <w:rFonts w:cs="Arial"/>
          <w:sz w:val="22"/>
        </w:rPr>
        <w:t>Uno de sus principales comandantes era su yerno, Luis Eduardo Zuluaga (apodado McGuiver, por el personaje de televisión</w:t>
      </w:r>
      <w:r w:rsidR="00043A6F" w:rsidRPr="00C52351">
        <w:rPr>
          <w:rFonts w:cs="Arial"/>
          <w:sz w:val="22"/>
        </w:rPr>
        <w:t>)</w:t>
      </w:r>
      <w:r w:rsidR="00D40BFD" w:rsidRPr="00C52351">
        <w:rPr>
          <w:rFonts w:cs="Arial"/>
          <w:sz w:val="22"/>
        </w:rPr>
        <w:t xml:space="preserve">. </w:t>
      </w:r>
      <w:r w:rsidR="00043A6F" w:rsidRPr="00C52351">
        <w:rPr>
          <w:rFonts w:cs="Arial"/>
          <w:sz w:val="22"/>
        </w:rPr>
        <w:t>McGuiver comandaba a 250 hom</w:t>
      </w:r>
      <w:r w:rsidR="00290D22" w:rsidRPr="00C52351">
        <w:rPr>
          <w:rFonts w:cs="Arial"/>
          <w:sz w:val="22"/>
        </w:rPr>
        <w:t>bres armados y uniformados del F</w:t>
      </w:r>
      <w:r w:rsidR="00043A6F" w:rsidRPr="00C52351">
        <w:rPr>
          <w:rFonts w:cs="Arial"/>
          <w:sz w:val="22"/>
        </w:rPr>
        <w:t>rente José Luis Zuluaga</w:t>
      </w:r>
      <w:r w:rsidR="00290D22" w:rsidRPr="00C52351">
        <w:rPr>
          <w:rFonts w:cs="Arial"/>
          <w:sz w:val="22"/>
        </w:rPr>
        <w:t xml:space="preserve"> (FJLZ), cuyo territorio incluía tres corregimientos del municipio de Sonsón (Jerusalén, La Danta, y San Miguel) pero su poder también se extendía al resto de Sonsón, y a los municipios vecinos de Argelia, El Carmen de Viboral, La Unión, San Francisco y </w:t>
      </w:r>
      <w:r w:rsidR="00AE570D" w:rsidRPr="00C52351">
        <w:rPr>
          <w:rFonts w:cs="Arial"/>
          <w:sz w:val="22"/>
        </w:rPr>
        <w:t>San Luis, e inclus</w:t>
      </w:r>
      <w:r w:rsidR="0018496E" w:rsidRPr="00C52351">
        <w:rPr>
          <w:rFonts w:cs="Arial"/>
          <w:sz w:val="22"/>
        </w:rPr>
        <w:t xml:space="preserve">o a la Comuna 13, un barrio marginal de Medellín. </w:t>
      </w:r>
      <w:r w:rsidR="00863801" w:rsidRPr="00C52351">
        <w:rPr>
          <w:rFonts w:cs="Arial"/>
          <w:sz w:val="22"/>
        </w:rPr>
        <w:t xml:space="preserve">El FJLZ tenía </w:t>
      </w:r>
      <w:r w:rsidR="00C20AFD" w:rsidRPr="00C52351">
        <w:rPr>
          <w:rFonts w:cs="Arial"/>
          <w:sz w:val="22"/>
        </w:rPr>
        <w:t>por escrito un sistema legal</w:t>
      </w:r>
      <w:r w:rsidR="00863801" w:rsidRPr="00C52351">
        <w:rPr>
          <w:rFonts w:cs="Arial"/>
          <w:sz w:val="22"/>
        </w:rPr>
        <w:t xml:space="preserve"> de “estatutos” que trataba de implementar, y s</w:t>
      </w:r>
      <w:r w:rsidR="00C20AFD" w:rsidRPr="00C52351">
        <w:rPr>
          <w:rFonts w:cs="Arial"/>
          <w:sz w:val="22"/>
        </w:rPr>
        <w:t>e equiparaba rudimentariamente con</w:t>
      </w:r>
      <w:r w:rsidR="00863801" w:rsidRPr="00C52351">
        <w:rPr>
          <w:rFonts w:cs="Arial"/>
          <w:sz w:val="22"/>
        </w:rPr>
        <w:t xml:space="preserve"> la ley en el sentido de que las mismas leyes aplicaban a los miembros del F</w:t>
      </w:r>
      <w:r w:rsidR="00F76C10" w:rsidRPr="00C52351">
        <w:rPr>
          <w:rFonts w:cs="Arial"/>
          <w:sz w:val="22"/>
        </w:rPr>
        <w:t xml:space="preserve">JLZ y a los civiles. El FJLZ también tenía una organización burocratizada </w:t>
      </w:r>
      <w:r w:rsidR="001802FF" w:rsidRPr="00C52351">
        <w:rPr>
          <w:rFonts w:cs="Arial"/>
          <w:sz w:val="22"/>
        </w:rPr>
        <w:t xml:space="preserve">con una especialización funcional que </w:t>
      </w:r>
      <w:r w:rsidR="00F37B08" w:rsidRPr="00C52351">
        <w:rPr>
          <w:rFonts w:cs="Arial"/>
          <w:sz w:val="22"/>
        </w:rPr>
        <w:t>constaba de un</w:t>
      </w:r>
      <w:r w:rsidR="001802FF" w:rsidRPr="00C52351">
        <w:rPr>
          <w:rFonts w:cs="Arial"/>
          <w:sz w:val="22"/>
        </w:rPr>
        <w:t xml:space="preserve"> ala militar, “rec</w:t>
      </w:r>
      <w:r w:rsidR="00FE31E5" w:rsidRPr="00C52351">
        <w:rPr>
          <w:rFonts w:cs="Arial"/>
          <w:sz w:val="22"/>
        </w:rPr>
        <w:t>audadores</w:t>
      </w:r>
      <w:r w:rsidR="001802FF" w:rsidRPr="00C52351">
        <w:rPr>
          <w:rFonts w:cs="Arial"/>
          <w:sz w:val="22"/>
        </w:rPr>
        <w:t xml:space="preserve"> de impuestos”</w:t>
      </w:r>
      <w:r w:rsidR="00FE31E5" w:rsidRPr="00C52351">
        <w:rPr>
          <w:rFonts w:cs="Arial"/>
          <w:sz w:val="22"/>
        </w:rPr>
        <w:t xml:space="preserve"> y un “equipo social” civil que</w:t>
      </w:r>
      <w:r w:rsidR="000B7C47" w:rsidRPr="00C52351">
        <w:rPr>
          <w:rFonts w:cs="Arial"/>
          <w:sz w:val="22"/>
        </w:rPr>
        <w:t>,</w:t>
      </w:r>
      <w:r w:rsidR="00FE31E5" w:rsidRPr="00C52351">
        <w:rPr>
          <w:rFonts w:cs="Arial"/>
          <w:sz w:val="22"/>
        </w:rPr>
        <w:t xml:space="preserve"> </w:t>
      </w:r>
      <w:r w:rsidR="00F37B08" w:rsidRPr="00C52351">
        <w:rPr>
          <w:rFonts w:cs="Arial"/>
          <w:sz w:val="22"/>
        </w:rPr>
        <w:t>notablemente</w:t>
      </w:r>
      <w:r w:rsidR="000B7C47" w:rsidRPr="00C52351">
        <w:rPr>
          <w:rFonts w:cs="Arial"/>
          <w:sz w:val="22"/>
        </w:rPr>
        <w:t>,</w:t>
      </w:r>
      <w:r w:rsidR="00F37B08" w:rsidRPr="00C52351">
        <w:rPr>
          <w:rFonts w:cs="Arial"/>
          <w:sz w:val="22"/>
        </w:rPr>
        <w:t xml:space="preserve"> </w:t>
      </w:r>
      <w:r w:rsidR="00FE31E5" w:rsidRPr="00C52351">
        <w:rPr>
          <w:rFonts w:cs="Arial"/>
          <w:sz w:val="22"/>
        </w:rPr>
        <w:t>a</w:t>
      </w:r>
      <w:r w:rsidR="00F37B08" w:rsidRPr="00C52351">
        <w:rPr>
          <w:rFonts w:cs="Arial"/>
          <w:sz w:val="22"/>
        </w:rPr>
        <w:t>l parecer</w:t>
      </w:r>
      <w:r w:rsidR="00FE31E5" w:rsidRPr="00C52351">
        <w:rPr>
          <w:rFonts w:cs="Arial"/>
          <w:sz w:val="22"/>
        </w:rPr>
        <w:t xml:space="preserve"> </w:t>
      </w:r>
      <w:r w:rsidR="000B7C47" w:rsidRPr="00C52351">
        <w:rPr>
          <w:rFonts w:cs="Arial"/>
          <w:sz w:val="22"/>
        </w:rPr>
        <w:t xml:space="preserve">no </w:t>
      </w:r>
      <w:r w:rsidR="00FE31E5" w:rsidRPr="00C52351">
        <w:rPr>
          <w:rFonts w:cs="Arial"/>
          <w:sz w:val="22"/>
        </w:rPr>
        <w:t xml:space="preserve">era </w:t>
      </w:r>
      <w:r w:rsidR="00F37B08" w:rsidRPr="00C52351">
        <w:rPr>
          <w:rFonts w:cs="Arial"/>
          <w:sz w:val="22"/>
        </w:rPr>
        <w:t xml:space="preserve">patrimonial. </w:t>
      </w:r>
      <w:r w:rsidR="000B7C47" w:rsidRPr="00C52351">
        <w:rPr>
          <w:rFonts w:cs="Arial"/>
          <w:sz w:val="22"/>
        </w:rPr>
        <w:t xml:space="preserve">El frente regulaba el comercio y la vida social, y tenía una misión, una ideología, un himno, una oración y una estación de radio llamada “Integración Estéreo”. </w:t>
      </w:r>
      <w:r w:rsidR="009F0C1F" w:rsidRPr="00C52351">
        <w:rPr>
          <w:rFonts w:cs="Arial"/>
          <w:sz w:val="22"/>
        </w:rPr>
        <w:t>Entregaba medallas, incluyendo la “Orden de Francisco de Paula S</w:t>
      </w:r>
      <w:r w:rsidR="002B2ED0" w:rsidRPr="00C52351">
        <w:rPr>
          <w:rFonts w:cs="Arial"/>
          <w:sz w:val="22"/>
        </w:rPr>
        <w:t>antander” y la “</w:t>
      </w:r>
      <w:r w:rsidR="009F0C1F" w:rsidRPr="00C52351">
        <w:rPr>
          <w:rFonts w:cs="Arial"/>
          <w:sz w:val="22"/>
        </w:rPr>
        <w:t xml:space="preserve">Gran Cruz de Oro”. El frente cobraba impuestos a todos los hacendados y </w:t>
      </w:r>
      <w:r w:rsidR="000A61B8" w:rsidRPr="00C52351">
        <w:rPr>
          <w:rFonts w:cs="Arial"/>
          <w:sz w:val="22"/>
        </w:rPr>
        <w:t xml:space="preserve">empresarios de su territorio. Incluso cobraba impuestos a narcotraficantes y a laboratorios de cocaína, aunque el frente en sí no estaba directamente involucrado en el negocio de las drogas. También construyó </w:t>
      </w:r>
      <w:r w:rsidR="00F53FBB" w:rsidRPr="00C52351">
        <w:rPr>
          <w:rFonts w:cs="Arial"/>
          <w:sz w:val="22"/>
        </w:rPr>
        <w:t xml:space="preserve">bastantes </w:t>
      </w:r>
      <w:r w:rsidR="000A61B8" w:rsidRPr="00C52351">
        <w:rPr>
          <w:rFonts w:cs="Arial"/>
          <w:sz w:val="22"/>
        </w:rPr>
        <w:t xml:space="preserve">bienes públicos, </w:t>
      </w:r>
      <w:r w:rsidR="00F53FBB" w:rsidRPr="00C52351">
        <w:rPr>
          <w:rFonts w:cs="Arial"/>
          <w:sz w:val="22"/>
        </w:rPr>
        <w:t xml:space="preserve">incluyendo cientos de kilómetros de vías, </w:t>
      </w:r>
      <w:r w:rsidR="00DA2B68" w:rsidRPr="00C52351">
        <w:rPr>
          <w:rFonts w:cs="Arial"/>
          <w:sz w:val="22"/>
        </w:rPr>
        <w:t xml:space="preserve">la </w:t>
      </w:r>
      <w:r w:rsidR="00F53FBB" w:rsidRPr="00C52351">
        <w:rPr>
          <w:rFonts w:cs="Arial"/>
          <w:sz w:val="22"/>
        </w:rPr>
        <w:t>electrificación de las veredas rurales, construyó colegios</w:t>
      </w:r>
      <w:r w:rsidR="00DA2B68" w:rsidRPr="00C52351">
        <w:rPr>
          <w:rFonts w:cs="Arial"/>
          <w:sz w:val="22"/>
        </w:rPr>
        <w:t xml:space="preserve"> y</w:t>
      </w:r>
      <w:r w:rsidR="00F53FBB" w:rsidRPr="00C52351">
        <w:rPr>
          <w:rFonts w:cs="Arial"/>
          <w:sz w:val="22"/>
        </w:rPr>
        <w:t xml:space="preserve"> pagó los salarios de profesores y compró instrumentos musicales en otros, </w:t>
      </w:r>
      <w:r w:rsidR="00324F22" w:rsidRPr="00C52351">
        <w:rPr>
          <w:rFonts w:cs="Arial"/>
          <w:sz w:val="22"/>
        </w:rPr>
        <w:t>construyó una clínica de salud en La</w:t>
      </w:r>
      <w:r w:rsidR="00873521" w:rsidRPr="00C52351">
        <w:rPr>
          <w:rFonts w:cs="Arial"/>
          <w:sz w:val="22"/>
        </w:rPr>
        <w:t xml:space="preserve"> Danta, reconstruyó un hogar para personas de la tercera edad, construyó casas para los pobres, inició un centro artesano, construyó estadios</w:t>
      </w:r>
      <w:r w:rsidR="00D413D2" w:rsidRPr="00C52351">
        <w:rPr>
          <w:rFonts w:cs="Arial"/>
          <w:sz w:val="22"/>
        </w:rPr>
        <w:t xml:space="preserve"> y una plaza de toros en La Danta. Todo esto a plena vista del estado colombiano, en la vía principal que conecta a las dos ciudades más grandes del país, Bogotá y Medellín. </w:t>
      </w:r>
    </w:p>
    <w:p w14:paraId="58554134" w14:textId="77777777" w:rsidR="00F37B72" w:rsidRPr="00C52351" w:rsidRDefault="00541007" w:rsidP="00966D34">
      <w:pPr>
        <w:spacing w:after="240" w:line="360" w:lineRule="auto"/>
        <w:ind w:firstLine="426"/>
        <w:jc w:val="both"/>
        <w:rPr>
          <w:rFonts w:cs="Arial"/>
          <w:sz w:val="22"/>
        </w:rPr>
      </w:pPr>
      <w:r w:rsidRPr="00C52351">
        <w:rPr>
          <w:rFonts w:cs="Arial"/>
          <w:sz w:val="22"/>
        </w:rPr>
        <w:t>Para darnos</w:t>
      </w:r>
      <w:r w:rsidR="00FE2C26" w:rsidRPr="00C52351">
        <w:rPr>
          <w:rFonts w:cs="Arial"/>
          <w:sz w:val="22"/>
        </w:rPr>
        <w:t xml:space="preserve"> una idea del grado en el que Isaza y sus comandantes</w:t>
      </w:r>
      <w:r w:rsidRPr="00C52351">
        <w:rPr>
          <w:rFonts w:cs="Arial"/>
          <w:sz w:val="22"/>
        </w:rPr>
        <w:t xml:space="preserve"> asumieron funciones estatales, consideremos el siguiente intercambio entre Isaza y el Magistrado encargado de su caso bajo la Ley de Justicia y Paz</w:t>
      </w:r>
      <w:r w:rsidR="00F04327" w:rsidRPr="00C52351">
        <w:rPr>
          <w:rFonts w:cs="Arial"/>
          <w:sz w:val="22"/>
        </w:rPr>
        <w:t>, ley</w:t>
      </w:r>
      <w:r w:rsidRPr="00C52351">
        <w:rPr>
          <w:rFonts w:cs="Arial"/>
          <w:sz w:val="22"/>
        </w:rPr>
        <w:t xml:space="preserve"> que introdujo el Presidente Uribe para que rigiera la desmovilización paramilitar</w:t>
      </w:r>
      <w:r w:rsidR="00F37B72" w:rsidRPr="00C52351">
        <w:rPr>
          <w:rFonts w:cs="Arial"/>
          <w:sz w:val="22"/>
        </w:rPr>
        <w:t>:</w:t>
      </w:r>
    </w:p>
    <w:p w14:paraId="59B33C7C" w14:textId="77777777" w:rsidR="00BD687E" w:rsidRPr="00BD687E" w:rsidRDefault="0027541D" w:rsidP="00BD687E">
      <w:pPr>
        <w:spacing w:after="240" w:line="360" w:lineRule="auto"/>
        <w:ind w:left="426" w:firstLine="426"/>
        <w:jc w:val="both"/>
        <w:rPr>
          <w:rFonts w:cs="Arial"/>
          <w:sz w:val="22"/>
        </w:rPr>
      </w:pPr>
      <w:r w:rsidRPr="00C52351">
        <w:rPr>
          <w:rFonts w:cs="Arial"/>
          <w:sz w:val="22"/>
        </w:rPr>
        <w:t>“</w:t>
      </w:r>
      <w:r w:rsidR="00BD687E" w:rsidRPr="00BD687E">
        <w:rPr>
          <w:rFonts w:cs="Arial"/>
          <w:sz w:val="22"/>
        </w:rPr>
        <w:t xml:space="preserve">Magistrado: Señor Isaza, ¿Recuerda usted si recibió en alguna oportunidad, algún tipo de directriz, para que las fuerzas de Autodefensas, bajo su mando, intervinieran en algún tipo de jornada electoral, tuvieran algún tipo de intervención </w:t>
      </w:r>
      <w:r w:rsidR="00BD687E" w:rsidRPr="00BD687E">
        <w:rPr>
          <w:rFonts w:cs="Arial"/>
          <w:sz w:val="22"/>
        </w:rPr>
        <w:lastRenderedPageBreak/>
        <w:t>política para, por ejemplo, mover a la gente a que votara por algún partido, por algún movimiento, por algún candidato en especial?</w:t>
      </w:r>
    </w:p>
    <w:p w14:paraId="28D0BBA6" w14:textId="5524CCA3" w:rsidR="004A5F4A" w:rsidRPr="00C52351" w:rsidRDefault="00BD687E" w:rsidP="00BD687E">
      <w:pPr>
        <w:spacing w:after="240" w:line="360" w:lineRule="auto"/>
        <w:ind w:left="426" w:firstLine="426"/>
        <w:jc w:val="both"/>
        <w:rPr>
          <w:rFonts w:cs="Arial"/>
          <w:sz w:val="22"/>
        </w:rPr>
      </w:pPr>
      <w:r w:rsidRPr="00BD687E">
        <w:rPr>
          <w:rFonts w:cs="Arial"/>
          <w:sz w:val="22"/>
        </w:rPr>
        <w:t>José Ra</w:t>
      </w:r>
      <w:r>
        <w:rPr>
          <w:rFonts w:cs="Arial"/>
          <w:sz w:val="22"/>
        </w:rPr>
        <w:t>món María Isaza: Su señoría,</w:t>
      </w:r>
      <w:r w:rsidRPr="00BD687E">
        <w:rPr>
          <w:rFonts w:cs="Arial"/>
          <w:sz w:val="22"/>
        </w:rPr>
        <w:t xml:space="preserve"> pues no nos metíamos muy de lleno por ejemplo a recoger gente para las votaciones, eso lo hacían directamente los candidatos, lo que sí es que nosotros por ejemplo lo que eran veredas, lo que era la Danta, en vez de, San Miguel que no tenía policía o Cocorná, que eran pueblitos que estaban retirados de la autopista y no iban ni policía ni iba Ejército; entonces nosotros hacíamos las veces de cuidar esas regiones, sin decirle tampoco, a nadie, vote por fulano de tal sino que buscábamos, ¿qué buscábamos nosotros? que de pronto las elecciones no se fueran a dañar, que de pronto no hubieran peleas, disgustos, eso, nosotros siempre en esa, en todas las regiones de esos pueblitos, nosotros prestábamos la seguridad a las votaciones.</w:t>
      </w:r>
      <w:r w:rsidR="00C304C6" w:rsidRPr="00C52351">
        <w:rPr>
          <w:rFonts w:cs="Arial"/>
          <w:sz w:val="22"/>
        </w:rPr>
        <w:t xml:space="preserve">” (Fiscalía de Colombia, 2012). </w:t>
      </w:r>
    </w:p>
    <w:p w14:paraId="6ABBAA7D" w14:textId="77777777" w:rsidR="000C31EF" w:rsidRPr="00C52351" w:rsidRDefault="0027541D" w:rsidP="00966D34">
      <w:pPr>
        <w:spacing w:after="240" w:line="360" w:lineRule="auto"/>
        <w:ind w:firstLine="426"/>
        <w:jc w:val="both"/>
        <w:rPr>
          <w:rFonts w:cs="Arial"/>
          <w:sz w:val="22"/>
        </w:rPr>
      </w:pPr>
      <w:r w:rsidRPr="00C52351">
        <w:rPr>
          <w:rFonts w:cs="Arial"/>
          <w:sz w:val="22"/>
        </w:rPr>
        <w:t>Por lo tanto, las fuerzas paramilitares</w:t>
      </w:r>
      <w:r w:rsidR="00BD7D58" w:rsidRPr="00C52351">
        <w:rPr>
          <w:rFonts w:cs="Arial"/>
          <w:sz w:val="22"/>
        </w:rPr>
        <w:t xml:space="preserve"> asumían la responsabilidad de asegurarse que las elecciones se realizaran apropiadamente. Aunque esto puede parecer un grano de arena, considerando la Tabla 1, el intercambio es notable. </w:t>
      </w:r>
    </w:p>
    <w:p w14:paraId="3C887FC9" w14:textId="77777777" w:rsidR="006C2575" w:rsidRPr="00C52351" w:rsidRDefault="000C31EF" w:rsidP="00966D34">
      <w:pPr>
        <w:spacing w:after="240" w:line="360" w:lineRule="auto"/>
        <w:ind w:firstLine="426"/>
        <w:jc w:val="both"/>
        <w:rPr>
          <w:rFonts w:cs="Arial"/>
          <w:sz w:val="22"/>
        </w:rPr>
      </w:pPr>
      <w:r w:rsidRPr="00C52351">
        <w:rPr>
          <w:rFonts w:cs="Arial"/>
          <w:sz w:val="22"/>
        </w:rPr>
        <w:t xml:space="preserve">El estado colombiano no solo concede funciones estatales </w:t>
      </w:r>
      <w:r w:rsidR="00383BB4" w:rsidRPr="00C52351">
        <w:rPr>
          <w:rFonts w:cs="Arial"/>
          <w:sz w:val="22"/>
        </w:rPr>
        <w:t>a los grupos paramilitares, también lo hace a las guerrillas (ver Leon, 2010, y Aguilera, 2014, sobre los servicios legales prestados por las FARC).</w:t>
      </w:r>
    </w:p>
    <w:p w14:paraId="5B9B1DF5" w14:textId="7FCB7422" w:rsidR="00962FF5" w:rsidRPr="00C52351" w:rsidRDefault="006C2575" w:rsidP="00966D34">
      <w:pPr>
        <w:spacing w:after="240" w:line="360" w:lineRule="auto"/>
        <w:ind w:firstLine="426"/>
        <w:jc w:val="both"/>
        <w:rPr>
          <w:rFonts w:cs="Arial"/>
          <w:sz w:val="22"/>
        </w:rPr>
      </w:pPr>
      <w:r w:rsidRPr="00C52351">
        <w:rPr>
          <w:rFonts w:cs="Arial"/>
          <w:sz w:val="22"/>
        </w:rPr>
        <w:t xml:space="preserve">Así como el estado colombiano no ha establecido un monopolio de la violencia en su territorio, tampoco ha desarrollado un sistema fiscal para </w:t>
      </w:r>
      <w:r w:rsidR="002B2B08" w:rsidRPr="00C52351">
        <w:rPr>
          <w:rFonts w:cs="Arial"/>
          <w:sz w:val="22"/>
        </w:rPr>
        <w:t xml:space="preserve">sostener un estado moderno. Hoy en día, los ingresos fiscales en Colombia son cerca del 14% del PIB, de acuerdo con el Banco Mundial, pero </w:t>
      </w:r>
      <w:r w:rsidR="00AF55E0" w:rsidRPr="00C52351">
        <w:rPr>
          <w:rFonts w:cs="Arial"/>
          <w:sz w:val="22"/>
        </w:rPr>
        <w:t>sigue siendo un estado notablemente pequeño, y similar en tam</w:t>
      </w:r>
      <w:r w:rsidR="00B74FE2" w:rsidRPr="00C52351">
        <w:rPr>
          <w:rFonts w:cs="Arial"/>
          <w:sz w:val="22"/>
        </w:rPr>
        <w:t>año rel</w:t>
      </w:r>
      <w:r w:rsidR="00CE183A" w:rsidRPr="00C52351">
        <w:rPr>
          <w:rFonts w:cs="Arial"/>
          <w:sz w:val="22"/>
        </w:rPr>
        <w:t>ativo a Egipto</w:t>
      </w:r>
      <w:r w:rsidR="00B74FE2" w:rsidRPr="00C52351">
        <w:rPr>
          <w:rFonts w:cs="Arial"/>
          <w:sz w:val="22"/>
        </w:rPr>
        <w:t xml:space="preserve">, o a Benín y Ghana en </w:t>
      </w:r>
      <w:r w:rsidR="00AF55E0" w:rsidRPr="00C52351">
        <w:rPr>
          <w:rFonts w:cs="Arial"/>
          <w:sz w:val="22"/>
        </w:rPr>
        <w:t>Á</w:t>
      </w:r>
      <w:r w:rsidR="00B74FE2" w:rsidRPr="00C52351">
        <w:rPr>
          <w:rFonts w:cs="Arial"/>
          <w:sz w:val="22"/>
        </w:rPr>
        <w:t>frica Occidental. Una de las consecuencias de esto es que Colombia</w:t>
      </w:r>
      <w:r w:rsidR="00B113A8" w:rsidRPr="00C52351">
        <w:rPr>
          <w:rFonts w:cs="Arial"/>
          <w:sz w:val="22"/>
        </w:rPr>
        <w:t xml:space="preserve"> es el país de </w:t>
      </w:r>
      <w:r w:rsidR="00336186">
        <w:rPr>
          <w:rFonts w:cs="Arial"/>
          <w:sz w:val="22"/>
        </w:rPr>
        <w:t>América Latina</w:t>
      </w:r>
      <w:r w:rsidR="00B113A8" w:rsidRPr="00C52351">
        <w:rPr>
          <w:rFonts w:cs="Arial"/>
          <w:sz w:val="22"/>
        </w:rPr>
        <w:t xml:space="preserve"> con la menor cantidad de empleados gubernamentales en relación con la fuerza laboral del país</w:t>
      </w:r>
      <w:r w:rsidR="00962FF5" w:rsidRPr="00C52351">
        <w:rPr>
          <w:rFonts w:cs="Arial"/>
          <w:sz w:val="22"/>
        </w:rPr>
        <w:t>. La OCDE (2013, p. 283) reportó</w:t>
      </w:r>
      <w:r w:rsidR="00B113A8" w:rsidRPr="00C52351">
        <w:rPr>
          <w:rFonts w:cs="Arial"/>
          <w:sz w:val="22"/>
        </w:rPr>
        <w:t xml:space="preserve"> que los empleados gubernamentales en Colombia constituían el 4,7% de la fuerza laboral del país, en comparación con el 15% que es el promedio de la OCDE </w:t>
      </w:r>
      <w:r w:rsidR="00962FF5" w:rsidRPr="00C52351">
        <w:rPr>
          <w:rFonts w:cs="Arial"/>
          <w:sz w:val="22"/>
        </w:rPr>
        <w:t>(2013, p. 283).</w:t>
      </w:r>
    </w:p>
    <w:p w14:paraId="68D914F8" w14:textId="77777777" w:rsidR="00F0382B" w:rsidRPr="00C52351" w:rsidRDefault="00962FF5" w:rsidP="00966D34">
      <w:pPr>
        <w:spacing w:after="240" w:line="360" w:lineRule="auto"/>
        <w:ind w:firstLine="426"/>
        <w:jc w:val="both"/>
        <w:rPr>
          <w:rFonts w:cs="Arial"/>
          <w:sz w:val="22"/>
        </w:rPr>
      </w:pPr>
      <w:r w:rsidRPr="00C52351">
        <w:rPr>
          <w:rFonts w:cs="Arial"/>
          <w:sz w:val="22"/>
        </w:rPr>
        <w:t xml:space="preserve">El pequeño estado colombiano también está financiado por un </w:t>
      </w:r>
      <w:r w:rsidR="00460356" w:rsidRPr="00C52351">
        <w:rPr>
          <w:rFonts w:cs="Arial"/>
          <w:sz w:val="22"/>
        </w:rPr>
        <w:t xml:space="preserve">sistema tributario muy regresivo y para nada redistributivo. </w:t>
      </w:r>
      <w:r w:rsidR="009D78C2" w:rsidRPr="00C52351">
        <w:rPr>
          <w:rFonts w:cs="Arial"/>
          <w:sz w:val="22"/>
        </w:rPr>
        <w:t xml:space="preserve">Los impuestos a la renta personal son solo el 1% del PIB, y la dependencia en los impuestos al consumo lleva a una situación en la que el decil </w:t>
      </w:r>
      <w:r w:rsidR="00D172D4" w:rsidRPr="00C52351">
        <w:rPr>
          <w:rFonts w:cs="Arial"/>
          <w:sz w:val="22"/>
        </w:rPr>
        <w:t>más pobre de la población paga el 4,5% de sus ingresos en impuestos, mientras que el decil más rico para el 2,8% (Joumard y Londoño Vélez, 2013b, Figura 4</w:t>
      </w:r>
      <w:r w:rsidR="00F0382B" w:rsidRPr="00C52351">
        <w:rPr>
          <w:rFonts w:cs="Arial"/>
          <w:sz w:val="22"/>
        </w:rPr>
        <w:t xml:space="preserve">, p. 9). </w:t>
      </w:r>
    </w:p>
    <w:p w14:paraId="6B066D8B" w14:textId="77777777" w:rsidR="00823793" w:rsidRPr="00C52351" w:rsidRDefault="00F0382B" w:rsidP="00966D34">
      <w:pPr>
        <w:spacing w:after="240" w:line="360" w:lineRule="auto"/>
        <w:ind w:firstLine="426"/>
        <w:jc w:val="both"/>
        <w:rPr>
          <w:rFonts w:cs="Arial"/>
          <w:sz w:val="22"/>
        </w:rPr>
      </w:pPr>
      <w:r w:rsidRPr="00C52351">
        <w:rPr>
          <w:rFonts w:cs="Arial"/>
          <w:sz w:val="22"/>
        </w:rPr>
        <w:lastRenderedPageBreak/>
        <w:t>E</w:t>
      </w:r>
      <w:r w:rsidR="00FF2A92" w:rsidRPr="00C52351">
        <w:rPr>
          <w:rFonts w:cs="Arial"/>
          <w:sz w:val="22"/>
        </w:rPr>
        <w:t>l estado colombiano tampoco es w</w:t>
      </w:r>
      <w:r w:rsidRPr="00C52351">
        <w:rPr>
          <w:rFonts w:cs="Arial"/>
          <w:sz w:val="22"/>
        </w:rPr>
        <w:t xml:space="preserve">eberiano en el sentido de reclutar y promover a sus empleados por meritocracia. </w:t>
      </w:r>
      <w:r w:rsidR="0027541D" w:rsidRPr="00C52351">
        <w:rPr>
          <w:rFonts w:cs="Arial"/>
          <w:sz w:val="22"/>
        </w:rPr>
        <w:t xml:space="preserve"> </w:t>
      </w:r>
      <w:r w:rsidR="006F6E88" w:rsidRPr="00C52351">
        <w:rPr>
          <w:rFonts w:cs="Arial"/>
          <w:sz w:val="22"/>
        </w:rPr>
        <w:t>Por ejemplo, de acuerdo con la OCDE (2013, p. 290) en algunos ministerios el 50% de los empleados son “personal provisional” reclutado por fuera de las reglas de meritocracia ex</w:t>
      </w:r>
      <w:r w:rsidR="00FF2A92" w:rsidRPr="00C52351">
        <w:rPr>
          <w:rFonts w:cs="Arial"/>
          <w:sz w:val="22"/>
        </w:rPr>
        <w:t>istentes, y lo más probable</w:t>
      </w:r>
      <w:r w:rsidR="006F6E88" w:rsidRPr="00C52351">
        <w:rPr>
          <w:rFonts w:cs="Arial"/>
          <w:sz w:val="22"/>
        </w:rPr>
        <w:t xml:space="preserve"> es que sean </w:t>
      </w:r>
      <w:r w:rsidR="002946DA" w:rsidRPr="00C52351">
        <w:rPr>
          <w:rFonts w:cs="Arial"/>
          <w:sz w:val="22"/>
        </w:rPr>
        <w:t xml:space="preserve">cargos clientelistas. </w:t>
      </w:r>
      <w:r w:rsidR="00823793" w:rsidRPr="00C52351">
        <w:rPr>
          <w:rFonts w:cs="Arial"/>
          <w:sz w:val="22"/>
        </w:rPr>
        <w:t>En palabras de la OCDE (2013, p. 291):</w:t>
      </w:r>
    </w:p>
    <w:p w14:paraId="70A56C92" w14:textId="77777777" w:rsidR="00823793" w:rsidRPr="00C52351" w:rsidRDefault="00823793" w:rsidP="00823793">
      <w:pPr>
        <w:spacing w:after="240" w:line="360" w:lineRule="auto"/>
        <w:ind w:left="426" w:firstLine="426"/>
        <w:jc w:val="both"/>
        <w:rPr>
          <w:rFonts w:cs="Arial"/>
          <w:sz w:val="22"/>
        </w:rPr>
      </w:pPr>
      <w:r w:rsidRPr="00C52351">
        <w:rPr>
          <w:rFonts w:cs="Arial"/>
          <w:sz w:val="22"/>
        </w:rPr>
        <w:t>“En efecto hay un</w:t>
      </w:r>
      <w:r w:rsidR="00873C90" w:rsidRPr="00C52351">
        <w:rPr>
          <w:rFonts w:cs="Arial"/>
          <w:sz w:val="22"/>
        </w:rPr>
        <w:t xml:space="preserve"> sistema de empleo de dos niveles en </w:t>
      </w:r>
      <w:r w:rsidR="004D27FC" w:rsidRPr="00C52351">
        <w:rPr>
          <w:rFonts w:cs="Arial"/>
          <w:sz w:val="22"/>
        </w:rPr>
        <w:t>los cargos públicos</w:t>
      </w:r>
      <w:r w:rsidR="00873C90" w:rsidRPr="00C52351">
        <w:rPr>
          <w:rFonts w:cs="Arial"/>
          <w:sz w:val="22"/>
        </w:rPr>
        <w:t xml:space="preserve"> de Colombia, </w:t>
      </w:r>
      <w:r w:rsidR="00F5109E" w:rsidRPr="00C52351">
        <w:rPr>
          <w:rFonts w:cs="Arial"/>
          <w:sz w:val="22"/>
        </w:rPr>
        <w:t xml:space="preserve">con una cantidad significativa de personal casual, contratado de manera discrecional por </w:t>
      </w:r>
      <w:r w:rsidR="004D27FC" w:rsidRPr="00C52351">
        <w:rPr>
          <w:rFonts w:cs="Arial"/>
          <w:sz w:val="22"/>
        </w:rPr>
        <w:t xml:space="preserve">gerentes, y que trabaja lado a lado con funcionarios públicos experimentados, a menudo realizando el mismo trabajo </w:t>
      </w:r>
      <w:r w:rsidR="00EE4C9E" w:rsidRPr="00C52351">
        <w:rPr>
          <w:rFonts w:cs="Arial"/>
          <w:sz w:val="22"/>
        </w:rPr>
        <w:t>esencial y a menudo contratados durante periodos considerables, pero sin seguridad laboral ni acceso a los términos y condiciones de empleo que disfrutan los funcionarios públicos</w:t>
      </w:r>
      <w:r w:rsidR="00341D4E" w:rsidRPr="00C52351">
        <w:rPr>
          <w:rFonts w:cs="Arial"/>
          <w:sz w:val="22"/>
        </w:rPr>
        <w:t xml:space="preserve"> de profesión”. </w:t>
      </w:r>
    </w:p>
    <w:p w14:paraId="15431FA4" w14:textId="77777777" w:rsidR="002A22DB" w:rsidRPr="00C52351" w:rsidRDefault="00823793" w:rsidP="00966D34">
      <w:pPr>
        <w:spacing w:after="240" w:line="360" w:lineRule="auto"/>
        <w:ind w:firstLine="426"/>
        <w:jc w:val="both"/>
        <w:rPr>
          <w:rFonts w:cs="Arial"/>
          <w:sz w:val="22"/>
        </w:rPr>
      </w:pPr>
      <w:r w:rsidRPr="00C52351">
        <w:rPr>
          <w:rFonts w:cs="Arial"/>
          <w:sz w:val="22"/>
        </w:rPr>
        <w:t>El estado colombiano carece de capacidad en muchos otros sentidos.</w:t>
      </w:r>
      <w:r w:rsidR="00341D4E" w:rsidRPr="00C52351">
        <w:rPr>
          <w:rFonts w:cs="Arial"/>
          <w:sz w:val="22"/>
        </w:rPr>
        <w:t xml:space="preserve"> No está en capacidad de realizar un censo nacional de manera regular, por ejemplo, algo que Gran Bretaña ha hecho desde 1801 y los Estados Unidos desde 1790. De hecho, el “censo” c</w:t>
      </w:r>
      <w:r w:rsidR="008506F5" w:rsidRPr="00C52351">
        <w:rPr>
          <w:rFonts w:cs="Arial"/>
          <w:sz w:val="22"/>
        </w:rPr>
        <w:t>olombiano ni siquiera es un cens</w:t>
      </w:r>
      <w:r w:rsidR="00341D4E" w:rsidRPr="00C52351">
        <w:rPr>
          <w:rFonts w:cs="Arial"/>
          <w:sz w:val="22"/>
        </w:rPr>
        <w:t xml:space="preserve">o en el sentido estricto, pues el gobierno no trata de </w:t>
      </w:r>
      <w:r w:rsidR="00171851" w:rsidRPr="00C52351">
        <w:rPr>
          <w:rFonts w:cs="Arial"/>
          <w:sz w:val="22"/>
        </w:rPr>
        <w:t>encuestar a toda la población excepto sobre algunas variables básicas. El resto es una muestra, no un censo. Otra área en la que existen grandes problemas es con respecto a la policía y al sistema judicial. Levitt y Rubio (2005)</w:t>
      </w:r>
      <w:r w:rsidR="009F4C2E" w:rsidRPr="00C52351">
        <w:rPr>
          <w:rFonts w:cs="Arial"/>
          <w:sz w:val="22"/>
        </w:rPr>
        <w:t>,</w:t>
      </w:r>
      <w:r w:rsidR="00171851" w:rsidRPr="00C52351">
        <w:rPr>
          <w:rFonts w:cs="Arial"/>
          <w:sz w:val="22"/>
        </w:rPr>
        <w:t xml:space="preserve"> por ejemplo</w:t>
      </w:r>
      <w:r w:rsidR="009F4C2E" w:rsidRPr="00C52351">
        <w:rPr>
          <w:rFonts w:cs="Arial"/>
          <w:sz w:val="22"/>
        </w:rPr>
        <w:t>,</w:t>
      </w:r>
      <w:r w:rsidR="00171851" w:rsidRPr="00C52351">
        <w:rPr>
          <w:rFonts w:cs="Arial"/>
          <w:sz w:val="22"/>
        </w:rPr>
        <w:t xml:space="preserve"> examinan en detalle el </w:t>
      </w:r>
      <w:r w:rsidR="003B0C55" w:rsidRPr="00C52351">
        <w:rPr>
          <w:rFonts w:cs="Arial"/>
          <w:sz w:val="22"/>
        </w:rPr>
        <w:t>delito</w:t>
      </w:r>
      <w:r w:rsidR="00171851" w:rsidRPr="00C52351">
        <w:rPr>
          <w:rFonts w:cs="Arial"/>
          <w:sz w:val="22"/>
        </w:rPr>
        <w:t xml:space="preserve"> </w:t>
      </w:r>
      <w:r w:rsidR="003B0C55" w:rsidRPr="00C52351">
        <w:rPr>
          <w:rFonts w:cs="Arial"/>
          <w:sz w:val="22"/>
        </w:rPr>
        <w:t xml:space="preserve">de homicidio. Muestran (Tabla 5.1 p. 150) que mientras que en Estados Unidos el 100% de los asesinatos son investigados, en Colombia esta cifra es tan solo del 38%. Aparentemente, si no hay un sospechoso fácilmente </w:t>
      </w:r>
      <w:r w:rsidR="00F034D1" w:rsidRPr="00C52351">
        <w:rPr>
          <w:rFonts w:cs="Arial"/>
          <w:sz w:val="22"/>
        </w:rPr>
        <w:t xml:space="preserve">identificable, un asesinato no se investiga. En consecuencia, la probabilidad de que haya un arresto y un juicio tras un asesinato en Colombia es del 11%, mientras que esta cifra es del 65% en Estados Unidos. </w:t>
      </w:r>
      <w:r w:rsidR="002E3BBE" w:rsidRPr="00C52351">
        <w:rPr>
          <w:rFonts w:cs="Arial"/>
          <w:sz w:val="22"/>
        </w:rPr>
        <w:t xml:space="preserve">Las probabilidades relativas de una condena son del 7% y del 58% respectivamente. Una forma potencial de compensar la inefectividad del sistema legal sería por lo menos castigar severamente a quienes sí son condenados (a manera de </w:t>
      </w:r>
      <w:r w:rsidR="00440010" w:rsidRPr="00C52351">
        <w:rPr>
          <w:rFonts w:cs="Arial"/>
          <w:sz w:val="22"/>
        </w:rPr>
        <w:t xml:space="preserve">disuasión). </w:t>
      </w:r>
      <w:r w:rsidR="00B14446" w:rsidRPr="00C52351">
        <w:rPr>
          <w:rFonts w:cs="Arial"/>
          <w:sz w:val="22"/>
        </w:rPr>
        <w:t xml:space="preserve">Notablemente, incluso si alguien es condenado, un asesinato en Colombia es castigado en promedio con 4,5 años de prisión, en comparación con 6,5 años en Estados Unidos. </w:t>
      </w:r>
      <w:r w:rsidR="00161AA6" w:rsidRPr="00C52351">
        <w:rPr>
          <w:rFonts w:cs="Arial"/>
          <w:sz w:val="22"/>
        </w:rPr>
        <w:t>Teniendo en cuenta toda esta información, Levitt y Rubio calculan que si uno comete un asesinato en Colombia, la expectativa serán 0,32 años en prisión, mientras que en Estad</w:t>
      </w:r>
      <w:r w:rsidR="0091654F" w:rsidRPr="00C52351">
        <w:rPr>
          <w:rFonts w:cs="Arial"/>
          <w:sz w:val="22"/>
        </w:rPr>
        <w:t xml:space="preserve">os Unidos esta cifra es de 3,8%, un orden de magnitud más alto. </w:t>
      </w:r>
    </w:p>
    <w:p w14:paraId="4B21A122" w14:textId="77777777" w:rsidR="0091654F" w:rsidRPr="00C52351" w:rsidRDefault="0091654F" w:rsidP="00966D34">
      <w:pPr>
        <w:spacing w:after="240" w:line="360" w:lineRule="auto"/>
        <w:ind w:firstLine="426"/>
        <w:jc w:val="both"/>
        <w:rPr>
          <w:rFonts w:cs="Arial"/>
          <w:sz w:val="22"/>
        </w:rPr>
      </w:pPr>
      <w:r w:rsidRPr="00C52351">
        <w:rPr>
          <w:rFonts w:cs="Arial"/>
          <w:sz w:val="22"/>
        </w:rPr>
        <w:t>La</w:t>
      </w:r>
      <w:r w:rsidR="00955C04" w:rsidRPr="00C52351">
        <w:rPr>
          <w:rFonts w:cs="Arial"/>
          <w:sz w:val="22"/>
        </w:rPr>
        <w:t xml:space="preserve"> Tabla 1, que discutí con anterioridad, muestra la interesante</w:t>
      </w:r>
      <w:r w:rsidRPr="00C52351">
        <w:rPr>
          <w:rFonts w:cs="Arial"/>
          <w:sz w:val="22"/>
        </w:rPr>
        <w:t xml:space="preserve"> indulgencia del sistema </w:t>
      </w:r>
      <w:r w:rsidR="00955C04" w:rsidRPr="00C52351">
        <w:rPr>
          <w:rFonts w:cs="Arial"/>
          <w:sz w:val="22"/>
        </w:rPr>
        <w:t xml:space="preserve">judicial </w:t>
      </w:r>
      <w:r w:rsidRPr="00C52351">
        <w:rPr>
          <w:rFonts w:cs="Arial"/>
          <w:sz w:val="22"/>
        </w:rPr>
        <w:t xml:space="preserve">colombiano </w:t>
      </w:r>
      <w:r w:rsidR="00955C04" w:rsidRPr="00C52351">
        <w:rPr>
          <w:rFonts w:cs="Arial"/>
          <w:sz w:val="22"/>
        </w:rPr>
        <w:t xml:space="preserve">con respecto a los delitos. Allí la columna 3 reporta las </w:t>
      </w:r>
      <w:r w:rsidR="00955C04" w:rsidRPr="00C52351">
        <w:rPr>
          <w:rFonts w:cs="Arial"/>
          <w:sz w:val="22"/>
        </w:rPr>
        <w:lastRenderedPageBreak/>
        <w:t xml:space="preserve">sentencias </w:t>
      </w:r>
      <w:r w:rsidR="009D3ADE" w:rsidRPr="00C52351">
        <w:rPr>
          <w:rFonts w:cs="Arial"/>
          <w:sz w:val="22"/>
        </w:rPr>
        <w:t>que recibieron los senadores que fueron encontrados culpables de confabularse con paramilitares. La última columna muestra cuánto tiempo pasaron en prisión en realidad. Por ejemplo, William Montes, quien firmó el Pacto de Ralito junto con Don Berna, Jorge 40 y sus amigos asesinos</w:t>
      </w:r>
      <w:r w:rsidR="00FE5119" w:rsidRPr="00C52351">
        <w:rPr>
          <w:rFonts w:cs="Arial"/>
          <w:sz w:val="22"/>
        </w:rPr>
        <w:t>,</w:t>
      </w:r>
      <w:r w:rsidR="009D3ADE" w:rsidRPr="00C52351">
        <w:rPr>
          <w:rFonts w:cs="Arial"/>
          <w:sz w:val="22"/>
        </w:rPr>
        <w:t xml:space="preserve"> recibió una sentencia de 7</w:t>
      </w:r>
      <w:r w:rsidR="00AB4AFD" w:rsidRPr="00C52351">
        <w:rPr>
          <w:rFonts w:cs="Arial"/>
          <w:sz w:val="22"/>
        </w:rPr>
        <w:t xml:space="preserve"> años y 6 meses por sus crímenes. Sin embargo, solo pasó 14 meses en prisión. Usar la violencia y la fuerza armada para arreglar las elecciones en Colombia obviamente no se considera grave. </w:t>
      </w:r>
      <w:r w:rsidR="006F3CB0" w:rsidRPr="00C52351">
        <w:rPr>
          <w:rFonts w:cs="Arial"/>
          <w:sz w:val="22"/>
        </w:rPr>
        <w:t>Es</w:t>
      </w:r>
      <w:r w:rsidR="00F86583" w:rsidRPr="00C52351">
        <w:rPr>
          <w:rFonts w:cs="Arial"/>
          <w:sz w:val="22"/>
        </w:rPr>
        <w:t>te resultado parece</w:t>
      </w:r>
      <w:r w:rsidR="006F3CB0" w:rsidRPr="00C52351">
        <w:rPr>
          <w:rFonts w:cs="Arial"/>
          <w:sz w:val="22"/>
        </w:rPr>
        <w:t xml:space="preserve"> incomprensible, pero no lo es</w:t>
      </w:r>
      <w:r w:rsidR="00F86583" w:rsidRPr="00C52351">
        <w:rPr>
          <w:rFonts w:cs="Arial"/>
          <w:sz w:val="22"/>
        </w:rPr>
        <w:t>,</w:t>
      </w:r>
      <w:r w:rsidR="006F3CB0" w:rsidRPr="00C52351">
        <w:rPr>
          <w:rFonts w:cs="Arial"/>
          <w:sz w:val="22"/>
        </w:rPr>
        <w:t xml:space="preserve"> como mostraré más adelante, hace parte del equilibrio colombiano. </w:t>
      </w:r>
    </w:p>
    <w:p w14:paraId="642F64EC" w14:textId="77777777" w:rsidR="00F549B5" w:rsidRPr="00C52351" w:rsidRDefault="00FE665A" w:rsidP="00966D34">
      <w:pPr>
        <w:spacing w:after="240" w:line="360" w:lineRule="auto"/>
        <w:ind w:firstLine="426"/>
        <w:jc w:val="both"/>
        <w:rPr>
          <w:rFonts w:cs="Arial"/>
          <w:sz w:val="22"/>
        </w:rPr>
      </w:pPr>
      <w:r w:rsidRPr="00C52351">
        <w:rPr>
          <w:rFonts w:cs="Arial"/>
          <w:sz w:val="22"/>
        </w:rPr>
        <w:t>La ausenc</w:t>
      </w:r>
      <w:r w:rsidR="002F5752" w:rsidRPr="00C52351">
        <w:rPr>
          <w:rFonts w:cs="Arial"/>
          <w:sz w:val="22"/>
        </w:rPr>
        <w:t>ia de monopolio de la violencia y</w:t>
      </w:r>
      <w:r w:rsidRPr="00C52351">
        <w:rPr>
          <w:rFonts w:cs="Arial"/>
          <w:sz w:val="22"/>
        </w:rPr>
        <w:t xml:space="preserve"> la falta de recursos fiscales y de capacidad burocrática han </w:t>
      </w:r>
      <w:r w:rsidR="002F5752" w:rsidRPr="00C52351">
        <w:rPr>
          <w:rFonts w:cs="Arial"/>
          <w:sz w:val="22"/>
        </w:rPr>
        <w:t xml:space="preserve">tenido un papel muy importante en la creación y sostenimiento de la pobreza. Fundamentalmente, significa que </w:t>
      </w:r>
      <w:r w:rsidR="00646B6F" w:rsidRPr="00C52351">
        <w:rPr>
          <w:rFonts w:cs="Arial"/>
          <w:sz w:val="22"/>
        </w:rPr>
        <w:t xml:space="preserve">cualquier ley bien intencionada que se apruebe en el país será muy difícil de implementar en gran parte del territorio nacional. El estado es estructuralmente incapaz de proporcionar </w:t>
      </w:r>
      <w:r w:rsidR="00F549B5" w:rsidRPr="00C52351">
        <w:rPr>
          <w:rFonts w:cs="Arial"/>
          <w:sz w:val="22"/>
        </w:rPr>
        <w:t xml:space="preserve">bienes públicos como ley y orden o vías. No recauda información apropiada sobre las personas ni sus bienes. </w:t>
      </w:r>
    </w:p>
    <w:p w14:paraId="093FAE32" w14:textId="77777777" w:rsidR="00FE665A" w:rsidRPr="00C52351" w:rsidRDefault="00F549B5" w:rsidP="00966D34">
      <w:pPr>
        <w:spacing w:after="240" w:line="360" w:lineRule="auto"/>
        <w:ind w:firstLine="426"/>
        <w:jc w:val="both"/>
        <w:rPr>
          <w:rFonts w:cs="Arial"/>
          <w:sz w:val="22"/>
        </w:rPr>
      </w:pPr>
      <w:r w:rsidRPr="00C52351">
        <w:rPr>
          <w:rFonts w:cs="Arial"/>
          <w:sz w:val="22"/>
        </w:rPr>
        <w:t>Uno de los ejemplos más reveladores sobre cómo la naturaleza del estado colombiano impide que se reduzca la pobre</w:t>
      </w:r>
      <w:r w:rsidR="008E52CA" w:rsidRPr="00C52351">
        <w:rPr>
          <w:rFonts w:cs="Arial"/>
          <w:sz w:val="22"/>
        </w:rPr>
        <w:t>za</w:t>
      </w:r>
      <w:r w:rsidRPr="00C52351">
        <w:rPr>
          <w:rFonts w:cs="Arial"/>
          <w:sz w:val="22"/>
        </w:rPr>
        <w:t xml:space="preserve"> es la implementación de la Ley de Víctimas del Presidente Santos. Firmada en junio de 2011, esta ha sido una política insignia de su gobierno, que busca restituir tierras a cerca de 4,8 millones de desplazados internos quienes, en el proceso de </w:t>
      </w:r>
      <w:r w:rsidR="000336EF" w:rsidRPr="00C52351">
        <w:rPr>
          <w:rFonts w:cs="Arial"/>
          <w:sz w:val="22"/>
        </w:rPr>
        <w:t>desplazamiento</w:t>
      </w:r>
      <w:r w:rsidR="003A7373" w:rsidRPr="00C52351">
        <w:rPr>
          <w:rFonts w:cs="Arial"/>
          <w:sz w:val="22"/>
        </w:rPr>
        <w:t>,</w:t>
      </w:r>
      <w:r w:rsidR="000336EF" w:rsidRPr="00C52351">
        <w:rPr>
          <w:rFonts w:cs="Arial"/>
          <w:sz w:val="22"/>
        </w:rPr>
        <w:t xml:space="preserve"> dejaron abandonadas 6 millones de hectáreas de tierra (casi el tamaño de Massachusetts y Maryland juntos). La Ley de Víctimas creó un proceso judicial y adm</w:t>
      </w:r>
      <w:r w:rsidR="008B1FD0" w:rsidRPr="00C52351">
        <w:rPr>
          <w:rFonts w:cs="Arial"/>
          <w:sz w:val="22"/>
        </w:rPr>
        <w:t xml:space="preserve">inistrativo </w:t>
      </w:r>
      <w:r w:rsidR="00034AEB" w:rsidRPr="00C52351">
        <w:rPr>
          <w:rFonts w:cs="Arial"/>
          <w:sz w:val="22"/>
        </w:rPr>
        <w:t xml:space="preserve">cuyo propósito es regresar millones de hectáreas de tierras robadas </w:t>
      </w:r>
      <w:r w:rsidR="00F126D6" w:rsidRPr="00C52351">
        <w:rPr>
          <w:rFonts w:cs="Arial"/>
          <w:sz w:val="22"/>
        </w:rPr>
        <w:t>y abandonadas a los desplazados</w:t>
      </w:r>
      <w:r w:rsidR="00034AEB" w:rsidRPr="00C52351">
        <w:rPr>
          <w:rFonts w:cs="Arial"/>
          <w:sz w:val="22"/>
        </w:rPr>
        <w:t xml:space="preserve"> durante el curso de diez años. Sin embargo, un informe de Human Rights Watch (2013)</w:t>
      </w:r>
      <w:r w:rsidR="00F37D00" w:rsidRPr="00C52351">
        <w:rPr>
          <w:rFonts w:cs="Arial"/>
          <w:sz w:val="22"/>
        </w:rPr>
        <w:t xml:space="preserve"> señala que esta política prácticamente no se ha implementado tras dos años de su aprobación, y cientos de personas que han tratado de usar sus procedimientos han recibido amenazas (al estilo colombiano</w:t>
      </w:r>
      <w:r w:rsidR="00CA0497" w:rsidRPr="00C52351">
        <w:rPr>
          <w:rFonts w:cs="Arial"/>
          <w:sz w:val="22"/>
        </w:rPr>
        <w:t xml:space="preserve">, la ley de hecho permite que el estado pague por escoltas para los beneficiarios que se encuentren en riesgo, una admisión de que el estado colombiano no puede garantizar la seguridad ni proporcionar los bienes públicos elementales que uno podría considerar necesarios para implementar la restitución de tierras). </w:t>
      </w:r>
      <w:r w:rsidR="003F1334" w:rsidRPr="00C52351">
        <w:rPr>
          <w:rFonts w:cs="Arial"/>
          <w:sz w:val="22"/>
        </w:rPr>
        <w:t>Una de las razones por las cuales se necesita</w:t>
      </w:r>
      <w:r w:rsidR="00684C12" w:rsidRPr="00C52351">
        <w:rPr>
          <w:rFonts w:cs="Arial"/>
          <w:sz w:val="22"/>
        </w:rPr>
        <w:t>n escoltas es</w:t>
      </w:r>
      <w:r w:rsidR="003F1334" w:rsidRPr="00C52351">
        <w:rPr>
          <w:rFonts w:cs="Arial"/>
          <w:sz w:val="22"/>
        </w:rPr>
        <w:t xml:space="preserve"> el altísimo grado de impunidad para quienes desplazan a personas de sus tierras. </w:t>
      </w:r>
      <w:r w:rsidR="00684C12" w:rsidRPr="00C52351">
        <w:rPr>
          <w:rFonts w:cs="Arial"/>
          <w:sz w:val="22"/>
        </w:rPr>
        <w:t xml:space="preserve">Human Rights Watch reporta que de las 17.000 acusaciones en contra de los perpetradores de este tipo de violencia, solo el 1% han sido procesados. Para junio de 2013, Human Rights Watch encontró </w:t>
      </w:r>
      <w:r w:rsidR="00C775B6" w:rsidRPr="00C52351">
        <w:rPr>
          <w:rFonts w:cs="Arial"/>
          <w:sz w:val="22"/>
        </w:rPr>
        <w:t xml:space="preserve">que la Unidad de Restitución había empezado a examinar menos del 20% de los más de 43.500 casos </w:t>
      </w:r>
      <w:r w:rsidR="00C775B6" w:rsidRPr="00C52351">
        <w:rPr>
          <w:rFonts w:cs="Arial"/>
          <w:sz w:val="22"/>
        </w:rPr>
        <w:lastRenderedPageBreak/>
        <w:t xml:space="preserve">reportados que había recibido, y había logrado fallos que ordenaban la restitución en casi 450 de estos casos. Solo una familia había regresado a vivir en sus tierras como resultado de estos fallos bajo la Ley de Víctimas. </w:t>
      </w:r>
      <w:r w:rsidR="00EC1484" w:rsidRPr="00C52351">
        <w:rPr>
          <w:rFonts w:cs="Arial"/>
          <w:sz w:val="22"/>
        </w:rPr>
        <w:t>Amnistía Internacional publicó en noviembre de 2014 un seguimiento a la no implementación de la Ley de Víctimas (Amnistía Internacional 2014). Para esta fecha menos de 300 personas habían recibido una restitución de sus tierras, aunque</w:t>
      </w:r>
      <w:r w:rsidR="009C36C4" w:rsidRPr="00C52351">
        <w:rPr>
          <w:rFonts w:cs="Arial"/>
          <w:sz w:val="22"/>
        </w:rPr>
        <w:t xml:space="preserve"> la mayoría no había recibido sus tierras pues</w:t>
      </w:r>
      <w:r w:rsidR="002A05BB" w:rsidRPr="00C52351">
        <w:rPr>
          <w:rFonts w:cs="Arial"/>
          <w:sz w:val="22"/>
        </w:rPr>
        <w:t xml:space="preserve"> estas</w:t>
      </w:r>
      <w:r w:rsidR="009C36C4" w:rsidRPr="00C52351">
        <w:rPr>
          <w:rFonts w:cs="Arial"/>
          <w:sz w:val="22"/>
        </w:rPr>
        <w:t xml:space="preserve"> ahora estaba</w:t>
      </w:r>
      <w:r w:rsidR="002A05BB" w:rsidRPr="00C52351">
        <w:rPr>
          <w:rFonts w:cs="Arial"/>
          <w:sz w:val="22"/>
        </w:rPr>
        <w:t>n ocupada</w:t>
      </w:r>
      <w:r w:rsidR="009C36C4" w:rsidRPr="00C52351">
        <w:rPr>
          <w:rFonts w:cs="Arial"/>
          <w:sz w:val="22"/>
        </w:rPr>
        <w:t xml:space="preserve">s por ocupantes “de buena fe”, ¡y el 25% de la tierra restituida se asignó a una sola persona en Meta! Por lo tanto, durante los diez años de duración que la ley supuestamente debe tener, al ritmo en que </w:t>
      </w:r>
      <w:r w:rsidR="002A05BB" w:rsidRPr="00C52351">
        <w:rPr>
          <w:rFonts w:cs="Arial"/>
          <w:sz w:val="22"/>
        </w:rPr>
        <w:t xml:space="preserve">se </w:t>
      </w:r>
      <w:r w:rsidR="009C36C4" w:rsidRPr="00C52351">
        <w:rPr>
          <w:rFonts w:cs="Arial"/>
          <w:sz w:val="22"/>
        </w:rPr>
        <w:t>estaba implementando al momento del informe, 1.300 co</w:t>
      </w:r>
      <w:r w:rsidR="00FC2BBD" w:rsidRPr="00C52351">
        <w:rPr>
          <w:rFonts w:cs="Arial"/>
          <w:sz w:val="22"/>
        </w:rPr>
        <w:t>lombianos se beneficiarán en un país con 6 millones de personas desplazadas. Un cálculo revelador realizado por la Fundación Forjando Futuro es que, a la velocidad a la que la Unidad de Restitución de Tierras estaba procesando los casos</w:t>
      </w:r>
      <w:r w:rsidR="00AF0C95" w:rsidRPr="00C52351">
        <w:rPr>
          <w:rFonts w:cs="Arial"/>
          <w:sz w:val="22"/>
        </w:rPr>
        <w:t xml:space="preserve">, se necesitarían 529 años para procesar todos los casos existentes. </w:t>
      </w:r>
      <w:r w:rsidR="00824AEA" w:rsidRPr="00C52351">
        <w:rPr>
          <w:rFonts w:cs="Arial"/>
          <w:sz w:val="22"/>
        </w:rPr>
        <w:t xml:space="preserve">Por lo tanto, el estado colombiano es completamente incapaz de implementar incluso aquellas políticas que considera prioritarias. </w:t>
      </w:r>
    </w:p>
    <w:p w14:paraId="6B0A5C53" w14:textId="77777777" w:rsidR="0016684F" w:rsidRPr="00C52351" w:rsidRDefault="00AE6B5C" w:rsidP="00966D34">
      <w:pPr>
        <w:spacing w:after="240" w:line="360" w:lineRule="auto"/>
        <w:ind w:firstLine="426"/>
        <w:jc w:val="both"/>
        <w:rPr>
          <w:rFonts w:cs="Arial"/>
          <w:sz w:val="22"/>
        </w:rPr>
      </w:pPr>
      <w:r w:rsidRPr="00C52351">
        <w:rPr>
          <w:rFonts w:cs="Arial"/>
          <w:sz w:val="22"/>
        </w:rPr>
        <w:t xml:space="preserve">Un ejemplo más </w:t>
      </w:r>
      <w:r w:rsidR="001A6CDA" w:rsidRPr="00C52351">
        <w:rPr>
          <w:rFonts w:cs="Arial"/>
          <w:sz w:val="22"/>
        </w:rPr>
        <w:t xml:space="preserve">impactante de la falta de capacidad </w:t>
      </w:r>
      <w:r w:rsidR="008B3005" w:rsidRPr="00C52351">
        <w:rPr>
          <w:rFonts w:cs="Arial"/>
          <w:sz w:val="22"/>
        </w:rPr>
        <w:t>d</w:t>
      </w:r>
      <w:r w:rsidR="001A6CDA" w:rsidRPr="00C52351">
        <w:rPr>
          <w:rFonts w:cs="Arial"/>
          <w:sz w:val="22"/>
        </w:rPr>
        <w:t>el est</w:t>
      </w:r>
      <w:r w:rsidR="008B3005" w:rsidRPr="00C52351">
        <w:rPr>
          <w:rFonts w:cs="Arial"/>
          <w:sz w:val="22"/>
        </w:rPr>
        <w:t>ado colombiano es el escá</w:t>
      </w:r>
      <w:r w:rsidR="001A6CDA" w:rsidRPr="00C52351">
        <w:rPr>
          <w:rFonts w:cs="Arial"/>
          <w:sz w:val="22"/>
        </w:rPr>
        <w:t xml:space="preserve">ndalo de los llamados “falsos positivos”. Cuando Álvaro Uribe fue elegido presidente en </w:t>
      </w:r>
      <w:r w:rsidR="009C58D5" w:rsidRPr="00C52351">
        <w:rPr>
          <w:rFonts w:cs="Arial"/>
          <w:sz w:val="22"/>
        </w:rPr>
        <w:t xml:space="preserve">2002, su mandato fue intensificar la política contrainsurgente. Para poder hacer esto, introdujo una serie de </w:t>
      </w:r>
      <w:r w:rsidR="00B0053A" w:rsidRPr="00C52351">
        <w:rPr>
          <w:rFonts w:cs="Arial"/>
          <w:sz w:val="22"/>
        </w:rPr>
        <w:t xml:space="preserve">potentes </w:t>
      </w:r>
      <w:r w:rsidR="009C58D5" w:rsidRPr="00C52351">
        <w:rPr>
          <w:rFonts w:cs="Arial"/>
          <w:sz w:val="22"/>
        </w:rPr>
        <w:t xml:space="preserve">incentivos </w:t>
      </w:r>
      <w:r w:rsidR="00B0053A" w:rsidRPr="00C52351">
        <w:rPr>
          <w:rFonts w:cs="Arial"/>
          <w:sz w:val="22"/>
        </w:rPr>
        <w:t xml:space="preserve">para los grupos militares, quienes podían recibir bonos económicos y </w:t>
      </w:r>
      <w:r w:rsidR="000662B2" w:rsidRPr="00C52351">
        <w:rPr>
          <w:rFonts w:cs="Arial"/>
          <w:sz w:val="22"/>
        </w:rPr>
        <w:t xml:space="preserve">días de vacaciones si generaban guerrilleros muertos. No sabemos exactamente cuándo </w:t>
      </w:r>
      <w:r w:rsidR="00D7244D" w:rsidRPr="00C52351">
        <w:rPr>
          <w:rFonts w:cs="Arial"/>
          <w:sz w:val="22"/>
        </w:rPr>
        <w:t xml:space="preserve">entraron en vigor estas medidas, pero una filtración de decretos secretos de 2005 muestra que para ese entonces estaban vigentes. Una consecuencia fue que los miembros del ejército asesinaron y vistieron como guerrilleros </w:t>
      </w:r>
      <w:r w:rsidR="000A748F" w:rsidRPr="00C52351">
        <w:rPr>
          <w:rFonts w:cs="Arial"/>
          <w:sz w:val="22"/>
        </w:rPr>
        <w:t xml:space="preserve">posiblemente hasta </w:t>
      </w:r>
      <w:r w:rsidR="00AF75C5" w:rsidRPr="00C52351">
        <w:rPr>
          <w:rFonts w:cs="Arial"/>
          <w:sz w:val="22"/>
        </w:rPr>
        <w:t xml:space="preserve">a </w:t>
      </w:r>
      <w:r w:rsidR="000A748F" w:rsidRPr="00C52351">
        <w:rPr>
          <w:rFonts w:cs="Arial"/>
          <w:sz w:val="22"/>
        </w:rPr>
        <w:t>3.000 civiles inocentes (un estimado conservador producido por el instituto investigativo independiente es 1.200 civiles, ver Acemoglu, Fergusson, Robinson</w:t>
      </w:r>
      <w:r w:rsidR="004D37CA" w:rsidRPr="00C52351">
        <w:rPr>
          <w:rFonts w:cs="Arial"/>
          <w:sz w:val="22"/>
        </w:rPr>
        <w:t xml:space="preserve">, Romero y Vargas, 2015). Esta experiencia llevó a </w:t>
      </w:r>
      <w:r w:rsidR="005219A3" w:rsidRPr="00C52351">
        <w:rPr>
          <w:rFonts w:cs="Arial"/>
          <w:sz w:val="22"/>
        </w:rPr>
        <w:t xml:space="preserve">que </w:t>
      </w:r>
      <w:r w:rsidR="004D37CA" w:rsidRPr="00C52351">
        <w:rPr>
          <w:rFonts w:cs="Arial"/>
          <w:sz w:val="22"/>
        </w:rPr>
        <w:t xml:space="preserve">los </w:t>
      </w:r>
      <w:r w:rsidR="00AF226E" w:rsidRPr="00C52351">
        <w:rPr>
          <w:rFonts w:cs="Arial"/>
          <w:sz w:val="22"/>
        </w:rPr>
        <w:t>fiscales colombianos se refirieran a una unidad militar, el Batallón Pedro Nel Ospina, nombrado en honor al hombre que ganó la arreglada elección presidencial de 1922, como un “grupo sicarial dedicado a la consecuc</w:t>
      </w:r>
      <w:r w:rsidR="00E55F5A" w:rsidRPr="00C52351">
        <w:rPr>
          <w:rFonts w:cs="Arial"/>
          <w:sz w:val="22"/>
        </w:rPr>
        <w:t>ión de víctimas para presentarla</w:t>
      </w:r>
      <w:r w:rsidR="00AF226E" w:rsidRPr="00C52351">
        <w:rPr>
          <w:rFonts w:cs="Arial"/>
          <w:sz w:val="22"/>
        </w:rPr>
        <w:t>s como muertos en combate”</w:t>
      </w:r>
      <w:r w:rsidR="00315F93" w:rsidRPr="00C52351">
        <w:rPr>
          <w:rStyle w:val="FootnoteReference"/>
          <w:rFonts w:cs="Arial"/>
          <w:sz w:val="22"/>
        </w:rPr>
        <w:footnoteReference w:id="16"/>
      </w:r>
      <w:r w:rsidR="00315F93" w:rsidRPr="00C52351">
        <w:rPr>
          <w:rFonts w:cs="Arial"/>
          <w:sz w:val="22"/>
        </w:rPr>
        <w:t>.</w:t>
      </w:r>
      <w:r w:rsidR="00324816" w:rsidRPr="00C52351">
        <w:rPr>
          <w:rFonts w:cs="Arial"/>
          <w:sz w:val="22"/>
        </w:rPr>
        <w:t xml:space="preserve"> Una escalofriante </w:t>
      </w:r>
      <w:r w:rsidR="000C02E8" w:rsidRPr="00C52351">
        <w:rPr>
          <w:rFonts w:cs="Arial"/>
          <w:sz w:val="22"/>
        </w:rPr>
        <w:t>descripción de</w:t>
      </w:r>
      <w:r w:rsidR="00324816" w:rsidRPr="00C52351">
        <w:rPr>
          <w:rFonts w:cs="Arial"/>
          <w:sz w:val="22"/>
        </w:rPr>
        <w:t xml:space="preserve"> la </w:t>
      </w:r>
      <w:r w:rsidR="00B60463" w:rsidRPr="00C52351">
        <w:rPr>
          <w:rFonts w:cs="Arial"/>
          <w:sz w:val="22"/>
        </w:rPr>
        <w:t>ilegalidad y falta de disciplina</w:t>
      </w:r>
      <w:r w:rsidR="00324816" w:rsidRPr="00C52351">
        <w:rPr>
          <w:rFonts w:cs="Arial"/>
          <w:sz w:val="22"/>
        </w:rPr>
        <w:t xml:space="preserve"> de</w:t>
      </w:r>
      <w:r w:rsidR="00B60463" w:rsidRPr="00C52351">
        <w:rPr>
          <w:rFonts w:cs="Arial"/>
          <w:sz w:val="22"/>
        </w:rPr>
        <w:t xml:space="preserve"> las fuerzas</w:t>
      </w:r>
      <w:r w:rsidR="000C02E8" w:rsidRPr="00C52351">
        <w:rPr>
          <w:rFonts w:cs="Arial"/>
          <w:sz w:val="22"/>
        </w:rPr>
        <w:t xml:space="preserve"> armadas colombianas, así como de</w:t>
      </w:r>
      <w:r w:rsidR="00B60463" w:rsidRPr="00C52351">
        <w:rPr>
          <w:rFonts w:cs="Arial"/>
          <w:sz w:val="22"/>
        </w:rPr>
        <w:t xml:space="preserve"> la incapacidad del estado. </w:t>
      </w:r>
    </w:p>
    <w:p w14:paraId="0784C3C8" w14:textId="77777777" w:rsidR="00A0775A" w:rsidRPr="00C52351" w:rsidRDefault="00A0775A" w:rsidP="00966D34">
      <w:pPr>
        <w:spacing w:after="240" w:line="360" w:lineRule="auto"/>
        <w:ind w:firstLine="426"/>
        <w:jc w:val="both"/>
        <w:rPr>
          <w:rFonts w:cs="Arial"/>
          <w:sz w:val="22"/>
        </w:rPr>
      </w:pPr>
      <w:r w:rsidRPr="00C52351">
        <w:rPr>
          <w:rFonts w:cs="Arial"/>
          <w:sz w:val="22"/>
        </w:rPr>
        <w:t xml:space="preserve">La mayoría de estos asesinatos ocurrieron en la periferia de Colombia, donde </w:t>
      </w:r>
      <w:r w:rsidR="00EE1FEC" w:rsidRPr="00C52351">
        <w:rPr>
          <w:rFonts w:cs="Arial"/>
          <w:sz w:val="22"/>
        </w:rPr>
        <w:t xml:space="preserve">las instituciones legales son más débiles y es más fácil cometer un asesinato y salirse con la </w:t>
      </w:r>
      <w:r w:rsidR="00EE1FEC" w:rsidRPr="00C52351">
        <w:rPr>
          <w:rFonts w:cs="Arial"/>
          <w:sz w:val="22"/>
        </w:rPr>
        <w:lastRenderedPageBreak/>
        <w:t xml:space="preserve">suya. Significativamente, el </w:t>
      </w:r>
      <w:r w:rsidR="00B05842" w:rsidRPr="00C52351">
        <w:rPr>
          <w:rFonts w:cs="Arial"/>
          <w:sz w:val="22"/>
        </w:rPr>
        <w:t>escándalo</w:t>
      </w:r>
      <w:r w:rsidR="00EE1FEC" w:rsidRPr="00C52351">
        <w:rPr>
          <w:rFonts w:cs="Arial"/>
          <w:sz w:val="22"/>
        </w:rPr>
        <w:t xml:space="preserve"> estalló cuando el ejército secuestró a 22 personas en Soacha, al sur de Bogotá, y luego l</w:t>
      </w:r>
      <w:r w:rsidR="004B1736" w:rsidRPr="00C52351">
        <w:rPr>
          <w:rFonts w:cs="Arial"/>
          <w:sz w:val="22"/>
        </w:rPr>
        <w:t xml:space="preserve">as asesinó en Santander. Las investigaciones mostraron que estas personas no podían estar relacionadas de ninguna manera con las guerrillas. Tanto los medios como las instituciones judiciales funcionan mejor en Bogotá, y son más difíciles de amenazar y corromper. </w:t>
      </w:r>
    </w:p>
    <w:p w14:paraId="0B578B3A" w14:textId="77777777" w:rsidR="004B1736" w:rsidRPr="00C52351" w:rsidRDefault="004B1736" w:rsidP="004B1736">
      <w:pPr>
        <w:spacing w:after="240" w:line="360" w:lineRule="auto"/>
        <w:jc w:val="both"/>
        <w:rPr>
          <w:rFonts w:cs="Arial"/>
          <w:b/>
          <w:sz w:val="22"/>
        </w:rPr>
      </w:pPr>
      <w:r w:rsidRPr="00C52351">
        <w:rPr>
          <w:rFonts w:cs="Arial"/>
          <w:b/>
          <w:sz w:val="22"/>
        </w:rPr>
        <w:t>Las dinámicas del estado colombiano</w:t>
      </w:r>
    </w:p>
    <w:p w14:paraId="3884F30F" w14:textId="38CEF816" w:rsidR="004B1736" w:rsidRPr="00C52351" w:rsidRDefault="004B1736" w:rsidP="00966D34">
      <w:pPr>
        <w:spacing w:after="240" w:line="360" w:lineRule="auto"/>
        <w:ind w:firstLine="426"/>
        <w:jc w:val="both"/>
        <w:rPr>
          <w:rFonts w:cs="Arial"/>
          <w:sz w:val="22"/>
        </w:rPr>
      </w:pPr>
      <w:r w:rsidRPr="00C52351">
        <w:rPr>
          <w:rFonts w:cs="Arial"/>
          <w:sz w:val="22"/>
        </w:rPr>
        <w:t xml:space="preserve">Al igual que con la democracia colombiana, </w:t>
      </w:r>
      <w:r w:rsidR="00415149" w:rsidRPr="00C52351">
        <w:rPr>
          <w:rFonts w:cs="Arial"/>
          <w:sz w:val="22"/>
        </w:rPr>
        <w:t xml:space="preserve">por mal que se encuentre, el estado colombiano </w:t>
      </w:r>
      <w:r w:rsidR="00DA183F">
        <w:rPr>
          <w:rFonts w:cs="Arial"/>
          <w:sz w:val="22"/>
        </w:rPr>
        <w:t>funciona</w:t>
      </w:r>
      <w:r w:rsidR="00415149" w:rsidRPr="00C52351">
        <w:rPr>
          <w:rFonts w:cs="Arial"/>
          <w:sz w:val="22"/>
        </w:rPr>
        <w:t xml:space="preserve"> mejor hoy en día de lo que </w:t>
      </w:r>
      <w:r w:rsidR="00DA183F">
        <w:rPr>
          <w:rFonts w:cs="Arial"/>
          <w:sz w:val="22"/>
        </w:rPr>
        <w:t>funcionaba</w:t>
      </w:r>
      <w:r w:rsidR="00DA183F" w:rsidRPr="00C52351">
        <w:rPr>
          <w:rFonts w:cs="Arial"/>
          <w:sz w:val="22"/>
        </w:rPr>
        <w:t xml:space="preserve"> </w:t>
      </w:r>
      <w:r w:rsidR="00415149" w:rsidRPr="00C52351">
        <w:rPr>
          <w:rFonts w:cs="Arial"/>
          <w:sz w:val="22"/>
        </w:rPr>
        <w:t>en el pasado. Es más efectivo y está mejor financiado. Incluso puede estar más cerca de tener</w:t>
      </w:r>
      <w:r w:rsidR="00BB2483" w:rsidRPr="00C52351">
        <w:rPr>
          <w:rFonts w:cs="Arial"/>
          <w:sz w:val="22"/>
        </w:rPr>
        <w:t xml:space="preserve"> un monopolio de la</w:t>
      </w:r>
      <w:r w:rsidR="00F305A6" w:rsidRPr="00C52351">
        <w:rPr>
          <w:rFonts w:cs="Arial"/>
          <w:sz w:val="22"/>
        </w:rPr>
        <w:t xml:space="preserve"> violencia, o al menos ahora </w:t>
      </w:r>
      <w:r w:rsidR="00BB2483" w:rsidRPr="00C52351">
        <w:rPr>
          <w:rFonts w:cs="Arial"/>
          <w:sz w:val="22"/>
        </w:rPr>
        <w:t xml:space="preserve">existe </w:t>
      </w:r>
      <w:r w:rsidR="00F305A6" w:rsidRPr="00C52351">
        <w:rPr>
          <w:rFonts w:cs="Arial"/>
          <w:sz w:val="22"/>
        </w:rPr>
        <w:t>la pretensión</w:t>
      </w:r>
      <w:r w:rsidR="00BB2483" w:rsidRPr="00C52351">
        <w:rPr>
          <w:rFonts w:cs="Arial"/>
          <w:sz w:val="22"/>
        </w:rPr>
        <w:t xml:space="preserve"> de que sería bueno tener este monopolio. </w:t>
      </w:r>
      <w:r w:rsidR="00F305A6" w:rsidRPr="00C52351">
        <w:rPr>
          <w:rFonts w:cs="Arial"/>
          <w:sz w:val="22"/>
        </w:rPr>
        <w:t xml:space="preserve">Esto no siempre ha sido así. Después de la Constitución de Rionegro de 1863, no había un ejército nacional, y el estado nacional no tenía el derecho de intervenir en </w:t>
      </w:r>
      <w:r w:rsidR="00B81475" w:rsidRPr="00C52351">
        <w:rPr>
          <w:rFonts w:cs="Arial"/>
          <w:sz w:val="22"/>
        </w:rPr>
        <w:t>las cuestiones de los departamentos que lo constituían. De hecho, la Ley 20 de 1867 declaraba:</w:t>
      </w:r>
    </w:p>
    <w:p w14:paraId="5F6D48C2" w14:textId="77777777" w:rsidR="00BF1797" w:rsidRPr="00C52351" w:rsidRDefault="00BF1797" w:rsidP="00C61144">
      <w:pPr>
        <w:spacing w:after="240" w:line="360" w:lineRule="auto"/>
        <w:ind w:left="426" w:firstLine="426"/>
        <w:jc w:val="both"/>
        <w:rPr>
          <w:rFonts w:cs="Arial"/>
          <w:sz w:val="22"/>
        </w:rPr>
      </w:pPr>
      <w:r w:rsidRPr="00C52351">
        <w:rPr>
          <w:rFonts w:cs="Arial"/>
          <w:sz w:val="22"/>
        </w:rPr>
        <w:t xml:space="preserve">“Artículo 1. Cuando en algún Estado se levante una porción cualquiera de ciudadanos con el objeto de derrocar el gobierno existente y organizar otro, el gobierno de la Unión deberá observar la más estricta neutralidad entre los bandos beligerantes”. </w:t>
      </w:r>
    </w:p>
    <w:p w14:paraId="7E8D3129" w14:textId="77777777" w:rsidR="00BF1797" w:rsidRPr="00C52351" w:rsidRDefault="00BF1797" w:rsidP="00966D34">
      <w:pPr>
        <w:spacing w:after="240" w:line="360" w:lineRule="auto"/>
        <w:ind w:firstLine="426"/>
        <w:jc w:val="both"/>
        <w:rPr>
          <w:rFonts w:cs="Arial"/>
          <w:sz w:val="22"/>
        </w:rPr>
      </w:pPr>
      <w:r w:rsidRPr="00C52351">
        <w:rPr>
          <w:rFonts w:cs="Arial"/>
          <w:sz w:val="22"/>
        </w:rPr>
        <w:t>El estado co</w:t>
      </w:r>
      <w:r w:rsidR="00C61144" w:rsidRPr="00C52351">
        <w:rPr>
          <w:rFonts w:cs="Arial"/>
          <w:sz w:val="22"/>
        </w:rPr>
        <w:t xml:space="preserve">lombiano legisló su falta de monopolio sobre la violencia. Aunque esta Ley se derogó en 1880, su espíritu aún vive de muchas formas en Colombia. </w:t>
      </w:r>
    </w:p>
    <w:p w14:paraId="09A3E750" w14:textId="77777777" w:rsidR="00C61144" w:rsidRPr="00C52351" w:rsidRDefault="00C61144" w:rsidP="00966D34">
      <w:pPr>
        <w:spacing w:after="240" w:line="360" w:lineRule="auto"/>
        <w:ind w:firstLine="426"/>
        <w:jc w:val="both"/>
        <w:rPr>
          <w:rFonts w:cs="Arial"/>
          <w:sz w:val="22"/>
        </w:rPr>
      </w:pPr>
      <w:r w:rsidRPr="00C52351">
        <w:rPr>
          <w:rFonts w:cs="Arial"/>
          <w:sz w:val="22"/>
        </w:rPr>
        <w:t xml:space="preserve">En la década de 1950 el estado estuvo cerca de colapsar durante la larga guerra civil conocida como </w:t>
      </w:r>
      <w:r w:rsidRPr="00C52351">
        <w:rPr>
          <w:rFonts w:cs="Arial"/>
          <w:i/>
          <w:sz w:val="22"/>
        </w:rPr>
        <w:t xml:space="preserve">La Violencia, </w:t>
      </w:r>
      <w:r w:rsidRPr="00C52351">
        <w:rPr>
          <w:rFonts w:cs="Arial"/>
          <w:sz w:val="22"/>
        </w:rPr>
        <w:t>y el ejército y las fuerzas policiales, en lugar de ser imparciales, se convirtieron en herra</w:t>
      </w:r>
      <w:r w:rsidR="00623697" w:rsidRPr="00C52351">
        <w:rPr>
          <w:rFonts w:cs="Arial"/>
          <w:sz w:val="22"/>
        </w:rPr>
        <w:t>mientas del</w:t>
      </w:r>
      <w:r w:rsidR="005703FD" w:rsidRPr="00C52351">
        <w:rPr>
          <w:rFonts w:cs="Arial"/>
          <w:sz w:val="22"/>
        </w:rPr>
        <w:t xml:space="preserve"> partido en el poder, el</w:t>
      </w:r>
      <w:r w:rsidR="00623697" w:rsidRPr="00C52351">
        <w:rPr>
          <w:rFonts w:cs="Arial"/>
          <w:sz w:val="22"/>
        </w:rPr>
        <w:t xml:space="preserve"> Partido Conservador, durante la presidencia de Laureano Gómez (elegido sin oposición en 1950)</w:t>
      </w:r>
      <w:r w:rsidR="005703FD" w:rsidRPr="00C52351">
        <w:rPr>
          <w:rStyle w:val="FootnoteReference"/>
          <w:rFonts w:cs="Arial"/>
          <w:sz w:val="22"/>
        </w:rPr>
        <w:footnoteReference w:id="17"/>
      </w:r>
      <w:r w:rsidR="00623697" w:rsidRPr="00C52351">
        <w:rPr>
          <w:rFonts w:cs="Arial"/>
          <w:sz w:val="22"/>
        </w:rPr>
        <w:t xml:space="preserve">. </w:t>
      </w:r>
      <w:r w:rsidR="00591B7D" w:rsidRPr="00C52351">
        <w:rPr>
          <w:rFonts w:cs="Arial"/>
          <w:sz w:val="22"/>
        </w:rPr>
        <w:t xml:space="preserve">Tampoco hay nada inusual ni anómalo acerca de Ramón Isaza y sus hombres, </w:t>
      </w:r>
      <w:r w:rsidR="008C4645" w:rsidRPr="00C52351">
        <w:rPr>
          <w:rFonts w:cs="Arial"/>
          <w:sz w:val="22"/>
        </w:rPr>
        <w:t>grupos paramilitares</w:t>
      </w:r>
      <w:r w:rsidR="00C801F1" w:rsidRPr="00C52351">
        <w:rPr>
          <w:rFonts w:cs="Arial"/>
          <w:sz w:val="22"/>
        </w:rPr>
        <w:t xml:space="preserve"> similares</w:t>
      </w:r>
      <w:r w:rsidR="008C4645" w:rsidRPr="00C52351">
        <w:rPr>
          <w:rFonts w:cs="Arial"/>
          <w:sz w:val="22"/>
        </w:rPr>
        <w:t xml:space="preserve"> llenan la historia colombiana con territorios expansivos </w:t>
      </w:r>
      <w:r w:rsidR="00C801F1" w:rsidRPr="00C52351">
        <w:rPr>
          <w:rFonts w:cs="Arial"/>
          <w:sz w:val="22"/>
        </w:rPr>
        <w:t>s</w:t>
      </w:r>
      <w:r w:rsidR="00DE4720" w:rsidRPr="00C52351">
        <w:rPr>
          <w:rFonts w:cs="Arial"/>
          <w:sz w:val="22"/>
        </w:rPr>
        <w:t>imilares. Dumar Aljure controló</w:t>
      </w:r>
      <w:r w:rsidR="00C801F1" w:rsidRPr="00C52351">
        <w:rPr>
          <w:rFonts w:cs="Arial"/>
          <w:sz w:val="22"/>
        </w:rPr>
        <w:t xml:space="preserve"> </w:t>
      </w:r>
      <w:r w:rsidR="00855A13" w:rsidRPr="00C52351">
        <w:rPr>
          <w:rFonts w:cs="Arial"/>
          <w:sz w:val="22"/>
        </w:rPr>
        <w:t xml:space="preserve">el departamento del Meta </w:t>
      </w:r>
      <w:r w:rsidR="002A327D" w:rsidRPr="00C52351">
        <w:rPr>
          <w:rFonts w:cs="Arial"/>
          <w:sz w:val="22"/>
        </w:rPr>
        <w:t>durante 15 años hasta que en 1968 respaldó a un candidato</w:t>
      </w:r>
      <w:r w:rsidR="00C23A48" w:rsidRPr="00C52351">
        <w:rPr>
          <w:rFonts w:cs="Arial"/>
          <w:sz w:val="22"/>
        </w:rPr>
        <w:t xml:space="preserve"> político que no tuvo éxito, </w:t>
      </w:r>
      <w:r w:rsidR="00DE4720" w:rsidRPr="00C52351">
        <w:rPr>
          <w:rFonts w:cs="Arial"/>
          <w:sz w:val="22"/>
        </w:rPr>
        <w:t>tras su victoria,</w:t>
      </w:r>
      <w:r w:rsidR="00C23A48" w:rsidRPr="00C52351">
        <w:rPr>
          <w:rFonts w:cs="Arial"/>
          <w:sz w:val="22"/>
        </w:rPr>
        <w:t xml:space="preserve"> el</w:t>
      </w:r>
      <w:r w:rsidR="00DE4720" w:rsidRPr="00C52351">
        <w:rPr>
          <w:rFonts w:cs="Arial"/>
          <w:sz w:val="22"/>
        </w:rPr>
        <w:t xml:space="preserve"> </w:t>
      </w:r>
      <w:r w:rsidR="002A327D" w:rsidRPr="00C52351">
        <w:rPr>
          <w:rFonts w:cs="Arial"/>
          <w:sz w:val="22"/>
        </w:rPr>
        <w:t xml:space="preserve">oponente victorioso </w:t>
      </w:r>
      <w:r w:rsidR="00DE4720" w:rsidRPr="00C52351">
        <w:rPr>
          <w:rFonts w:cs="Arial"/>
          <w:sz w:val="22"/>
        </w:rPr>
        <w:t>de dicho candidato envió al ejército en busca de Aljure</w:t>
      </w:r>
      <w:r w:rsidR="00C23A48" w:rsidRPr="00C52351">
        <w:rPr>
          <w:rFonts w:cs="Arial"/>
          <w:sz w:val="22"/>
        </w:rPr>
        <w:t xml:space="preserve"> (ver Maullin, 1968). </w:t>
      </w:r>
    </w:p>
    <w:p w14:paraId="6FED8D73" w14:textId="77777777" w:rsidR="00C23A48" w:rsidRPr="00C52351" w:rsidRDefault="00C23A48" w:rsidP="00966D34">
      <w:pPr>
        <w:spacing w:after="240" w:line="360" w:lineRule="auto"/>
        <w:ind w:firstLine="426"/>
        <w:jc w:val="both"/>
        <w:rPr>
          <w:rFonts w:cs="Arial"/>
          <w:sz w:val="22"/>
        </w:rPr>
      </w:pPr>
      <w:r w:rsidRPr="00C52351">
        <w:rPr>
          <w:rFonts w:cs="Arial"/>
          <w:sz w:val="22"/>
        </w:rPr>
        <w:lastRenderedPageBreak/>
        <w:t>Aún así, el alcance territoria</w:t>
      </w:r>
      <w:r w:rsidR="00BC4EA4" w:rsidRPr="00C52351">
        <w:rPr>
          <w:rFonts w:cs="Arial"/>
          <w:sz w:val="22"/>
        </w:rPr>
        <w:t xml:space="preserve">l del estado hoy en día es mayor que nunca. Por primera vez en la historia, hay una estación de policía en todos los municipios del país, y el Presidente Álvaro Uribe </w:t>
      </w:r>
      <w:r w:rsidR="00C21F51" w:rsidRPr="00C52351">
        <w:rPr>
          <w:rFonts w:cs="Arial"/>
          <w:sz w:val="22"/>
        </w:rPr>
        <w:t>se enorgullecía de haber sido el primer presidente en visitar todos los municipios de Colombia. En contraste, el presidente conservador de finales del siglo XIX, Miguel Antonio Caro, se enorgullecía de no haber salido de la sa</w:t>
      </w:r>
      <w:r w:rsidR="00B866C8" w:rsidRPr="00C52351">
        <w:rPr>
          <w:rFonts w:cs="Arial"/>
          <w:sz w:val="22"/>
        </w:rPr>
        <w:t xml:space="preserve">bana de Bogotá en toda su vida. </w:t>
      </w:r>
    </w:p>
    <w:p w14:paraId="0758671F" w14:textId="77777777" w:rsidR="005D45AD" w:rsidRPr="00C52351" w:rsidRDefault="00B866C8" w:rsidP="00966D34">
      <w:pPr>
        <w:spacing w:after="240" w:line="360" w:lineRule="auto"/>
        <w:ind w:firstLine="426"/>
        <w:jc w:val="both"/>
        <w:rPr>
          <w:rFonts w:cs="Arial"/>
          <w:sz w:val="22"/>
        </w:rPr>
      </w:pPr>
      <w:r w:rsidRPr="00C52351">
        <w:rPr>
          <w:rFonts w:cs="Arial"/>
          <w:sz w:val="22"/>
        </w:rPr>
        <w:t>Así mis</w:t>
      </w:r>
      <w:r w:rsidR="00AA2C3B" w:rsidRPr="00C52351">
        <w:rPr>
          <w:rFonts w:cs="Arial"/>
          <w:sz w:val="22"/>
        </w:rPr>
        <w:t xml:space="preserve">mo, aunque al estado colombiano le va mal recaudando impuestos, históricamente le fue mucho peor. La Figura 10 </w:t>
      </w:r>
      <w:r w:rsidR="009967D0" w:rsidRPr="00C52351">
        <w:rPr>
          <w:rFonts w:cs="Arial"/>
          <w:sz w:val="22"/>
        </w:rPr>
        <w:t xml:space="preserve">muestra </w:t>
      </w:r>
      <w:r w:rsidR="00AA2C3B" w:rsidRPr="00C52351">
        <w:rPr>
          <w:rFonts w:cs="Arial"/>
          <w:sz w:val="22"/>
        </w:rPr>
        <w:t>la información</w:t>
      </w:r>
      <w:r w:rsidR="004C2300" w:rsidRPr="00C52351">
        <w:rPr>
          <w:rFonts w:cs="Arial"/>
          <w:sz w:val="22"/>
        </w:rPr>
        <w:t xml:space="preserve"> real sobre los ingresos tributarios per cápita desde</w:t>
      </w:r>
      <w:r w:rsidR="001D14BD" w:rsidRPr="00C52351">
        <w:rPr>
          <w:rFonts w:cs="Arial"/>
          <w:sz w:val="22"/>
        </w:rPr>
        <w:t xml:space="preserve"> 1770 (a partir del trabajo de </w:t>
      </w:r>
      <w:r w:rsidR="004C2300" w:rsidRPr="00C52351">
        <w:rPr>
          <w:rFonts w:cs="Arial"/>
          <w:sz w:val="22"/>
        </w:rPr>
        <w:t>Junguito, 2010, Junguito y Rincón 2007)</w:t>
      </w:r>
      <w:r w:rsidR="009967D0" w:rsidRPr="00C52351">
        <w:rPr>
          <w:rFonts w:cs="Arial"/>
          <w:sz w:val="22"/>
        </w:rPr>
        <w:t xml:space="preserve">. La Figura 11 muestra los ingresos tributarios como porcentaje del PIB para el siglo XX (a partir de Junguito y Rincón, 2007). </w:t>
      </w:r>
      <w:r w:rsidR="00984685" w:rsidRPr="00C52351">
        <w:rPr>
          <w:rFonts w:cs="Arial"/>
          <w:sz w:val="22"/>
        </w:rPr>
        <w:t xml:space="preserve">Los ingresos tributarios reales eran bastante bajos y estaban estancados durante el siglo XIX. Resulta interesante que incluso llegaron a caer después de que la República Liberal </w:t>
      </w:r>
      <w:r w:rsidR="004D6D0D" w:rsidRPr="00C52351">
        <w:rPr>
          <w:rFonts w:cs="Arial"/>
          <w:sz w:val="22"/>
        </w:rPr>
        <w:t>fue reemplazada por la Regeneración, que, de acuerdo con los libros de historia colombianos</w:t>
      </w:r>
      <w:r w:rsidR="003C01C6" w:rsidRPr="00C52351">
        <w:rPr>
          <w:rFonts w:cs="Arial"/>
          <w:sz w:val="22"/>
        </w:rPr>
        <w:t>,</w:t>
      </w:r>
      <w:r w:rsidR="004D6D0D" w:rsidRPr="00C52351">
        <w:rPr>
          <w:rFonts w:cs="Arial"/>
          <w:sz w:val="22"/>
        </w:rPr>
        <w:t xml:space="preserve"> fue un periodo de fortalecimiento del estado. </w:t>
      </w:r>
      <w:r w:rsidR="00B72404" w:rsidRPr="00C52351">
        <w:rPr>
          <w:rFonts w:cs="Arial"/>
          <w:sz w:val="22"/>
        </w:rPr>
        <w:t>Los ingresos tributarios en Colombia tan solo fueron cerca del 4% del ingreso nacional durante la primera mitad del siglo XX</w:t>
      </w:r>
      <w:r w:rsidR="00176016" w:rsidRPr="00C52351">
        <w:rPr>
          <w:rFonts w:cs="Arial"/>
          <w:sz w:val="22"/>
        </w:rPr>
        <w:t>, y esto no cambió en otro periodo de supuesto fortalecimiento del estado, la “Revolución en Marcha” de 1934-1938. Los ingresos tributarios incrementaron en 1970 a cerca del 7%</w:t>
      </w:r>
      <w:r w:rsidR="00C36BE4" w:rsidRPr="00C52351">
        <w:rPr>
          <w:rFonts w:cs="Arial"/>
          <w:sz w:val="22"/>
        </w:rPr>
        <w:t>, y así permanecieron hasta la década de 1990. Fue la Constitución de 1991 la que finalmente dio paso a un incremento sustancial hacia los niveles</w:t>
      </w:r>
      <w:r w:rsidR="002E1BF6" w:rsidRPr="00C52351">
        <w:rPr>
          <w:rFonts w:cs="Arial"/>
          <w:sz w:val="22"/>
        </w:rPr>
        <w:t>, aún</w:t>
      </w:r>
      <w:r w:rsidR="00C36BE4" w:rsidRPr="00C52351">
        <w:rPr>
          <w:rFonts w:cs="Arial"/>
          <w:sz w:val="22"/>
        </w:rPr>
        <w:t xml:space="preserve"> bajos</w:t>
      </w:r>
      <w:r w:rsidR="002E1BF6" w:rsidRPr="00C52351">
        <w:rPr>
          <w:rFonts w:cs="Arial"/>
          <w:sz w:val="22"/>
        </w:rPr>
        <w:t>,</w:t>
      </w:r>
      <w:r w:rsidR="00C36BE4" w:rsidRPr="00C52351">
        <w:rPr>
          <w:rFonts w:cs="Arial"/>
          <w:sz w:val="22"/>
        </w:rPr>
        <w:t xml:space="preserve"> que existen hoy en día. El estado colombiano también es más weberiano </w:t>
      </w:r>
      <w:r w:rsidR="005740EE" w:rsidRPr="00C52351">
        <w:rPr>
          <w:rFonts w:cs="Arial"/>
          <w:sz w:val="22"/>
        </w:rPr>
        <w:t>de lo que era en el pasado. De hecho l</w:t>
      </w:r>
      <w:r w:rsidR="005D45AD" w:rsidRPr="00C52351">
        <w:rPr>
          <w:rFonts w:cs="Arial"/>
          <w:sz w:val="22"/>
        </w:rPr>
        <w:t xml:space="preserve">os procedimientos actuales para el reclutamiento y ascenso meritocrático de funcionarios públicos fueron resultado de la Constitución de 1991. </w:t>
      </w:r>
    </w:p>
    <w:p w14:paraId="6578CAEE" w14:textId="46C7730A" w:rsidR="00B866C8" w:rsidRPr="00C52351" w:rsidRDefault="005D45AD" w:rsidP="00966D34">
      <w:pPr>
        <w:spacing w:after="240" w:line="360" w:lineRule="auto"/>
        <w:ind w:firstLine="426"/>
        <w:jc w:val="both"/>
        <w:rPr>
          <w:rFonts w:cs="Arial"/>
          <w:sz w:val="22"/>
        </w:rPr>
      </w:pPr>
      <w:r w:rsidRPr="00C52351">
        <w:rPr>
          <w:rFonts w:cs="Arial"/>
          <w:sz w:val="22"/>
        </w:rPr>
        <w:t xml:space="preserve">Es evidente que la manera en la que funciona el estado colombiano está relacionada con la manera en la </w:t>
      </w:r>
      <w:r w:rsidR="00C877F5" w:rsidRPr="00C52351">
        <w:rPr>
          <w:rFonts w:cs="Arial"/>
          <w:sz w:val="22"/>
        </w:rPr>
        <w:t>que en realidad funciona la democracia existente en Colombia. El hecho de que el fraude y la violencia terminen influenciando el resultado de una elección está relacionado con el hecho de</w:t>
      </w:r>
      <w:r w:rsidR="00463F5B" w:rsidRPr="00C52351">
        <w:rPr>
          <w:rFonts w:cs="Arial"/>
          <w:sz w:val="22"/>
        </w:rPr>
        <w:t xml:space="preserve"> que</w:t>
      </w:r>
      <w:r w:rsidR="00C877F5" w:rsidRPr="00C52351">
        <w:rPr>
          <w:rFonts w:cs="Arial"/>
          <w:sz w:val="22"/>
        </w:rPr>
        <w:t xml:space="preserve"> el estado no pose</w:t>
      </w:r>
      <w:r w:rsidR="0095788E" w:rsidRPr="00C52351">
        <w:rPr>
          <w:rFonts w:cs="Arial"/>
          <w:sz w:val="22"/>
        </w:rPr>
        <w:t>e el monopolio de la violencia y no tiene la capacidad ni la inclinación para hacer cumplir las leyes electorales. El hecho de que se compren grandes cantidades de votos, que es similarmente ilegal, se desprende de</w:t>
      </w:r>
      <w:r w:rsidR="00463F5B" w:rsidRPr="00C52351">
        <w:rPr>
          <w:rFonts w:cs="Arial"/>
          <w:sz w:val="22"/>
        </w:rPr>
        <w:t>l mismo problema. Por último, el</w:t>
      </w:r>
      <w:r w:rsidR="0095788E" w:rsidRPr="00C52351">
        <w:rPr>
          <w:rFonts w:cs="Arial"/>
          <w:sz w:val="22"/>
        </w:rPr>
        <w:t xml:space="preserve"> grado del clientelismo en el empleo y la contratación estatal es una faceta de </w:t>
      </w:r>
      <w:r w:rsidR="00304721" w:rsidRPr="00C52351">
        <w:rPr>
          <w:rFonts w:cs="Arial"/>
          <w:sz w:val="22"/>
        </w:rPr>
        <w:t xml:space="preserve">un estado </w:t>
      </w:r>
      <w:r w:rsidR="00C133F5">
        <w:rPr>
          <w:rFonts w:cs="Arial"/>
          <w:sz w:val="22"/>
        </w:rPr>
        <w:t>“</w:t>
      </w:r>
      <w:r w:rsidR="00304721" w:rsidRPr="00C52351">
        <w:rPr>
          <w:rFonts w:cs="Arial"/>
          <w:sz w:val="22"/>
        </w:rPr>
        <w:t>no</w:t>
      </w:r>
      <w:r w:rsidR="00C133F5">
        <w:rPr>
          <w:rFonts w:cs="Arial"/>
          <w:sz w:val="22"/>
        </w:rPr>
        <w:t>-</w:t>
      </w:r>
      <w:r w:rsidR="00304721" w:rsidRPr="00C52351">
        <w:rPr>
          <w:rFonts w:cs="Arial"/>
          <w:sz w:val="22"/>
        </w:rPr>
        <w:t>weberiano</w:t>
      </w:r>
      <w:r w:rsidR="00C133F5">
        <w:rPr>
          <w:rFonts w:cs="Arial"/>
          <w:sz w:val="22"/>
        </w:rPr>
        <w:t>”</w:t>
      </w:r>
      <w:r w:rsidR="00304721" w:rsidRPr="00C52351">
        <w:rPr>
          <w:rFonts w:cs="Arial"/>
          <w:sz w:val="22"/>
        </w:rPr>
        <w:t xml:space="preserve">, y de una situación en la que el sistema de reclutamiento y ascenso meritocrático se puede esquivar y </w:t>
      </w:r>
      <w:r w:rsidR="00A25476" w:rsidRPr="00C52351">
        <w:rPr>
          <w:rFonts w:cs="Arial"/>
          <w:sz w:val="22"/>
        </w:rPr>
        <w:t xml:space="preserve">en la que existe una incapacidad o una falta de voluntad para aplicar los criterios apropiados para la adjudicación de contratos gubernamentales. En cierto sentido, la falta de centralización política crea una distribución estrecha del poder. Pero de hecho estas dos </w:t>
      </w:r>
      <w:r w:rsidR="00A25476" w:rsidRPr="00C52351">
        <w:rPr>
          <w:rFonts w:cs="Arial"/>
          <w:sz w:val="22"/>
        </w:rPr>
        <w:lastRenderedPageBreak/>
        <w:t xml:space="preserve">cosas se constituyen mutuamente. </w:t>
      </w:r>
      <w:r w:rsidR="00740B9B" w:rsidRPr="00C52351">
        <w:rPr>
          <w:rFonts w:cs="Arial"/>
          <w:sz w:val="22"/>
        </w:rPr>
        <w:t>Esto se debe a que no es coincidencia que el estado colombiano sea extra</w:t>
      </w:r>
      <w:r w:rsidR="00212CD0" w:rsidRPr="00C52351">
        <w:rPr>
          <w:rFonts w:cs="Arial"/>
          <w:sz w:val="22"/>
        </w:rPr>
        <w:t>ctivo, este</w:t>
      </w:r>
      <w:r w:rsidR="00740B9B" w:rsidRPr="00C52351">
        <w:rPr>
          <w:rFonts w:cs="Arial"/>
          <w:sz w:val="22"/>
        </w:rPr>
        <w:t xml:space="preserve"> es más bien el resultado de la distribución del poder político y la influencia en la sociedad. Se mantiene extractivo </w:t>
      </w:r>
      <w:r w:rsidR="00067440" w:rsidRPr="00C52351">
        <w:rPr>
          <w:rFonts w:cs="Arial"/>
          <w:sz w:val="22"/>
        </w:rPr>
        <w:t xml:space="preserve">aun cuando centralizarlo más beneficiaría en gran medida a los colombianos del común, porque los colombianos del común no tienen el poder para cambiar las cosas debido a la forma en la que funciona la democracia. </w:t>
      </w:r>
      <w:r w:rsidR="00433E44" w:rsidRPr="00C52351">
        <w:rPr>
          <w:rFonts w:cs="Arial"/>
          <w:sz w:val="22"/>
        </w:rPr>
        <w:t xml:space="preserve">Así mismo, aunque el estado colombiano no centralizado crea muchos problemas, también crea muchas oportunidades para quienes tienen la capacidad de explotarlas. </w:t>
      </w:r>
    </w:p>
    <w:p w14:paraId="660DEEEA" w14:textId="77777777" w:rsidR="00433E44" w:rsidRPr="00C52351" w:rsidRDefault="00433E44" w:rsidP="00966D34">
      <w:pPr>
        <w:spacing w:after="240" w:line="360" w:lineRule="auto"/>
        <w:ind w:firstLine="426"/>
        <w:jc w:val="both"/>
        <w:rPr>
          <w:rFonts w:cs="Arial"/>
          <w:sz w:val="22"/>
        </w:rPr>
      </w:pPr>
      <w:r w:rsidRPr="00C52351">
        <w:rPr>
          <w:rFonts w:cs="Arial"/>
          <w:sz w:val="22"/>
        </w:rPr>
        <w:t xml:space="preserve">Así que las instituciones políticas colombianas son extractivas de muchas formas, aunque no son tan extractivas como lo fueron en el pasado. Ahora </w:t>
      </w:r>
      <w:r w:rsidR="00222C1C" w:rsidRPr="00C52351">
        <w:rPr>
          <w:rFonts w:cs="Arial"/>
          <w:sz w:val="22"/>
        </w:rPr>
        <w:t xml:space="preserve">veremos por qué son extractivas y por qué y cómo han cambiado con el paso del tiempo. </w:t>
      </w:r>
    </w:p>
    <w:p w14:paraId="3F937AC6" w14:textId="77777777" w:rsidR="00FB025A" w:rsidRPr="00C52351" w:rsidRDefault="00FB025A" w:rsidP="00FB025A">
      <w:pPr>
        <w:spacing w:after="240" w:line="360" w:lineRule="auto"/>
        <w:jc w:val="both"/>
        <w:rPr>
          <w:rFonts w:cs="Arial"/>
          <w:b/>
        </w:rPr>
      </w:pPr>
      <w:r w:rsidRPr="00C52351">
        <w:rPr>
          <w:rFonts w:cs="Arial"/>
          <w:b/>
        </w:rPr>
        <w:t xml:space="preserve">3    La lógica del sistema  </w:t>
      </w:r>
    </w:p>
    <w:p w14:paraId="17D9C9C3" w14:textId="77777777" w:rsidR="00FB025A" w:rsidRPr="00C52351" w:rsidRDefault="00FB025A" w:rsidP="00966D34">
      <w:pPr>
        <w:spacing w:after="240" w:line="360" w:lineRule="auto"/>
        <w:ind w:firstLine="426"/>
        <w:jc w:val="both"/>
        <w:rPr>
          <w:rFonts w:cs="Arial"/>
          <w:sz w:val="22"/>
        </w:rPr>
      </w:pPr>
      <w:r w:rsidRPr="00C52351">
        <w:rPr>
          <w:rFonts w:cs="Arial"/>
          <w:sz w:val="22"/>
        </w:rPr>
        <w:t>En la sección</w:t>
      </w:r>
      <w:r w:rsidR="0081142E" w:rsidRPr="00C52351">
        <w:rPr>
          <w:rFonts w:cs="Arial"/>
          <w:sz w:val="22"/>
        </w:rPr>
        <w:t xml:space="preserve"> anterior</w:t>
      </w:r>
      <w:r w:rsidRPr="00C52351">
        <w:rPr>
          <w:rFonts w:cs="Arial"/>
          <w:sz w:val="22"/>
        </w:rPr>
        <w:t xml:space="preserve"> me enfoqué en describir en qué sentido las instituciones políticas colombianas son extractivas</w:t>
      </w:r>
      <w:r w:rsidR="00E05918" w:rsidRPr="00C52351">
        <w:rPr>
          <w:rFonts w:cs="Arial"/>
          <w:sz w:val="22"/>
        </w:rPr>
        <w:t xml:space="preserve">, y cómo se relaciona esto con la extractividad de las instituciones económicas y con la pobreza y violencia. </w:t>
      </w:r>
      <w:r w:rsidR="00AD7ED2" w:rsidRPr="00C52351">
        <w:rPr>
          <w:rFonts w:cs="Arial"/>
          <w:sz w:val="22"/>
        </w:rPr>
        <w:t xml:space="preserve">En esta sección, quiero tratar de describir la lógica del sistema político colombiano </w:t>
      </w:r>
      <w:r w:rsidR="00881A13" w:rsidRPr="00C52351">
        <w:rPr>
          <w:rFonts w:cs="Arial"/>
          <w:sz w:val="22"/>
        </w:rPr>
        <w:t xml:space="preserve">y cómo </w:t>
      </w:r>
      <w:r w:rsidR="0081142E" w:rsidRPr="00C52351">
        <w:rPr>
          <w:rFonts w:cs="Arial"/>
          <w:sz w:val="22"/>
        </w:rPr>
        <w:t xml:space="preserve">esta </w:t>
      </w:r>
      <w:r w:rsidR="00881A13" w:rsidRPr="00C52351">
        <w:rPr>
          <w:rFonts w:cs="Arial"/>
          <w:sz w:val="22"/>
        </w:rPr>
        <w:t xml:space="preserve">persiste. </w:t>
      </w:r>
    </w:p>
    <w:p w14:paraId="191DEA6D" w14:textId="373991BA" w:rsidR="00881A13" w:rsidRPr="00C52351" w:rsidRDefault="00881A13" w:rsidP="00966D34">
      <w:pPr>
        <w:spacing w:after="240" w:line="360" w:lineRule="auto"/>
        <w:ind w:firstLine="426"/>
        <w:jc w:val="both"/>
        <w:rPr>
          <w:rFonts w:cs="Arial"/>
          <w:sz w:val="22"/>
        </w:rPr>
      </w:pPr>
      <w:r w:rsidRPr="00C52351">
        <w:rPr>
          <w:rFonts w:cs="Arial"/>
          <w:sz w:val="22"/>
        </w:rPr>
        <w:t xml:space="preserve">Lo primero para empezar a entender por qué las instituciones políticas colombianas son extractivas es reconocer </w:t>
      </w:r>
      <w:r w:rsidR="00D67570" w:rsidRPr="00C52351">
        <w:rPr>
          <w:rFonts w:cs="Arial"/>
          <w:sz w:val="22"/>
        </w:rPr>
        <w:t xml:space="preserve">que cuestiones como la ausencia de monopolio de la violencia, la falta de capacidad fiscal o un estado </w:t>
      </w:r>
      <w:r w:rsidR="00C133F5">
        <w:rPr>
          <w:rFonts w:cs="Arial"/>
          <w:sz w:val="22"/>
        </w:rPr>
        <w:t>“</w:t>
      </w:r>
      <w:r w:rsidR="00D67570" w:rsidRPr="00C52351">
        <w:rPr>
          <w:rFonts w:cs="Arial"/>
          <w:sz w:val="22"/>
        </w:rPr>
        <w:t>no</w:t>
      </w:r>
      <w:r w:rsidR="00C133F5">
        <w:rPr>
          <w:rFonts w:cs="Arial"/>
          <w:sz w:val="22"/>
        </w:rPr>
        <w:t>-</w:t>
      </w:r>
      <w:r w:rsidR="00D67570" w:rsidRPr="00C52351">
        <w:rPr>
          <w:rFonts w:cs="Arial"/>
          <w:sz w:val="22"/>
        </w:rPr>
        <w:t>weberiano</w:t>
      </w:r>
      <w:r w:rsidR="00C133F5">
        <w:rPr>
          <w:rFonts w:cs="Arial"/>
          <w:sz w:val="22"/>
        </w:rPr>
        <w:t>”</w:t>
      </w:r>
      <w:r w:rsidR="005D327F" w:rsidRPr="00C52351">
        <w:rPr>
          <w:rFonts w:cs="Arial"/>
          <w:sz w:val="22"/>
        </w:rPr>
        <w:t>,</w:t>
      </w:r>
      <w:r w:rsidR="00D67570" w:rsidRPr="00C52351">
        <w:rPr>
          <w:rFonts w:cs="Arial"/>
          <w:sz w:val="22"/>
        </w:rPr>
        <w:t xml:space="preserve"> no solo se deben a algún conjunto de problemas exógenos que e</w:t>
      </w:r>
      <w:r w:rsidR="005D327F" w:rsidRPr="00C52351">
        <w:rPr>
          <w:rFonts w:cs="Arial"/>
          <w:sz w:val="22"/>
        </w:rPr>
        <w:t xml:space="preserve">vita que se logren estas cosas (la naturaleza montañosa del terreno es la razón que cita la mayoría). </w:t>
      </w:r>
      <w:r w:rsidR="00050920" w:rsidRPr="00C52351">
        <w:rPr>
          <w:rFonts w:cs="Arial"/>
          <w:sz w:val="22"/>
        </w:rPr>
        <w:t xml:space="preserve">Todas </w:t>
      </w:r>
      <w:r w:rsidR="00C668F7" w:rsidRPr="00C52351">
        <w:rPr>
          <w:rFonts w:cs="Arial"/>
          <w:sz w:val="22"/>
        </w:rPr>
        <w:t>estas cosas son resultado</w:t>
      </w:r>
      <w:r w:rsidR="00050920" w:rsidRPr="00C52351">
        <w:rPr>
          <w:rFonts w:cs="Arial"/>
          <w:sz w:val="22"/>
        </w:rPr>
        <w:t xml:space="preserve"> de un equilibrio </w:t>
      </w:r>
      <w:r w:rsidR="00264D12" w:rsidRPr="00C52351">
        <w:rPr>
          <w:rFonts w:cs="Arial"/>
          <w:sz w:val="22"/>
        </w:rPr>
        <w:t>político particular en el que Colombia está atrapada. Sería bastante factible crear un estado moderno en Colombia, es solo que este equilibrio no crea</w:t>
      </w:r>
      <w:r w:rsidR="006F5CDB" w:rsidRPr="00C52351">
        <w:rPr>
          <w:rFonts w:cs="Arial"/>
          <w:sz w:val="22"/>
        </w:rPr>
        <w:t xml:space="preserve"> los incentivos para hacerlo. Dentro de</w:t>
      </w:r>
      <w:r w:rsidR="00264D12" w:rsidRPr="00C52351">
        <w:rPr>
          <w:rFonts w:cs="Arial"/>
          <w:sz w:val="22"/>
        </w:rPr>
        <w:t xml:space="preserve"> este equilibrio nunca </w:t>
      </w:r>
      <w:r w:rsidR="006F5CDB" w:rsidRPr="00C52351">
        <w:rPr>
          <w:rFonts w:cs="Arial"/>
          <w:sz w:val="22"/>
        </w:rPr>
        <w:t>ha habido consenso en Colombia</w:t>
      </w:r>
      <w:r w:rsidR="0006084D" w:rsidRPr="00C52351">
        <w:rPr>
          <w:rFonts w:cs="Arial"/>
          <w:sz w:val="22"/>
        </w:rPr>
        <w:t>, ni a nivel de las élites ni a ningún otro nivel en</w:t>
      </w:r>
      <w:r w:rsidR="006F5CDB" w:rsidRPr="00C52351">
        <w:rPr>
          <w:rFonts w:cs="Arial"/>
          <w:sz w:val="22"/>
        </w:rPr>
        <w:t xml:space="preserve"> la sociedad, para crear un estado que pueda ejercer autoridad sobre áreas extensas del país. </w:t>
      </w:r>
      <w:r w:rsidR="0006084D" w:rsidRPr="00C52351">
        <w:rPr>
          <w:rFonts w:cs="Arial"/>
          <w:sz w:val="22"/>
        </w:rPr>
        <w:t xml:space="preserve">Por el contrario, ha surgido un equilibrio en el que el derecho a gobernar se ha delegado a varias élites o grupos locales. Este sistema se remonta a la </w:t>
      </w:r>
      <w:r w:rsidR="00C133F5" w:rsidRPr="00C52351">
        <w:rPr>
          <w:rFonts w:cs="Arial"/>
          <w:sz w:val="22"/>
        </w:rPr>
        <w:t>Constitución</w:t>
      </w:r>
      <w:r w:rsidR="0006084D" w:rsidRPr="00C52351">
        <w:rPr>
          <w:rFonts w:cs="Arial"/>
          <w:sz w:val="22"/>
        </w:rPr>
        <w:t xml:space="preserve"> de Rionegro de 1863, que introdujo un tipo de sistema híper</w:t>
      </w:r>
      <w:r w:rsidR="002256E6" w:rsidRPr="00C52351">
        <w:rPr>
          <w:rFonts w:cs="Arial"/>
          <w:sz w:val="22"/>
        </w:rPr>
        <w:t xml:space="preserve"> federal en el que las élites nacionales podían ejercer muy poco poder sobre las élites regionales constituyentes, y por lo tanto </w:t>
      </w:r>
      <w:r w:rsidR="00595A8E" w:rsidRPr="00C52351">
        <w:rPr>
          <w:rFonts w:cs="Arial"/>
          <w:sz w:val="22"/>
        </w:rPr>
        <w:t xml:space="preserve">el estado </w:t>
      </w:r>
      <w:r w:rsidR="002256E6" w:rsidRPr="00C52351">
        <w:rPr>
          <w:rFonts w:cs="Arial"/>
          <w:sz w:val="22"/>
        </w:rPr>
        <w:t>tenía que negociar para poder hacer cualquier cosa (lo que en otro lugar llamé “</w:t>
      </w:r>
      <w:r w:rsidR="00C133F5">
        <w:rPr>
          <w:rFonts w:cs="Arial"/>
          <w:sz w:val="22"/>
        </w:rPr>
        <w:t>gobierno</w:t>
      </w:r>
      <w:r w:rsidR="00C133F5" w:rsidRPr="00C52351">
        <w:rPr>
          <w:rFonts w:cs="Arial"/>
          <w:sz w:val="22"/>
        </w:rPr>
        <w:t xml:space="preserve"> </w:t>
      </w:r>
      <w:r w:rsidR="00B26CF4" w:rsidRPr="00C52351">
        <w:rPr>
          <w:rFonts w:cs="Arial"/>
          <w:sz w:val="22"/>
        </w:rPr>
        <w:t xml:space="preserve">indirecto”, Robinson, 2013, ver también Gonzáles, 2014). </w:t>
      </w:r>
      <w:r w:rsidR="00C42022" w:rsidRPr="00C52351">
        <w:rPr>
          <w:rFonts w:cs="Arial"/>
          <w:sz w:val="22"/>
        </w:rPr>
        <w:t xml:space="preserve">En esa época existía la gran preocupación de que una facción de la élite, posiblemente en Cundinamarca, </w:t>
      </w:r>
      <w:r w:rsidR="00C42022" w:rsidRPr="00C52351">
        <w:rPr>
          <w:rFonts w:cs="Arial"/>
          <w:sz w:val="22"/>
        </w:rPr>
        <w:lastRenderedPageBreak/>
        <w:t xml:space="preserve">pudiera lanzar un proyecto de fortalecimiento del estado o tratara de establecer hegemonía sobre el resto del país. Esto se evitó con políticas como la Ley 20 de 1867 que mencioné anteriormente. Pero </w:t>
      </w:r>
      <w:r w:rsidR="00B30737" w:rsidRPr="00C52351">
        <w:rPr>
          <w:rFonts w:cs="Arial"/>
          <w:sz w:val="22"/>
        </w:rPr>
        <w:t xml:space="preserve">esto se garantizó más a fondo </w:t>
      </w:r>
      <w:r w:rsidR="00125B7F" w:rsidRPr="00C52351">
        <w:rPr>
          <w:rFonts w:cs="Arial"/>
          <w:sz w:val="22"/>
        </w:rPr>
        <w:t>haciendo que una rebelión armada en contra del estado fuera una actividad prácticamente legal y legítima (Fergusson y Robinson, 2015). Tan recientemente como 1980, el Código Penal Colombiano tenía la siguiente cláusula:</w:t>
      </w:r>
    </w:p>
    <w:p w14:paraId="2BB70DFF" w14:textId="77777777" w:rsidR="009F2C9C" w:rsidRPr="00C52351" w:rsidRDefault="00693858" w:rsidP="00E15780">
      <w:pPr>
        <w:spacing w:line="360" w:lineRule="auto"/>
        <w:ind w:left="425" w:firstLine="425"/>
        <w:jc w:val="both"/>
        <w:rPr>
          <w:rFonts w:cs="Arial"/>
          <w:sz w:val="22"/>
        </w:rPr>
      </w:pPr>
      <w:r w:rsidRPr="00C52351">
        <w:rPr>
          <w:rFonts w:cs="Arial"/>
          <w:sz w:val="22"/>
        </w:rPr>
        <w:t>“Título II</w:t>
      </w:r>
      <w:r w:rsidR="009F2C9C" w:rsidRPr="00C52351">
        <w:rPr>
          <w:rFonts w:cs="Arial"/>
          <w:sz w:val="22"/>
        </w:rPr>
        <w:t>. De los Delitos Contra el Régimen Constitucional,</w:t>
      </w:r>
    </w:p>
    <w:p w14:paraId="28A0C488" w14:textId="77777777" w:rsidR="009F2C9C" w:rsidRPr="00C52351" w:rsidRDefault="009F2C9C" w:rsidP="00E15780">
      <w:pPr>
        <w:spacing w:line="360" w:lineRule="auto"/>
        <w:ind w:left="425" w:firstLine="425"/>
        <w:jc w:val="both"/>
        <w:rPr>
          <w:rFonts w:cs="Arial"/>
          <w:sz w:val="22"/>
        </w:rPr>
      </w:pPr>
      <w:r w:rsidRPr="00C52351">
        <w:rPr>
          <w:rFonts w:cs="Arial"/>
          <w:sz w:val="22"/>
        </w:rPr>
        <w:t>CAPÍTULO ÚNICO. De la Rebelión, Sedición y Asonada</w:t>
      </w:r>
    </w:p>
    <w:p w14:paraId="3AA06787" w14:textId="77777777" w:rsidR="00693858" w:rsidRPr="00C52351" w:rsidRDefault="009F2C9C" w:rsidP="00E15780">
      <w:pPr>
        <w:spacing w:line="360" w:lineRule="auto"/>
        <w:ind w:left="425" w:firstLine="425"/>
        <w:jc w:val="both"/>
        <w:rPr>
          <w:rFonts w:cs="Arial"/>
          <w:sz w:val="22"/>
        </w:rPr>
      </w:pPr>
      <w:r w:rsidRPr="00C52351">
        <w:rPr>
          <w:rFonts w:cs="Arial"/>
          <w:sz w:val="22"/>
        </w:rPr>
        <w:t xml:space="preserve">Art. 125. - Rebelión. Los que mediante empleo de las armas pretendan derrocar al Gobierno Nacional, o suprimir o modificar el régimen constitucional o legal vigente, incurrirán en prisión de </w:t>
      </w:r>
      <w:r w:rsidR="00BE490A" w:rsidRPr="00C52351">
        <w:rPr>
          <w:rFonts w:cs="Arial"/>
          <w:sz w:val="22"/>
        </w:rPr>
        <w:t>tres (3</w:t>
      </w:r>
      <w:r w:rsidRPr="00C52351">
        <w:rPr>
          <w:rFonts w:cs="Arial"/>
          <w:sz w:val="22"/>
        </w:rPr>
        <w:t xml:space="preserve">) a </w:t>
      </w:r>
      <w:r w:rsidR="00BE490A" w:rsidRPr="00C52351">
        <w:rPr>
          <w:rFonts w:cs="Arial"/>
          <w:sz w:val="22"/>
        </w:rPr>
        <w:t>seis (6</w:t>
      </w:r>
      <w:r w:rsidRPr="00C52351">
        <w:rPr>
          <w:rFonts w:cs="Arial"/>
          <w:sz w:val="22"/>
        </w:rPr>
        <w:t>) años</w:t>
      </w:r>
      <w:r w:rsidR="00BE490A" w:rsidRPr="00C52351">
        <w:rPr>
          <w:rFonts w:cs="Arial"/>
          <w:sz w:val="22"/>
        </w:rPr>
        <w:t>”</w:t>
      </w:r>
      <w:r w:rsidR="00BE490A" w:rsidRPr="00C52351">
        <w:rPr>
          <w:rStyle w:val="FootnoteReference"/>
          <w:rFonts w:cs="Arial"/>
          <w:sz w:val="22"/>
        </w:rPr>
        <w:footnoteReference w:id="18"/>
      </w:r>
      <w:r w:rsidR="00BE490A" w:rsidRPr="00C52351">
        <w:rPr>
          <w:rFonts w:cs="Arial"/>
          <w:sz w:val="22"/>
        </w:rPr>
        <w:t>.</w:t>
      </w:r>
    </w:p>
    <w:p w14:paraId="36B082E1" w14:textId="77777777" w:rsidR="00E15780" w:rsidRPr="00C52351" w:rsidRDefault="00E15780" w:rsidP="00E15780">
      <w:pPr>
        <w:spacing w:line="360" w:lineRule="auto"/>
        <w:ind w:left="425" w:firstLine="425"/>
        <w:jc w:val="both"/>
        <w:rPr>
          <w:rFonts w:cs="Arial"/>
          <w:sz w:val="22"/>
        </w:rPr>
      </w:pPr>
    </w:p>
    <w:p w14:paraId="2C99CD9A" w14:textId="77777777" w:rsidR="007776BB" w:rsidRPr="00C52351" w:rsidRDefault="007776BB" w:rsidP="009F2C9C">
      <w:pPr>
        <w:spacing w:after="240" w:line="360" w:lineRule="auto"/>
        <w:ind w:firstLine="426"/>
        <w:jc w:val="both"/>
        <w:rPr>
          <w:rFonts w:cs="Arial"/>
          <w:sz w:val="22"/>
        </w:rPr>
      </w:pPr>
      <w:r w:rsidRPr="00C52351">
        <w:rPr>
          <w:rFonts w:cs="Arial"/>
          <w:sz w:val="22"/>
        </w:rPr>
        <w:t xml:space="preserve">Por lo tanto, la rebelión armada en contra del gobierno se castigaba con </w:t>
      </w:r>
      <w:r w:rsidR="00E15780" w:rsidRPr="00C52351">
        <w:rPr>
          <w:rFonts w:cs="Arial"/>
          <w:sz w:val="22"/>
        </w:rPr>
        <w:t xml:space="preserve">solo tres a seis años en prisión. </w:t>
      </w:r>
      <w:r w:rsidR="00892357" w:rsidRPr="00C52351">
        <w:rPr>
          <w:rFonts w:cs="Arial"/>
          <w:sz w:val="22"/>
        </w:rPr>
        <w:t>El Código Penal de 1936, escrito durante la “Revolución en Marcha”, estipulaba penas de entre seis meses y cuatro años en prisión. La versión de</w:t>
      </w:r>
      <w:r w:rsidR="00E27D11" w:rsidRPr="00C52351">
        <w:rPr>
          <w:rFonts w:cs="Arial"/>
          <w:sz w:val="22"/>
        </w:rPr>
        <w:t xml:space="preserve"> 1980 de esta cláusula fue d</w:t>
      </w:r>
      <w:r w:rsidR="00892357" w:rsidRPr="00C52351">
        <w:rPr>
          <w:rFonts w:cs="Arial"/>
          <w:sz w:val="22"/>
        </w:rPr>
        <w:t>e</w:t>
      </w:r>
      <w:r w:rsidR="00E27D11" w:rsidRPr="00C52351">
        <w:rPr>
          <w:rFonts w:cs="Arial"/>
          <w:sz w:val="22"/>
        </w:rPr>
        <w:t>r</w:t>
      </w:r>
      <w:r w:rsidR="00892357" w:rsidRPr="00C52351">
        <w:rPr>
          <w:rFonts w:cs="Arial"/>
          <w:sz w:val="22"/>
        </w:rPr>
        <w:t xml:space="preserve">ogada </w:t>
      </w:r>
      <w:r w:rsidR="006F3188" w:rsidRPr="00C52351">
        <w:rPr>
          <w:rFonts w:cs="Arial"/>
          <w:sz w:val="22"/>
        </w:rPr>
        <w:t>por la Ley 599 de 2000, pero au</w:t>
      </w:r>
      <w:r w:rsidR="00E27D11" w:rsidRPr="00C52351">
        <w:rPr>
          <w:rFonts w:cs="Arial"/>
          <w:sz w:val="22"/>
        </w:rPr>
        <w:t xml:space="preserve">n así los </w:t>
      </w:r>
      <w:r w:rsidR="006F3188" w:rsidRPr="00C52351">
        <w:rPr>
          <w:rFonts w:cs="Arial"/>
          <w:sz w:val="22"/>
        </w:rPr>
        <w:t>“delitos políticos” se tratan muy indulgentemente en Colom</w:t>
      </w:r>
      <w:r w:rsidR="00091520" w:rsidRPr="00C52351">
        <w:rPr>
          <w:rFonts w:cs="Arial"/>
          <w:sz w:val="22"/>
        </w:rPr>
        <w:t xml:space="preserve">bia. Estas cláusulas cementaban el equilibrio político descentralizado de Colombia, y lo hacían al tolerar bastante violencia. También </w:t>
      </w:r>
      <w:r w:rsidR="00270E2D" w:rsidRPr="00C52351">
        <w:rPr>
          <w:rFonts w:cs="Arial"/>
          <w:sz w:val="22"/>
        </w:rPr>
        <w:t>abrieron el sistema para crear mucho daño colateral. Esta es la razón más profunda por la cual confabularse con los paramilitares para arreglar unas elecciones solo amerita 14 meses en prisión, la legitimidad de</w:t>
      </w:r>
      <w:r w:rsidR="00A73248">
        <w:rPr>
          <w:rFonts w:cs="Arial"/>
          <w:sz w:val="22"/>
        </w:rPr>
        <w:t>l uso de</w:t>
      </w:r>
      <w:r w:rsidR="00270E2D" w:rsidRPr="00C52351">
        <w:rPr>
          <w:rFonts w:cs="Arial"/>
          <w:sz w:val="22"/>
        </w:rPr>
        <w:t xml:space="preserve"> la violencia y la fuerza para dete</w:t>
      </w:r>
      <w:r w:rsidR="002E1089" w:rsidRPr="00C52351">
        <w:rPr>
          <w:rFonts w:cs="Arial"/>
          <w:sz w:val="22"/>
        </w:rPr>
        <w:t>rminar la política</w:t>
      </w:r>
      <w:r w:rsidR="00270E2D" w:rsidRPr="00C52351">
        <w:rPr>
          <w:rFonts w:cs="Arial"/>
          <w:sz w:val="22"/>
        </w:rPr>
        <w:t xml:space="preserve"> está</w:t>
      </w:r>
      <w:r w:rsidR="008F1D9E" w:rsidRPr="00C52351">
        <w:rPr>
          <w:rFonts w:cs="Arial"/>
          <w:sz w:val="22"/>
        </w:rPr>
        <w:t xml:space="preserve"> bastante arraigada en la sociedad colombiana. </w:t>
      </w:r>
    </w:p>
    <w:p w14:paraId="23715AF3" w14:textId="77777777" w:rsidR="008F1D9E" w:rsidRPr="00C52351" w:rsidRDefault="008F1D9E" w:rsidP="009F2C9C">
      <w:pPr>
        <w:spacing w:after="240" w:line="360" w:lineRule="auto"/>
        <w:ind w:firstLine="426"/>
        <w:jc w:val="both"/>
        <w:rPr>
          <w:rFonts w:cs="Arial"/>
          <w:sz w:val="22"/>
        </w:rPr>
      </w:pPr>
      <w:r w:rsidRPr="00C52351">
        <w:rPr>
          <w:rFonts w:cs="Arial"/>
          <w:sz w:val="22"/>
        </w:rPr>
        <w:t xml:space="preserve">La persistencia de esta naturaleza tan descentralizada del estado colombiano, y la manera en la que los intereses </w:t>
      </w:r>
      <w:r w:rsidR="0040757C" w:rsidRPr="00C52351">
        <w:rPr>
          <w:rFonts w:cs="Arial"/>
          <w:sz w:val="22"/>
        </w:rPr>
        <w:t>se oponían a la creación de un estado nacional moderno, se reveló crudamente en los debates legislativos de la década de 1960 sobre la propues</w:t>
      </w:r>
      <w:r w:rsidR="008B6441" w:rsidRPr="00C52351">
        <w:rPr>
          <w:rFonts w:cs="Arial"/>
          <w:sz w:val="22"/>
        </w:rPr>
        <w:t>ta para crear un nuevo instituto de reforma agraria</w:t>
      </w:r>
      <w:r w:rsidR="008B6441" w:rsidRPr="00C52351">
        <w:rPr>
          <w:rStyle w:val="FootnoteReference"/>
          <w:rFonts w:cs="Arial"/>
          <w:sz w:val="22"/>
        </w:rPr>
        <w:footnoteReference w:id="19"/>
      </w:r>
      <w:r w:rsidR="008B6441" w:rsidRPr="00C52351">
        <w:rPr>
          <w:rFonts w:cs="Arial"/>
          <w:sz w:val="22"/>
        </w:rPr>
        <w:t xml:space="preserve">. </w:t>
      </w:r>
      <w:r w:rsidR="00254131" w:rsidRPr="00C52351">
        <w:rPr>
          <w:rFonts w:cs="Arial"/>
          <w:sz w:val="22"/>
        </w:rPr>
        <w:t>El congresista conservador Álvaro Gómez Hurtado se opuso a la iniciativa con el argumento de que (enero 24, 1961):</w:t>
      </w:r>
    </w:p>
    <w:p w14:paraId="4EBAD320" w14:textId="77777777" w:rsidR="008C632D" w:rsidRPr="00C52351" w:rsidRDefault="008C632D" w:rsidP="00066FFB">
      <w:pPr>
        <w:spacing w:after="240" w:line="360" w:lineRule="auto"/>
        <w:ind w:left="426" w:firstLine="426"/>
        <w:jc w:val="both"/>
        <w:rPr>
          <w:rFonts w:cs="Arial"/>
          <w:sz w:val="22"/>
        </w:rPr>
      </w:pPr>
      <w:r w:rsidRPr="00C52351">
        <w:rPr>
          <w:rFonts w:cs="Arial"/>
          <w:sz w:val="22"/>
        </w:rPr>
        <w:t xml:space="preserve">“En mi exposición analicé algunos factores que hacen del Instituto una organización eminentemente centralista, contraria a la realidad del país que clama y exige con razón un descentralismo fundamental, y afirmé cómo esa tendencia </w:t>
      </w:r>
      <w:r w:rsidRPr="00C52351">
        <w:rPr>
          <w:rFonts w:cs="Arial"/>
          <w:sz w:val="22"/>
        </w:rPr>
        <w:lastRenderedPageBreak/>
        <w:t xml:space="preserve">centralista </w:t>
      </w:r>
      <w:r w:rsidR="00BC7CE2" w:rsidRPr="00C52351">
        <w:rPr>
          <w:rFonts w:cs="Arial"/>
          <w:sz w:val="22"/>
        </w:rPr>
        <w:t xml:space="preserve">puede provocar en el país una serie de tensiones que por ser tensiones, pueden encaminar la realidad de una reforma agraria a una frustración total o parcial”. (Pinzón, 1977, p. 258). </w:t>
      </w:r>
    </w:p>
    <w:p w14:paraId="70424AF6" w14:textId="77777777" w:rsidR="00563508" w:rsidRPr="00C52351" w:rsidRDefault="00066FFB" w:rsidP="009F2C9C">
      <w:pPr>
        <w:spacing w:after="240" w:line="360" w:lineRule="auto"/>
        <w:ind w:firstLine="426"/>
        <w:jc w:val="both"/>
        <w:rPr>
          <w:rFonts w:cs="Arial"/>
          <w:sz w:val="22"/>
        </w:rPr>
      </w:pPr>
      <w:r w:rsidRPr="00C52351">
        <w:rPr>
          <w:rFonts w:cs="Arial"/>
          <w:sz w:val="22"/>
        </w:rPr>
        <w:t>El instituto no es</w:t>
      </w:r>
      <w:r w:rsidR="00563508" w:rsidRPr="00C52351">
        <w:rPr>
          <w:rFonts w:cs="Arial"/>
          <w:sz w:val="22"/>
        </w:rPr>
        <w:t xml:space="preserve"> amenazante simplemente porque se supone que está encargado de la reforma agraria, también es amenazante porque representa un </w:t>
      </w:r>
      <w:r w:rsidR="00445B49" w:rsidRPr="00C52351">
        <w:rPr>
          <w:rFonts w:cs="Arial"/>
          <w:sz w:val="22"/>
        </w:rPr>
        <w:t>intento novedoso</w:t>
      </w:r>
      <w:r w:rsidRPr="00C52351">
        <w:rPr>
          <w:rFonts w:cs="Arial"/>
          <w:sz w:val="22"/>
        </w:rPr>
        <w:t xml:space="preserve"> por fortalecer el estado, la creación de un “leviatán” parcial, como lo puso el congresista Diego Tovar:</w:t>
      </w:r>
    </w:p>
    <w:p w14:paraId="3A42C57D" w14:textId="77777777" w:rsidR="00066FFB" w:rsidRPr="00C52351" w:rsidRDefault="00066FFB" w:rsidP="00FC485C">
      <w:pPr>
        <w:spacing w:after="240" w:line="360" w:lineRule="auto"/>
        <w:ind w:left="426" w:firstLine="426"/>
        <w:jc w:val="both"/>
        <w:rPr>
          <w:rFonts w:cs="Arial"/>
          <w:sz w:val="22"/>
        </w:rPr>
      </w:pPr>
      <w:r w:rsidRPr="00C52351">
        <w:rPr>
          <w:rFonts w:cs="Arial"/>
          <w:sz w:val="22"/>
        </w:rPr>
        <w:t>“Y es que la creación de un instituto de esa magnitud, naturalmente lleva a su destrucción, de los Ministerios que puedan interferir con sus actividades. No es, pues Senadores, que nosotros estemos dando aquí un espectáculo de histeria frente a la posibilidad de la creación de ese leviatán”. (Pinzón, 1977, p. 289).</w:t>
      </w:r>
    </w:p>
    <w:p w14:paraId="2E9F2BA5" w14:textId="77777777" w:rsidR="00FC485C" w:rsidRPr="00C52351" w:rsidRDefault="00603129" w:rsidP="009F2C9C">
      <w:pPr>
        <w:spacing w:after="240" w:line="360" w:lineRule="auto"/>
        <w:ind w:firstLine="426"/>
        <w:jc w:val="both"/>
        <w:rPr>
          <w:rFonts w:cs="Arial"/>
          <w:sz w:val="22"/>
        </w:rPr>
      </w:pPr>
      <w:r w:rsidRPr="00C52351">
        <w:rPr>
          <w:rFonts w:cs="Arial"/>
          <w:sz w:val="22"/>
        </w:rPr>
        <w:t>L</w:t>
      </w:r>
      <w:r w:rsidR="00FC485C" w:rsidRPr="00C52351">
        <w:rPr>
          <w:rFonts w:cs="Arial"/>
          <w:sz w:val="22"/>
        </w:rPr>
        <w:t xml:space="preserve">as élites regionales </w:t>
      </w:r>
      <w:r w:rsidRPr="00C52351">
        <w:rPr>
          <w:rFonts w:cs="Arial"/>
          <w:sz w:val="22"/>
        </w:rPr>
        <w:t xml:space="preserve">habían luchado en contra de esto </w:t>
      </w:r>
      <w:r w:rsidR="00FC485C" w:rsidRPr="00C52351">
        <w:rPr>
          <w:rFonts w:cs="Arial"/>
          <w:sz w:val="22"/>
        </w:rPr>
        <w:t xml:space="preserve">en la década de 1860, y cien años después seguían </w:t>
      </w:r>
      <w:r w:rsidRPr="00C52351">
        <w:rPr>
          <w:rFonts w:cs="Arial"/>
          <w:sz w:val="22"/>
        </w:rPr>
        <w:t>luchando por lo mismo</w:t>
      </w:r>
      <w:r w:rsidR="00FC485C" w:rsidRPr="00C52351">
        <w:rPr>
          <w:rFonts w:cs="Arial"/>
          <w:sz w:val="22"/>
        </w:rPr>
        <w:t xml:space="preserve">. </w:t>
      </w:r>
    </w:p>
    <w:p w14:paraId="2B5A2D9D" w14:textId="77777777" w:rsidR="00AD0A66" w:rsidRPr="00C52351" w:rsidRDefault="00603129" w:rsidP="009F2C9C">
      <w:pPr>
        <w:spacing w:after="240" w:line="360" w:lineRule="auto"/>
        <w:ind w:firstLine="426"/>
        <w:jc w:val="both"/>
        <w:rPr>
          <w:rFonts w:cs="Arial"/>
          <w:sz w:val="22"/>
        </w:rPr>
      </w:pPr>
      <w:r w:rsidRPr="00C52351">
        <w:rPr>
          <w:rFonts w:cs="Arial"/>
          <w:sz w:val="22"/>
        </w:rPr>
        <w:t xml:space="preserve">Para entender la naturaleza del equilibrio político en Colombia y cómo </w:t>
      </w:r>
      <w:r w:rsidR="006F57BD" w:rsidRPr="00C52351">
        <w:rPr>
          <w:rFonts w:cs="Arial"/>
          <w:sz w:val="22"/>
        </w:rPr>
        <w:t>lleva a la persistencia de instituciones ex</w:t>
      </w:r>
      <w:r w:rsidR="00065FC6" w:rsidRPr="00C52351">
        <w:rPr>
          <w:rFonts w:cs="Arial"/>
          <w:sz w:val="22"/>
        </w:rPr>
        <w:t xml:space="preserve">tractivas y </w:t>
      </w:r>
      <w:r w:rsidR="006F537C" w:rsidRPr="00C52351">
        <w:rPr>
          <w:rFonts w:cs="Arial"/>
          <w:sz w:val="22"/>
        </w:rPr>
        <w:t>pobreza, resulta útil describir algunos de los mecanismos mediante los cuales funciona</w:t>
      </w:r>
      <w:r w:rsidR="00065FC6" w:rsidRPr="00C52351">
        <w:rPr>
          <w:rFonts w:cs="Arial"/>
          <w:sz w:val="22"/>
        </w:rPr>
        <w:t xml:space="preserve"> dicho equilibrio</w:t>
      </w:r>
      <w:r w:rsidR="006F537C" w:rsidRPr="00C52351">
        <w:rPr>
          <w:rFonts w:cs="Arial"/>
          <w:sz w:val="22"/>
        </w:rPr>
        <w:t xml:space="preserve">. </w:t>
      </w:r>
      <w:r w:rsidR="00E00A40" w:rsidRPr="00C52351">
        <w:rPr>
          <w:rFonts w:cs="Arial"/>
          <w:sz w:val="22"/>
        </w:rPr>
        <w:t xml:space="preserve">No me detengo mucho en algunas ideas obvias. El hecho de que las elecciones no </w:t>
      </w:r>
      <w:r w:rsidR="00AD0A66" w:rsidRPr="00C52351">
        <w:rPr>
          <w:rFonts w:cs="Arial"/>
          <w:sz w:val="22"/>
        </w:rPr>
        <w:t>impliquen</w:t>
      </w:r>
      <w:r w:rsidR="00E00A40" w:rsidRPr="00C52351">
        <w:rPr>
          <w:rFonts w:cs="Arial"/>
          <w:sz w:val="22"/>
        </w:rPr>
        <w:t xml:space="preserve"> rendición de cuentas y sean consistentes con grandes robos de dineros gubernamentales obviamente es atractivo para quienes realizan estos robos. </w:t>
      </w:r>
      <w:r w:rsidR="000E3FBC" w:rsidRPr="00C52351">
        <w:rPr>
          <w:rFonts w:cs="Arial"/>
          <w:sz w:val="22"/>
        </w:rPr>
        <w:t>Pero considero que los verdaderos mecanismos son más poderosos y</w:t>
      </w:r>
      <w:r w:rsidR="00D83FCC" w:rsidRPr="00C52351">
        <w:rPr>
          <w:rFonts w:cs="Arial"/>
          <w:sz w:val="22"/>
        </w:rPr>
        <w:t xml:space="preserve"> sutiles, y dependen de cómo las instituciones extractivas y las </w:t>
      </w:r>
      <w:r w:rsidR="002B51B5" w:rsidRPr="00C52351">
        <w:rPr>
          <w:rFonts w:cs="Arial"/>
          <w:sz w:val="22"/>
        </w:rPr>
        <w:t>incluyente</w:t>
      </w:r>
      <w:r w:rsidR="00D83FCC" w:rsidRPr="00C52351">
        <w:rPr>
          <w:rFonts w:cs="Arial"/>
          <w:sz w:val="22"/>
        </w:rPr>
        <w:t xml:space="preserve">s se pueden volver compatibles y sinérgicas. Me enfoco en cinco, </w:t>
      </w:r>
      <w:r w:rsidR="00065FC6" w:rsidRPr="00C52351">
        <w:rPr>
          <w:rFonts w:cs="Arial"/>
          <w:sz w:val="22"/>
        </w:rPr>
        <w:t>aunque esto de ningún modo cubre todos los posi</w:t>
      </w:r>
      <w:r w:rsidR="00AD0A66" w:rsidRPr="00C52351">
        <w:rPr>
          <w:rFonts w:cs="Arial"/>
          <w:sz w:val="22"/>
        </w:rPr>
        <w:t>b</w:t>
      </w:r>
      <w:r w:rsidR="00065FC6" w:rsidRPr="00C52351">
        <w:rPr>
          <w:rFonts w:cs="Arial"/>
          <w:sz w:val="22"/>
        </w:rPr>
        <w:t>l</w:t>
      </w:r>
      <w:r w:rsidR="00AD0A66" w:rsidRPr="00C52351">
        <w:rPr>
          <w:rFonts w:cs="Arial"/>
          <w:sz w:val="22"/>
        </w:rPr>
        <w:t xml:space="preserve">es candidatos. </w:t>
      </w:r>
    </w:p>
    <w:p w14:paraId="3D949D41" w14:textId="77777777" w:rsidR="00AD0A66" w:rsidRPr="00C52351" w:rsidRDefault="00AD0A66" w:rsidP="00FB7DE4">
      <w:pPr>
        <w:spacing w:after="240" w:line="360" w:lineRule="auto"/>
        <w:jc w:val="both"/>
        <w:rPr>
          <w:rFonts w:cs="Arial"/>
          <w:b/>
          <w:sz w:val="22"/>
        </w:rPr>
      </w:pPr>
      <w:r w:rsidRPr="00C52351">
        <w:rPr>
          <w:rFonts w:cs="Arial"/>
          <w:b/>
          <w:sz w:val="22"/>
        </w:rPr>
        <w:t>3.1 Mecanismos</w:t>
      </w:r>
    </w:p>
    <w:p w14:paraId="09618974" w14:textId="77777777" w:rsidR="00AD0A66" w:rsidRPr="00C52351" w:rsidRDefault="00AD0A66" w:rsidP="00FB7DE4">
      <w:pPr>
        <w:spacing w:after="240" w:line="360" w:lineRule="auto"/>
        <w:jc w:val="both"/>
        <w:rPr>
          <w:rFonts w:cs="Arial"/>
          <w:b/>
          <w:sz w:val="22"/>
        </w:rPr>
      </w:pPr>
      <w:r w:rsidRPr="00C52351">
        <w:rPr>
          <w:rFonts w:cs="Arial"/>
          <w:b/>
          <w:sz w:val="22"/>
        </w:rPr>
        <w:t>Culpar a la periferi</w:t>
      </w:r>
      <w:r w:rsidR="00FB7DE4" w:rsidRPr="00C52351">
        <w:rPr>
          <w:rFonts w:cs="Arial"/>
          <w:b/>
          <w:sz w:val="22"/>
        </w:rPr>
        <w:t>a</w:t>
      </w:r>
    </w:p>
    <w:p w14:paraId="7DE2DB83" w14:textId="77777777" w:rsidR="00B217C6" w:rsidRPr="00C52351" w:rsidRDefault="00AD0A66" w:rsidP="009F2C9C">
      <w:pPr>
        <w:spacing w:after="240" w:line="360" w:lineRule="auto"/>
        <w:ind w:firstLine="426"/>
        <w:jc w:val="both"/>
        <w:rPr>
          <w:rFonts w:cs="Arial"/>
          <w:sz w:val="22"/>
        </w:rPr>
      </w:pPr>
      <w:r w:rsidRPr="00C52351">
        <w:rPr>
          <w:rFonts w:cs="Arial"/>
          <w:sz w:val="22"/>
        </w:rPr>
        <w:t>“</w:t>
      </w:r>
      <w:r w:rsidR="00FB7DE4" w:rsidRPr="00C52351">
        <w:rPr>
          <w:rFonts w:cs="Arial"/>
          <w:sz w:val="22"/>
        </w:rPr>
        <w:t xml:space="preserve">… </w:t>
      </w:r>
      <w:r w:rsidRPr="00C52351">
        <w:rPr>
          <w:rFonts w:cs="Arial"/>
          <w:sz w:val="22"/>
        </w:rPr>
        <w:t>no queremos más piscinas de olas” – Mauricio Cárdenas, Ministro de Hacienda</w:t>
      </w:r>
      <w:r w:rsidR="00FB7DE4" w:rsidRPr="00C52351">
        <w:rPr>
          <w:rStyle w:val="FootnoteReference"/>
          <w:rFonts w:cs="Arial"/>
          <w:sz w:val="22"/>
        </w:rPr>
        <w:footnoteReference w:id="20"/>
      </w:r>
      <w:r w:rsidR="00B217C6" w:rsidRPr="00C52351">
        <w:rPr>
          <w:rFonts w:cs="Arial"/>
          <w:sz w:val="22"/>
        </w:rPr>
        <w:t>.</w:t>
      </w:r>
    </w:p>
    <w:p w14:paraId="030C2F86" w14:textId="77777777" w:rsidR="00875643" w:rsidRPr="00C52351" w:rsidRDefault="00B217C6" w:rsidP="009F2C9C">
      <w:pPr>
        <w:spacing w:after="240" w:line="360" w:lineRule="auto"/>
        <w:ind w:firstLine="426"/>
        <w:jc w:val="both"/>
        <w:rPr>
          <w:rFonts w:cs="Arial"/>
          <w:sz w:val="22"/>
        </w:rPr>
      </w:pPr>
      <w:r w:rsidRPr="00C52351">
        <w:rPr>
          <w:rFonts w:cs="Arial"/>
          <w:sz w:val="22"/>
        </w:rPr>
        <w:t xml:space="preserve">Las instituciones extractivas en la periferia dan al gobierno central la excusa perfecta para </w:t>
      </w:r>
      <w:r w:rsidR="008E7F78" w:rsidRPr="00C52351">
        <w:rPr>
          <w:rFonts w:cs="Arial"/>
          <w:sz w:val="22"/>
        </w:rPr>
        <w:t xml:space="preserve">monopolizar los recursos. Esto fue particularmente evidente en el reciente debate sobre la distribución de las regalías de los recursos naturales. El gobierno del Presidente Santos ha tratado persistentemente de centralizar el control sobre estos </w:t>
      </w:r>
      <w:r w:rsidR="008E7F78" w:rsidRPr="00C52351">
        <w:rPr>
          <w:rFonts w:cs="Arial"/>
          <w:sz w:val="22"/>
        </w:rPr>
        <w:lastRenderedPageBreak/>
        <w:t>r</w:t>
      </w:r>
      <w:r w:rsidR="00CC3DB0" w:rsidRPr="00C52351">
        <w:rPr>
          <w:rFonts w:cs="Arial"/>
          <w:sz w:val="22"/>
        </w:rPr>
        <w:t xml:space="preserve">ecursos, y ha justificado esto señalando las instituciones extractivas de la periferia. </w:t>
      </w:r>
      <w:r w:rsidR="00B3259F" w:rsidRPr="00C52351">
        <w:rPr>
          <w:rFonts w:cs="Arial"/>
          <w:sz w:val="22"/>
        </w:rPr>
        <w:t xml:space="preserve">A principios de este año </w:t>
      </w:r>
      <w:r w:rsidR="00D40EF4" w:rsidRPr="00C52351">
        <w:rPr>
          <w:rFonts w:cs="Arial"/>
          <w:sz w:val="22"/>
        </w:rPr>
        <w:t>argumentó que “las regalías no pueden seguir siendo la caja menor</w:t>
      </w:r>
      <w:r w:rsidR="00D74C35" w:rsidRPr="00C52351">
        <w:rPr>
          <w:rFonts w:cs="Arial"/>
          <w:sz w:val="22"/>
        </w:rPr>
        <w:t xml:space="preserve"> de</w:t>
      </w:r>
      <w:r w:rsidR="00B3259F" w:rsidRPr="00C52351">
        <w:rPr>
          <w:rFonts w:cs="Arial"/>
          <w:sz w:val="22"/>
        </w:rPr>
        <w:t xml:space="preserve"> </w:t>
      </w:r>
      <w:r w:rsidR="00D74C35" w:rsidRPr="00C52351">
        <w:rPr>
          <w:rFonts w:cs="Arial"/>
          <w:sz w:val="22"/>
        </w:rPr>
        <w:t xml:space="preserve">los </w:t>
      </w:r>
      <w:r w:rsidR="00B3259F" w:rsidRPr="00C52351">
        <w:rPr>
          <w:rFonts w:cs="Arial"/>
          <w:sz w:val="22"/>
        </w:rPr>
        <w:t>gobierno</w:t>
      </w:r>
      <w:r w:rsidR="00D74C35" w:rsidRPr="00C52351">
        <w:rPr>
          <w:rFonts w:cs="Arial"/>
          <w:sz w:val="22"/>
        </w:rPr>
        <w:t>s</w:t>
      </w:r>
      <w:r w:rsidR="00B3259F" w:rsidRPr="00C52351">
        <w:rPr>
          <w:rFonts w:cs="Arial"/>
          <w:sz w:val="22"/>
        </w:rPr>
        <w:t xml:space="preserve"> municipal</w:t>
      </w:r>
      <w:r w:rsidR="00D74C35" w:rsidRPr="00C52351">
        <w:rPr>
          <w:rFonts w:cs="Arial"/>
          <w:sz w:val="22"/>
        </w:rPr>
        <w:t>es de turno</w:t>
      </w:r>
      <w:r w:rsidR="00B3259F" w:rsidRPr="00C52351">
        <w:rPr>
          <w:rFonts w:cs="Arial"/>
          <w:sz w:val="22"/>
        </w:rPr>
        <w:t xml:space="preserve">” y que las regalías no se pueden simplemente “gastar </w:t>
      </w:r>
      <w:r w:rsidR="00D40EF4" w:rsidRPr="00C52351">
        <w:rPr>
          <w:rFonts w:cs="Arial"/>
          <w:sz w:val="22"/>
        </w:rPr>
        <w:t>en obras sin impacto social o sencillamente derrocharlas”</w:t>
      </w:r>
      <w:r w:rsidR="00D74C35" w:rsidRPr="00C52351">
        <w:rPr>
          <w:rStyle w:val="FootnoteReference"/>
          <w:rFonts w:cs="Arial"/>
          <w:sz w:val="22"/>
        </w:rPr>
        <w:footnoteReference w:id="21"/>
      </w:r>
      <w:r w:rsidR="00D40EF4" w:rsidRPr="00C52351">
        <w:rPr>
          <w:rFonts w:cs="Arial"/>
          <w:sz w:val="22"/>
        </w:rPr>
        <w:t>.</w:t>
      </w:r>
      <w:r w:rsidR="00D83FCC" w:rsidRPr="00C52351">
        <w:rPr>
          <w:rFonts w:cs="Arial"/>
          <w:sz w:val="22"/>
        </w:rPr>
        <w:t xml:space="preserve"> </w:t>
      </w:r>
      <w:r w:rsidR="00997B8B" w:rsidRPr="00C52351">
        <w:rPr>
          <w:rFonts w:cs="Arial"/>
          <w:sz w:val="22"/>
        </w:rPr>
        <w:t>La solución que propuso el gobierno fue quedarse con más recursos, esto resultó en el Acto Legislativo No. 5 del 18 de julio de 2011, que permite al gobierno central vetar proyectos que</w:t>
      </w:r>
      <w:r w:rsidR="001966BE" w:rsidRPr="00C52351">
        <w:rPr>
          <w:rFonts w:cs="Arial"/>
          <w:sz w:val="22"/>
        </w:rPr>
        <w:t xml:space="preserve"> involucren fondos provenientes de regalías. </w:t>
      </w:r>
      <w:r w:rsidR="00ED0B13" w:rsidRPr="00C52351">
        <w:rPr>
          <w:rFonts w:cs="Arial"/>
          <w:sz w:val="22"/>
        </w:rPr>
        <w:t>La necesidad de esta medida se evidenci</w:t>
      </w:r>
      <w:r w:rsidR="0050292B" w:rsidRPr="00C52351">
        <w:rPr>
          <w:rFonts w:cs="Arial"/>
          <w:sz w:val="22"/>
        </w:rPr>
        <w:t>ó con</w:t>
      </w:r>
      <w:r w:rsidR="00ED0B13" w:rsidRPr="00C52351">
        <w:rPr>
          <w:rFonts w:cs="Arial"/>
          <w:sz w:val="22"/>
        </w:rPr>
        <w:t xml:space="preserve"> el hecho de que, </w:t>
      </w:r>
      <w:r w:rsidR="00FB26E9" w:rsidRPr="00C52351">
        <w:rPr>
          <w:rFonts w:cs="Arial"/>
          <w:sz w:val="22"/>
        </w:rPr>
        <w:t>entre 2005-2010</w:t>
      </w:r>
      <w:r w:rsidR="0050292B" w:rsidRPr="00C52351">
        <w:rPr>
          <w:rFonts w:cs="Arial"/>
          <w:sz w:val="22"/>
        </w:rPr>
        <w:t>,</w:t>
      </w:r>
      <w:r w:rsidR="00FB26E9" w:rsidRPr="00C52351">
        <w:rPr>
          <w:rFonts w:cs="Arial"/>
          <w:sz w:val="22"/>
        </w:rPr>
        <w:t xml:space="preserve"> según el gobierno hubo </w:t>
      </w:r>
      <w:r w:rsidR="0050292B" w:rsidRPr="00C52351">
        <w:rPr>
          <w:rFonts w:cs="Arial"/>
          <w:sz w:val="22"/>
        </w:rPr>
        <w:t>21.681 casos de irregularidades, la mayoría asociados con casos de procedimientos incorrectos para seleccionar un contratista o el tipo de con</w:t>
      </w:r>
      <w:r w:rsidR="00BF3BDB" w:rsidRPr="00C52351">
        <w:rPr>
          <w:rFonts w:cs="Arial"/>
          <w:sz w:val="22"/>
        </w:rPr>
        <w:t>trato firmado. La “ineficiencia”</w:t>
      </w:r>
      <w:r w:rsidR="0050292B" w:rsidRPr="00C52351">
        <w:rPr>
          <w:rFonts w:cs="Arial"/>
          <w:sz w:val="22"/>
        </w:rPr>
        <w:t xml:space="preserve"> de la distribución de regalías se ilustró con el hecho de </w:t>
      </w:r>
      <w:r w:rsidR="00BF3BDB" w:rsidRPr="00C52351">
        <w:rPr>
          <w:rFonts w:cs="Arial"/>
          <w:sz w:val="22"/>
        </w:rPr>
        <w:t xml:space="preserve">que los departamentos que </w:t>
      </w:r>
      <w:r w:rsidR="005E6043" w:rsidRPr="00C52351">
        <w:rPr>
          <w:rFonts w:cs="Arial"/>
          <w:sz w:val="22"/>
        </w:rPr>
        <w:t>recibían la mayor cantidad de</w:t>
      </w:r>
      <w:r w:rsidR="00BF3BDB" w:rsidRPr="00C52351">
        <w:rPr>
          <w:rFonts w:cs="Arial"/>
          <w:sz w:val="22"/>
        </w:rPr>
        <w:t xml:space="preserve"> regalías tenían indicadores de bienestar menores que el promedio nacional, y </w:t>
      </w:r>
      <w:r w:rsidR="005E6043" w:rsidRPr="00C52351">
        <w:rPr>
          <w:rFonts w:cs="Arial"/>
          <w:sz w:val="22"/>
        </w:rPr>
        <w:t xml:space="preserve">no alcanzaban las metas proyectadas por la antigua ley que regulaba las regalías. </w:t>
      </w:r>
    </w:p>
    <w:p w14:paraId="0587CFC5" w14:textId="77777777" w:rsidR="00E774FD" w:rsidRPr="00C52351" w:rsidRDefault="005E6043" w:rsidP="00772AEF">
      <w:pPr>
        <w:spacing w:after="240" w:line="360" w:lineRule="auto"/>
        <w:ind w:left="426" w:firstLine="426"/>
        <w:jc w:val="both"/>
        <w:rPr>
          <w:rFonts w:cs="Arial"/>
          <w:sz w:val="22"/>
        </w:rPr>
      </w:pPr>
      <w:r w:rsidRPr="00C52351">
        <w:rPr>
          <w:rFonts w:cs="Arial"/>
          <w:sz w:val="22"/>
        </w:rPr>
        <w:t>En palabras del Fiscal General Guillermo Mendoza, Colombia</w:t>
      </w:r>
      <w:r w:rsidR="00875643" w:rsidRPr="00C52351">
        <w:rPr>
          <w:rFonts w:cs="Arial"/>
          <w:sz w:val="22"/>
        </w:rPr>
        <w:t xml:space="preserve"> “va rumbo a ser una segunda Nigeria… </w:t>
      </w:r>
      <w:r w:rsidR="00690737" w:rsidRPr="00C52351">
        <w:rPr>
          <w:rFonts w:cs="Arial"/>
          <w:sz w:val="22"/>
        </w:rPr>
        <w:t xml:space="preserve">así como en ese país los corruptos se robaron las multimillonaria utilidades del </w:t>
      </w:r>
      <w:r w:rsidR="001A79DD" w:rsidRPr="00C52351">
        <w:rPr>
          <w:rFonts w:cs="Arial"/>
          <w:sz w:val="22"/>
        </w:rPr>
        <w:t xml:space="preserve">petróleo. Aquí ocurre lo mismo en los departamentos con las regalías”, El Tiempo, agosto 20, 2010. </w:t>
      </w:r>
    </w:p>
    <w:p w14:paraId="463A72DD" w14:textId="77777777" w:rsidR="00772AEF" w:rsidRPr="00C52351" w:rsidRDefault="00772AEF" w:rsidP="009F2C9C">
      <w:pPr>
        <w:spacing w:after="240" w:line="360" w:lineRule="auto"/>
        <w:ind w:firstLine="426"/>
        <w:jc w:val="both"/>
        <w:rPr>
          <w:rFonts w:cs="Arial"/>
          <w:sz w:val="22"/>
        </w:rPr>
      </w:pPr>
      <w:r w:rsidRPr="00C52351">
        <w:rPr>
          <w:rFonts w:cs="Arial"/>
          <w:sz w:val="22"/>
        </w:rPr>
        <w:t xml:space="preserve">Si bien esta afirmación no está del todo equivocada, mi punto es simplemente que el estado nacional tiene </w:t>
      </w:r>
      <w:r w:rsidR="0006787F" w:rsidRPr="00C52351">
        <w:rPr>
          <w:rFonts w:cs="Arial"/>
          <w:sz w:val="22"/>
        </w:rPr>
        <w:t>algo de responsabilidad frente a las instituciones de la periferia de Colombia. ¿Por qué no reconoce esto o trata de abordar el problema real?</w:t>
      </w:r>
      <w:r w:rsidR="00244951" w:rsidRPr="00C52351">
        <w:rPr>
          <w:rFonts w:cs="Arial"/>
          <w:sz w:val="22"/>
        </w:rPr>
        <w:t xml:space="preserve"> Porque</w:t>
      </w:r>
      <w:r w:rsidR="00542657" w:rsidRPr="00C52351">
        <w:rPr>
          <w:rFonts w:cs="Arial"/>
          <w:sz w:val="22"/>
        </w:rPr>
        <w:t xml:space="preserve"> las instituciones extractivas en la periferia le dan al gobierno una excusa para monopolizar los recursos. Culpar a la periferia es muy conveniente para el centro del país. </w:t>
      </w:r>
    </w:p>
    <w:p w14:paraId="4B555EE4" w14:textId="77777777" w:rsidR="00542657" w:rsidRPr="00C52351" w:rsidRDefault="00542657" w:rsidP="003F4591">
      <w:pPr>
        <w:spacing w:after="240" w:line="360" w:lineRule="auto"/>
        <w:jc w:val="both"/>
        <w:rPr>
          <w:rFonts w:cs="Arial"/>
          <w:b/>
          <w:sz w:val="22"/>
        </w:rPr>
      </w:pPr>
      <w:r w:rsidRPr="00C52351">
        <w:rPr>
          <w:rFonts w:cs="Arial"/>
          <w:b/>
          <w:sz w:val="22"/>
        </w:rPr>
        <w:t>Saquear la periferia</w:t>
      </w:r>
    </w:p>
    <w:p w14:paraId="252640D9" w14:textId="77777777" w:rsidR="00542657" w:rsidRPr="00C52351" w:rsidRDefault="00542657" w:rsidP="003F4591">
      <w:pPr>
        <w:spacing w:after="240" w:line="360" w:lineRule="auto"/>
        <w:ind w:left="426" w:firstLine="426"/>
        <w:jc w:val="both"/>
        <w:rPr>
          <w:rFonts w:cs="Arial"/>
          <w:sz w:val="22"/>
        </w:rPr>
      </w:pPr>
      <w:r w:rsidRPr="00C52351">
        <w:rPr>
          <w:rFonts w:cs="Arial"/>
          <w:sz w:val="22"/>
        </w:rPr>
        <w:t>“Hoy estos campesi</w:t>
      </w:r>
      <w:r w:rsidR="006F53AB" w:rsidRPr="00C52351">
        <w:rPr>
          <w:rFonts w:cs="Arial"/>
          <w:sz w:val="22"/>
        </w:rPr>
        <w:t>nos están reclamando que las vendieron muy baratas, sí, pero las vendieron, y los empresarios, compraron, barato, sí, pero las compraron” – El Alemán (Freddy Rendón Herrera)</w:t>
      </w:r>
      <w:r w:rsidR="006F53AB" w:rsidRPr="00C52351">
        <w:rPr>
          <w:rStyle w:val="FootnoteReference"/>
          <w:rFonts w:cs="Arial"/>
          <w:sz w:val="22"/>
        </w:rPr>
        <w:footnoteReference w:id="22"/>
      </w:r>
      <w:r w:rsidR="006F53AB" w:rsidRPr="00C52351">
        <w:rPr>
          <w:rFonts w:cs="Arial"/>
          <w:sz w:val="22"/>
        </w:rPr>
        <w:t>.</w:t>
      </w:r>
    </w:p>
    <w:p w14:paraId="47928D83" w14:textId="77777777" w:rsidR="00E92767" w:rsidRPr="00C52351" w:rsidRDefault="003F4591" w:rsidP="009F2C9C">
      <w:pPr>
        <w:spacing w:after="240" w:line="360" w:lineRule="auto"/>
        <w:ind w:firstLine="426"/>
        <w:jc w:val="both"/>
        <w:rPr>
          <w:rFonts w:cs="Arial"/>
          <w:sz w:val="22"/>
        </w:rPr>
      </w:pPr>
      <w:r w:rsidRPr="00C52351">
        <w:rPr>
          <w:rFonts w:cs="Arial"/>
          <w:sz w:val="22"/>
        </w:rPr>
        <w:t>Las instituciones extractivas de la periferia de Colombia también son funcionales porque permiten que las élites bien conectadas expropien vastos terreno</w:t>
      </w:r>
      <w:r w:rsidR="0062005D" w:rsidRPr="00C52351">
        <w:rPr>
          <w:rFonts w:cs="Arial"/>
          <w:sz w:val="22"/>
        </w:rPr>
        <w:t>s. Alg</w:t>
      </w:r>
      <w:r w:rsidR="00FA0B87" w:rsidRPr="00C52351">
        <w:rPr>
          <w:rFonts w:cs="Arial"/>
          <w:sz w:val="22"/>
        </w:rPr>
        <w:t>unas de estas élites, como en los</w:t>
      </w:r>
      <w:r w:rsidR="0062005D" w:rsidRPr="00C52351">
        <w:rPr>
          <w:rFonts w:cs="Arial"/>
          <w:sz w:val="22"/>
        </w:rPr>
        <w:t xml:space="preserve"> caso</w:t>
      </w:r>
      <w:r w:rsidR="00FA0B87" w:rsidRPr="00C52351">
        <w:rPr>
          <w:rFonts w:cs="Arial"/>
          <w:sz w:val="22"/>
        </w:rPr>
        <w:t>s</w:t>
      </w:r>
      <w:r w:rsidR="0062005D" w:rsidRPr="00C52351">
        <w:rPr>
          <w:rFonts w:cs="Arial"/>
          <w:sz w:val="22"/>
        </w:rPr>
        <w:t xml:space="preserve"> de El Alemán, antiguo líder del bloque paramilitar Élmer </w:t>
      </w:r>
      <w:r w:rsidR="0062005D" w:rsidRPr="00C52351">
        <w:rPr>
          <w:rFonts w:cs="Arial"/>
          <w:sz w:val="22"/>
        </w:rPr>
        <w:lastRenderedPageBreak/>
        <w:t xml:space="preserve">Cárdenas, y de Vicente Castaño, uno de los fundadores de las Autodefensas Campesinas de Córdoba y Urabá, lo hacen por medio de la violencia. </w:t>
      </w:r>
      <w:r w:rsidR="00B228B6" w:rsidRPr="00C52351">
        <w:rPr>
          <w:rFonts w:cs="Arial"/>
          <w:sz w:val="22"/>
        </w:rPr>
        <w:t>Por ejemplo, en el Urabá Chocoano, ubicado al norte del departamento del Chocó, la naturaleza extractiva del estado tuvo efectos devastadores para los pobres. En Cu</w:t>
      </w:r>
      <w:r w:rsidR="00F0641C" w:rsidRPr="00C52351">
        <w:rPr>
          <w:rFonts w:cs="Arial"/>
          <w:sz w:val="22"/>
        </w:rPr>
        <w:t>rvaradó y Jiguamiandó, entre 1996 y 1997, el 70% de la población fue desplazada por paramilitares</w:t>
      </w:r>
      <w:r w:rsidR="005C00CB" w:rsidRPr="00C52351">
        <w:rPr>
          <w:rFonts w:cs="Arial"/>
          <w:sz w:val="22"/>
        </w:rPr>
        <w:t xml:space="preserve"> y por el ejército (ver el informe de Colombia Lands Rights Monitor, 2013). Las personas </w:t>
      </w:r>
      <w:r w:rsidR="00BA78B3" w:rsidRPr="00C52351">
        <w:rPr>
          <w:rFonts w:cs="Arial"/>
          <w:sz w:val="22"/>
        </w:rPr>
        <w:t>fueron reemplazadas por cultivos de</w:t>
      </w:r>
      <w:r w:rsidR="005C00CB" w:rsidRPr="00C52351">
        <w:rPr>
          <w:rFonts w:cs="Arial"/>
          <w:sz w:val="22"/>
        </w:rPr>
        <w:t xml:space="preserve"> palma tropical. </w:t>
      </w:r>
      <w:r w:rsidR="00F65ADB" w:rsidRPr="00C52351">
        <w:rPr>
          <w:rFonts w:cs="Arial"/>
          <w:sz w:val="22"/>
        </w:rPr>
        <w:t>Para 2005, estos</w:t>
      </w:r>
      <w:r w:rsidR="00C54F53" w:rsidRPr="00C52351">
        <w:rPr>
          <w:rFonts w:cs="Arial"/>
          <w:sz w:val="22"/>
        </w:rPr>
        <w:t xml:space="preserve"> cultivos de palma ocupaban 35.000 hectáreas, que representan casi el 20% del colectivo de tierras de las comunidades afrocolombianas locales. La Comisión </w:t>
      </w:r>
      <w:r w:rsidR="008107B0" w:rsidRPr="00C52351">
        <w:rPr>
          <w:rFonts w:cs="Arial"/>
          <w:sz w:val="22"/>
        </w:rPr>
        <w:t xml:space="preserve">Intereclesial </w:t>
      </w:r>
      <w:r w:rsidR="00C54F53" w:rsidRPr="00C52351">
        <w:rPr>
          <w:rFonts w:cs="Arial"/>
          <w:sz w:val="22"/>
        </w:rPr>
        <w:t>de Justicia y Paz</w:t>
      </w:r>
      <w:r w:rsidR="008107B0" w:rsidRPr="00C52351">
        <w:rPr>
          <w:rFonts w:cs="Arial"/>
          <w:sz w:val="22"/>
        </w:rPr>
        <w:t xml:space="preserve"> reportó que, para 2005, 106 personas habían sido asesinadas o estaban desaparecidas</w:t>
      </w:r>
      <w:r w:rsidR="00DA186C" w:rsidRPr="00C52351">
        <w:rPr>
          <w:rFonts w:cs="Arial"/>
          <w:sz w:val="22"/>
        </w:rPr>
        <w:t xml:space="preserve">, 40.000 personas estaban desplazadas, se habían dado 19 </w:t>
      </w:r>
      <w:r w:rsidR="00E92767" w:rsidRPr="00C52351">
        <w:rPr>
          <w:rFonts w:cs="Arial"/>
          <w:sz w:val="22"/>
        </w:rPr>
        <w:t xml:space="preserve">ataques y quemas de caseríos, y 15 casos de tortura. </w:t>
      </w:r>
    </w:p>
    <w:p w14:paraId="5C4BBBC5" w14:textId="36985AA6" w:rsidR="003F4591" w:rsidRPr="00C52351" w:rsidRDefault="00E92767" w:rsidP="009F2C9C">
      <w:pPr>
        <w:spacing w:after="240" w:line="360" w:lineRule="auto"/>
        <w:ind w:firstLine="426"/>
        <w:jc w:val="both"/>
        <w:rPr>
          <w:rFonts w:cs="Arial"/>
          <w:sz w:val="22"/>
        </w:rPr>
      </w:pPr>
      <w:r w:rsidRPr="00C52351">
        <w:rPr>
          <w:rFonts w:cs="Arial"/>
          <w:sz w:val="22"/>
        </w:rPr>
        <w:t xml:space="preserve">Pero la tierra en la periferia de Colombia no solo la expropian los paramilitares. También se emplean métodos más </w:t>
      </w:r>
      <w:r w:rsidR="004C2651" w:rsidRPr="00C52351">
        <w:rPr>
          <w:rFonts w:cs="Arial"/>
          <w:sz w:val="22"/>
        </w:rPr>
        <w:t xml:space="preserve">“legales”. Una gran cantidad del área rural de Colombia está designada como terrenos baldíos que son propiedad del gobierno. </w:t>
      </w:r>
      <w:r w:rsidR="00A34B4F" w:rsidRPr="00C52351">
        <w:rPr>
          <w:rFonts w:cs="Arial"/>
          <w:sz w:val="22"/>
        </w:rPr>
        <w:t xml:space="preserve">Desde el siglo XIX el gobierno colombiano ha </w:t>
      </w:r>
      <w:r w:rsidR="003747A1" w:rsidRPr="00C52351">
        <w:rPr>
          <w:rFonts w:cs="Arial"/>
          <w:sz w:val="22"/>
        </w:rPr>
        <w:t xml:space="preserve">aprobado una serie de leyes que gobiernan la distribución de esta tierra y la emisión de </w:t>
      </w:r>
      <w:r w:rsidR="00DE7A0A" w:rsidRPr="00C52351">
        <w:rPr>
          <w:rFonts w:cs="Arial"/>
          <w:sz w:val="22"/>
        </w:rPr>
        <w:t>títulos. La Ley 160, por ejemplo, aprobada en 1994, estipulaba que las personas que hubieran ocupado de facto un terreno baldío</w:t>
      </w:r>
      <w:r w:rsidR="008E5199" w:rsidRPr="00C52351">
        <w:rPr>
          <w:rFonts w:cs="Arial"/>
          <w:sz w:val="22"/>
        </w:rPr>
        <w:t xml:space="preserve"> </w:t>
      </w:r>
      <w:r w:rsidR="00F778DC" w:rsidRPr="00C52351">
        <w:rPr>
          <w:rFonts w:cs="Arial"/>
          <w:sz w:val="22"/>
        </w:rPr>
        <w:t>durante cinco años o más, podían</w:t>
      </w:r>
      <w:r w:rsidR="008E5199" w:rsidRPr="00C52351">
        <w:rPr>
          <w:rFonts w:cs="Arial"/>
          <w:sz w:val="22"/>
        </w:rPr>
        <w:t xml:space="preserve"> pedir </w:t>
      </w:r>
      <w:r w:rsidR="00AC6AAF" w:rsidRPr="00C52351">
        <w:rPr>
          <w:rFonts w:cs="Arial"/>
          <w:sz w:val="22"/>
        </w:rPr>
        <w:t xml:space="preserve">al instituto de reforma agraria, el INCORA (Instituto Colombiano de Reforma Agraria), los </w:t>
      </w:r>
      <w:r w:rsidR="00837189" w:rsidRPr="00C52351">
        <w:rPr>
          <w:rFonts w:cs="Arial"/>
          <w:sz w:val="22"/>
        </w:rPr>
        <w:t>derechos de propiedad de ese terreno. Este tipo de concesión estaba restringida a ciudadanos que no poseían ninguna tierra en Colombia y con un ingreso inferior al umbral establecido (menos de</w:t>
      </w:r>
      <w:r w:rsidR="00775DFA" w:rsidRPr="00C52351">
        <w:rPr>
          <w:rFonts w:cs="Arial"/>
          <w:sz w:val="22"/>
        </w:rPr>
        <w:t xml:space="preserve"> 1000 salarios mínimos al mes). Se le daba preferencia a personas pobres o desplazadas. Incluso si era elegible, la cantidad de tierra que una persona podía reclamar </w:t>
      </w:r>
      <w:r w:rsidR="00F778DC" w:rsidRPr="00C52351">
        <w:rPr>
          <w:rFonts w:cs="Arial"/>
          <w:sz w:val="22"/>
        </w:rPr>
        <w:t>estaba</w:t>
      </w:r>
      <w:r w:rsidR="00883597" w:rsidRPr="00C52351">
        <w:rPr>
          <w:rFonts w:cs="Arial"/>
          <w:sz w:val="22"/>
        </w:rPr>
        <w:t xml:space="preserve"> limitada a una</w:t>
      </w:r>
      <w:r w:rsidR="00F778DC" w:rsidRPr="00C52351">
        <w:rPr>
          <w:rFonts w:cs="Arial"/>
          <w:sz w:val="22"/>
        </w:rPr>
        <w:t xml:space="preserve"> Unidad Agrícola Familiar (UAF) que es</w:t>
      </w:r>
      <w:r w:rsidR="00883597" w:rsidRPr="00C52351">
        <w:rPr>
          <w:rFonts w:cs="Arial"/>
          <w:sz w:val="22"/>
        </w:rPr>
        <w:t xml:space="preserve"> la cantidad de tierra que</w:t>
      </w:r>
      <w:r w:rsidR="00F778DC" w:rsidRPr="00C52351">
        <w:rPr>
          <w:rFonts w:cs="Arial"/>
          <w:sz w:val="22"/>
        </w:rPr>
        <w:t>,</w:t>
      </w:r>
      <w:r w:rsidR="00883597" w:rsidRPr="00C52351">
        <w:rPr>
          <w:rFonts w:cs="Arial"/>
          <w:sz w:val="22"/>
        </w:rPr>
        <w:t xml:space="preserve"> de acuerdo con el INCORA</w:t>
      </w:r>
      <w:r w:rsidR="00F778DC" w:rsidRPr="00C52351">
        <w:rPr>
          <w:rFonts w:cs="Arial"/>
          <w:sz w:val="22"/>
        </w:rPr>
        <w:t>,</w:t>
      </w:r>
      <w:r w:rsidR="00883597" w:rsidRPr="00C52351">
        <w:rPr>
          <w:rFonts w:cs="Arial"/>
          <w:sz w:val="22"/>
        </w:rPr>
        <w:t xml:space="preserve"> es suficiente para permitir a una familia “vivir con dignidad”</w:t>
      </w:r>
      <w:r w:rsidR="00BC55B8" w:rsidRPr="00C52351">
        <w:rPr>
          <w:rFonts w:cs="Arial"/>
          <w:sz w:val="22"/>
        </w:rPr>
        <w:t>. Sin embargo, recientemente el grado en el que las élites bien conectadas, con la ayuda de firmas de abogados de alta sociedad, esquivan y rompen la ley para violar se</w:t>
      </w:r>
      <w:r w:rsidR="00FE5F63" w:rsidRPr="00C52351">
        <w:rPr>
          <w:rFonts w:cs="Arial"/>
          <w:sz w:val="22"/>
        </w:rPr>
        <w:t>ver</w:t>
      </w:r>
      <w:r w:rsidR="00BC55B8" w:rsidRPr="00C52351">
        <w:rPr>
          <w:rFonts w:cs="Arial"/>
          <w:sz w:val="22"/>
        </w:rPr>
        <w:t xml:space="preserve">amente sus intensiones, se ha vuelto claro. </w:t>
      </w:r>
      <w:r w:rsidR="00FE5F63" w:rsidRPr="00C52351">
        <w:rPr>
          <w:rFonts w:cs="Arial"/>
          <w:sz w:val="22"/>
        </w:rPr>
        <w:t>Tomemos el caso de Riopaila-Castilla, una compañía azucarera del Valle del Cau</w:t>
      </w:r>
      <w:r w:rsidR="00777815" w:rsidRPr="00C52351">
        <w:rPr>
          <w:rFonts w:cs="Arial"/>
          <w:sz w:val="22"/>
        </w:rPr>
        <w:t xml:space="preserve">ca, dueña del Proyecto Veracruz, que creó 27 SAS (Sociedades Anónimas Simples) en 2010 con la ayuda de la firma de abogados Brigard </w:t>
      </w:r>
      <w:r w:rsidR="00FA0879">
        <w:rPr>
          <w:rFonts w:cs="Arial"/>
          <w:sz w:val="22"/>
        </w:rPr>
        <w:t>&amp;</w:t>
      </w:r>
      <w:r w:rsidR="00FA0879" w:rsidRPr="00C52351">
        <w:rPr>
          <w:rFonts w:cs="Arial"/>
          <w:sz w:val="22"/>
        </w:rPr>
        <w:t xml:space="preserve"> </w:t>
      </w:r>
      <w:r w:rsidR="00777815" w:rsidRPr="00C52351">
        <w:rPr>
          <w:rFonts w:cs="Arial"/>
          <w:sz w:val="22"/>
        </w:rPr>
        <w:t xml:space="preserve">Urrutia, y compró 42 parcelas de tierra en el este del departamento del Vichada, el equivalente a 35.000 hectáreas (Oxfam, 2013, para los detalles). La creación de una gran cantidad de </w:t>
      </w:r>
      <w:r w:rsidR="00455C9A" w:rsidRPr="00C52351">
        <w:rPr>
          <w:rFonts w:cs="Arial"/>
          <w:sz w:val="22"/>
        </w:rPr>
        <w:t xml:space="preserve">empresas fantasmas permitió que Riopaila burlara la ley. Las Sociedades Anónimas Simples compraron tierras que antes estaban designadas como baldíos, y que luego </w:t>
      </w:r>
      <w:r w:rsidR="00151E43" w:rsidRPr="00C52351">
        <w:rPr>
          <w:rFonts w:cs="Arial"/>
          <w:sz w:val="22"/>
        </w:rPr>
        <w:lastRenderedPageBreak/>
        <w:t>vendieron para que todas quedaran en ma</w:t>
      </w:r>
      <w:r w:rsidR="003A31E4" w:rsidRPr="00C52351">
        <w:rPr>
          <w:rFonts w:cs="Arial"/>
          <w:sz w:val="22"/>
        </w:rPr>
        <w:t>nos de Riopaila. Este tipo de tácticas también permitieron a Luis Carlos Sarmiento, el hombre más rico de Colombia</w:t>
      </w:r>
      <w:r w:rsidR="00D72C2A" w:rsidRPr="00C52351">
        <w:rPr>
          <w:rFonts w:cs="Arial"/>
          <w:sz w:val="22"/>
        </w:rPr>
        <w:t xml:space="preserve"> y</w:t>
      </w:r>
      <w:r w:rsidR="003A31E4" w:rsidRPr="00C52351">
        <w:rPr>
          <w:rFonts w:cs="Arial"/>
          <w:sz w:val="22"/>
        </w:rPr>
        <w:t xml:space="preserve"> quien </w:t>
      </w:r>
      <w:r w:rsidR="00471A86" w:rsidRPr="00C52351">
        <w:rPr>
          <w:rFonts w:cs="Arial"/>
          <w:sz w:val="22"/>
        </w:rPr>
        <w:t>tiene intereses en Riopaila, adquirir 16.000 hectáreas para sí mismo. No solo los Colombianos se aprovecharon de este sistema. Cargill, la corporación multinacional basada en los Estados Unidos</w:t>
      </w:r>
      <w:r w:rsidR="007C35B1" w:rsidRPr="00C52351">
        <w:rPr>
          <w:rFonts w:cs="Arial"/>
          <w:sz w:val="22"/>
        </w:rPr>
        <w:t>, mediante el fondo de inversión Black River</w:t>
      </w:r>
      <w:r w:rsidR="00DE6B43" w:rsidRPr="00C52351">
        <w:rPr>
          <w:rFonts w:cs="Arial"/>
          <w:sz w:val="22"/>
        </w:rPr>
        <w:t>,</w:t>
      </w:r>
      <w:r w:rsidR="007C35B1" w:rsidRPr="00C52351">
        <w:rPr>
          <w:rFonts w:cs="Arial"/>
          <w:sz w:val="22"/>
        </w:rPr>
        <w:t xml:space="preserve"> creó 40 SAS y compró 43 parcelas de tierra en </w:t>
      </w:r>
      <w:r w:rsidR="00EB65C6" w:rsidRPr="00C52351">
        <w:rPr>
          <w:rFonts w:cs="Arial"/>
          <w:sz w:val="22"/>
        </w:rPr>
        <w:t xml:space="preserve">el </w:t>
      </w:r>
      <w:r w:rsidR="007C35B1" w:rsidRPr="00C52351">
        <w:rPr>
          <w:rFonts w:cs="Arial"/>
          <w:sz w:val="22"/>
        </w:rPr>
        <w:t xml:space="preserve">Vichada, que representaban 61.000 hectáreas. </w:t>
      </w:r>
    </w:p>
    <w:p w14:paraId="606F64F5" w14:textId="77777777" w:rsidR="007C35B1" w:rsidRPr="00C52351" w:rsidRDefault="00EB65C6" w:rsidP="009F2C9C">
      <w:pPr>
        <w:spacing w:after="240" w:line="360" w:lineRule="auto"/>
        <w:ind w:firstLine="426"/>
        <w:jc w:val="both"/>
        <w:rPr>
          <w:rFonts w:cs="Arial"/>
          <w:sz w:val="22"/>
        </w:rPr>
      </w:pPr>
      <w:r w:rsidRPr="00C52351">
        <w:rPr>
          <w:rFonts w:cs="Arial"/>
          <w:sz w:val="22"/>
        </w:rPr>
        <w:t>El estado extractivo de</w:t>
      </w:r>
      <w:r w:rsidR="007C35B1" w:rsidRPr="00C52351">
        <w:rPr>
          <w:rFonts w:cs="Arial"/>
          <w:sz w:val="22"/>
        </w:rPr>
        <w:t xml:space="preserve"> la periferia de Colombia </w:t>
      </w:r>
      <w:r w:rsidR="006B21B5" w:rsidRPr="00C52351">
        <w:rPr>
          <w:rFonts w:cs="Arial"/>
          <w:sz w:val="22"/>
        </w:rPr>
        <w:t xml:space="preserve">une los intereses </w:t>
      </w:r>
      <w:r w:rsidRPr="00C52351">
        <w:rPr>
          <w:rFonts w:cs="Arial"/>
          <w:sz w:val="22"/>
        </w:rPr>
        <w:t>de las élites de alta soc</w:t>
      </w:r>
      <w:r w:rsidR="00E51CD8" w:rsidRPr="00C52351">
        <w:rPr>
          <w:rFonts w:cs="Arial"/>
          <w:sz w:val="22"/>
        </w:rPr>
        <w:t>iedad con los intereses de las élites</w:t>
      </w:r>
      <w:r w:rsidR="006B21B5" w:rsidRPr="00C52351">
        <w:rPr>
          <w:rFonts w:cs="Arial"/>
          <w:sz w:val="22"/>
        </w:rPr>
        <w:t xml:space="preserve"> de “baja sociedad”. Por ejemplo, aunque las plantaciones ilegales de palma en el Urabá Chocoano fueron sembradas inicialmente por los paramilitares, ambos tipos de élites </w:t>
      </w:r>
      <w:r w:rsidR="006C7138" w:rsidRPr="00C52351">
        <w:rPr>
          <w:rFonts w:cs="Arial"/>
          <w:sz w:val="22"/>
        </w:rPr>
        <w:t xml:space="preserve">hicieron grandes inversiones. Recibieron respaldo financiero </w:t>
      </w:r>
      <w:r w:rsidR="00CC0717" w:rsidRPr="00C52351">
        <w:rPr>
          <w:rFonts w:cs="Arial"/>
          <w:sz w:val="22"/>
        </w:rPr>
        <w:t>del estado vía FINAGRO, el Fondo Agropecuario de Garantías y el Incentivo de Capitalización Rur</w:t>
      </w:r>
      <w:r w:rsidR="00143976" w:rsidRPr="00C52351">
        <w:rPr>
          <w:rFonts w:cs="Arial"/>
          <w:sz w:val="22"/>
        </w:rPr>
        <w:t>al. También se beneficiaron de fallos del INCODER</w:t>
      </w:r>
      <w:r w:rsidR="00201007" w:rsidRPr="00C52351">
        <w:rPr>
          <w:rFonts w:cs="Arial"/>
          <w:sz w:val="22"/>
        </w:rPr>
        <w:t xml:space="preserve"> (Instituto Colombiano de Desarrollo Rural). En 2005, por ejemplo, después de reconocer el derecho de 1</w:t>
      </w:r>
      <w:r w:rsidR="00E51CD8" w:rsidRPr="00C52351">
        <w:rPr>
          <w:rFonts w:cs="Arial"/>
          <w:sz w:val="22"/>
        </w:rPr>
        <w:t>.</w:t>
      </w:r>
      <w:r w:rsidR="00201007" w:rsidRPr="00C52351">
        <w:rPr>
          <w:rFonts w:cs="Arial"/>
          <w:sz w:val="22"/>
        </w:rPr>
        <w:t>125 familias de la región a tierras colectivas</w:t>
      </w:r>
      <w:r w:rsidR="00E824EB" w:rsidRPr="00C52351">
        <w:rPr>
          <w:rFonts w:cs="Arial"/>
          <w:sz w:val="22"/>
        </w:rPr>
        <w:t>, el INCODER decidió descontar 10.000 hectáreas y asignarlas a empresas de palma. Por lo tanto, quizás no sea una sorpresa q</w:t>
      </w:r>
      <w:r w:rsidR="003A2E94" w:rsidRPr="00C52351">
        <w:rPr>
          <w:rFonts w:cs="Arial"/>
          <w:sz w:val="22"/>
        </w:rPr>
        <w:t>ue cuando estalló el escándalo de Riopaila-C</w:t>
      </w:r>
      <w:r w:rsidR="00E824EB" w:rsidRPr="00C52351">
        <w:rPr>
          <w:rFonts w:cs="Arial"/>
          <w:sz w:val="22"/>
        </w:rPr>
        <w:t>astilla</w:t>
      </w:r>
      <w:r w:rsidR="003A2E94" w:rsidRPr="00C52351">
        <w:rPr>
          <w:rFonts w:cs="Arial"/>
          <w:sz w:val="22"/>
        </w:rPr>
        <w:t>, la primera reacción del gobierno fue apurar una ley para legalizar todas las transferencias</w:t>
      </w:r>
      <w:r w:rsidR="003C7A4E" w:rsidRPr="00C52351">
        <w:rPr>
          <w:rFonts w:cs="Arial"/>
          <w:sz w:val="22"/>
        </w:rPr>
        <w:t xml:space="preserve"> de tierras,</w:t>
      </w:r>
      <w:r w:rsidR="00E51CD8" w:rsidRPr="00C52351">
        <w:rPr>
          <w:rFonts w:cs="Arial"/>
          <w:sz w:val="22"/>
        </w:rPr>
        <w:t xml:space="preserve"> y</w:t>
      </w:r>
      <w:r w:rsidR="003C7A4E" w:rsidRPr="00C52351">
        <w:rPr>
          <w:rFonts w:cs="Arial"/>
          <w:sz w:val="22"/>
        </w:rPr>
        <w:t xml:space="preserve"> fue solo debido a la indignación del público que el Presidente Santos debió rechazar la medida. </w:t>
      </w:r>
      <w:r w:rsidR="00B2010F" w:rsidRPr="00C52351">
        <w:rPr>
          <w:rFonts w:cs="Arial"/>
          <w:sz w:val="22"/>
        </w:rPr>
        <w:t>La</w:t>
      </w:r>
      <w:r w:rsidR="00847603" w:rsidRPr="00C52351">
        <w:rPr>
          <w:rFonts w:cs="Arial"/>
          <w:sz w:val="22"/>
        </w:rPr>
        <w:t xml:space="preserve"> interacción de estos dos tipos de élites también es evidente en los negocios de Cargill en el Vichada. </w:t>
      </w:r>
      <w:r w:rsidR="00EB33CB" w:rsidRPr="00C52351">
        <w:rPr>
          <w:rFonts w:cs="Arial"/>
          <w:sz w:val="22"/>
        </w:rPr>
        <w:t>Al final pagó una gran suma de dinero, 60 mil millones de pesos, por las tierras adquiridas ilegalmente. El Apéndice del Informe de Oxfam revela la lista de las personas a quienes se compró la tierra. Claramente no eran campesinos, sino élites locales que habían “adquirido” la tierra por parte de los campesinos</w:t>
      </w:r>
      <w:r w:rsidR="00093A6D" w:rsidRPr="00C52351">
        <w:rPr>
          <w:rFonts w:cs="Arial"/>
          <w:sz w:val="22"/>
        </w:rPr>
        <w:t xml:space="preserve"> que habían recibido asignaciones de terrenos baldíos, posiblemente de la misma forma en la que El Alemán y Vicente Castaño “adquirieron” tierra en Urabá. En promedio, las compañías de Cargill pagaron aproximadamente</w:t>
      </w:r>
      <w:r w:rsidR="00F33752" w:rsidRPr="00C52351">
        <w:rPr>
          <w:rFonts w:cs="Arial"/>
          <w:sz w:val="22"/>
        </w:rPr>
        <w:t xml:space="preserve"> US$800 por hectárea, mientras que el precio de compra promedio antes de 2006 era tan solo US$24 por hectárea. El precio promedio se multiplicó 33 veces (Oxfam, 2013, p. 19). </w:t>
      </w:r>
    </w:p>
    <w:p w14:paraId="2C80F687" w14:textId="0DDA5020" w:rsidR="00CD0126" w:rsidRPr="00C52351" w:rsidRDefault="00CD0126" w:rsidP="009F2C9C">
      <w:pPr>
        <w:spacing w:after="240" w:line="360" w:lineRule="auto"/>
        <w:ind w:firstLine="426"/>
        <w:jc w:val="both"/>
        <w:rPr>
          <w:rFonts w:cs="Arial"/>
          <w:sz w:val="22"/>
        </w:rPr>
      </w:pPr>
      <w:r w:rsidRPr="00C52351">
        <w:rPr>
          <w:rFonts w:cs="Arial"/>
          <w:sz w:val="22"/>
        </w:rPr>
        <w:t xml:space="preserve">Así que la existencia simultánea de instituciones extractivas e </w:t>
      </w:r>
      <w:r w:rsidR="002B51B5" w:rsidRPr="00C52351">
        <w:rPr>
          <w:rFonts w:cs="Arial"/>
          <w:sz w:val="22"/>
        </w:rPr>
        <w:t>incluyente</w:t>
      </w:r>
      <w:r w:rsidRPr="00C52351">
        <w:rPr>
          <w:rFonts w:cs="Arial"/>
          <w:sz w:val="22"/>
        </w:rPr>
        <w:t xml:space="preserve">s en </w:t>
      </w:r>
      <w:r w:rsidR="00472E69" w:rsidRPr="00C52351">
        <w:rPr>
          <w:rFonts w:cs="Arial"/>
          <w:sz w:val="22"/>
        </w:rPr>
        <w:t>Colombia tiene aspectos atractivos para las élites</w:t>
      </w:r>
      <w:r w:rsidR="00273363">
        <w:rPr>
          <w:rFonts w:cs="Arial"/>
          <w:sz w:val="22"/>
        </w:rPr>
        <w:t xml:space="preserve"> (ver también Sonin, 2003)</w:t>
      </w:r>
      <w:r w:rsidR="00472E69" w:rsidRPr="00C52351">
        <w:rPr>
          <w:rFonts w:cs="Arial"/>
          <w:sz w:val="22"/>
        </w:rPr>
        <w:t xml:space="preserve">. Pueden aprovecharse de las instituciones extractivas para saquear activos y luego pueden usar </w:t>
      </w:r>
      <w:r w:rsidR="00B2010F" w:rsidRPr="00C52351">
        <w:rPr>
          <w:rFonts w:cs="Arial"/>
          <w:sz w:val="22"/>
        </w:rPr>
        <w:t xml:space="preserve">las </w:t>
      </w:r>
      <w:r w:rsidR="00472E69" w:rsidRPr="00C52351">
        <w:rPr>
          <w:rFonts w:cs="Arial"/>
          <w:sz w:val="22"/>
        </w:rPr>
        <w:t xml:space="preserve">instituciones </w:t>
      </w:r>
      <w:r w:rsidR="002B51B5" w:rsidRPr="00C52351">
        <w:rPr>
          <w:rFonts w:cs="Arial"/>
          <w:sz w:val="22"/>
        </w:rPr>
        <w:t>incluyente</w:t>
      </w:r>
      <w:r w:rsidR="00B2010F" w:rsidRPr="00C52351">
        <w:rPr>
          <w:rFonts w:cs="Arial"/>
          <w:sz w:val="22"/>
        </w:rPr>
        <w:t>s d</w:t>
      </w:r>
      <w:r w:rsidR="00472E69" w:rsidRPr="00C52351">
        <w:rPr>
          <w:rFonts w:cs="Arial"/>
          <w:sz w:val="22"/>
        </w:rPr>
        <w:t>el centro de Colombia para protegerlos. Que esta sea la situación normal es algo que está prácticamente arraigado en las mentalidades colombianas, incluso entre</w:t>
      </w:r>
      <w:r w:rsidR="004E7332" w:rsidRPr="00C52351">
        <w:rPr>
          <w:rFonts w:cs="Arial"/>
          <w:sz w:val="22"/>
        </w:rPr>
        <w:t xml:space="preserve"> las firmas de abogados de alta sociedad. Una entrevista de la </w:t>
      </w:r>
      <w:r w:rsidR="004E7332" w:rsidRPr="00C52351">
        <w:rPr>
          <w:rFonts w:cs="Arial"/>
          <w:sz w:val="22"/>
        </w:rPr>
        <w:lastRenderedPageBreak/>
        <w:t>emisora radial “La W” proporciona evidencia reveladora sobre esto. Un</w:t>
      </w:r>
      <w:r w:rsidR="00FA0879">
        <w:rPr>
          <w:rFonts w:cs="Arial"/>
          <w:sz w:val="22"/>
        </w:rPr>
        <w:t>a</w:t>
      </w:r>
      <w:r w:rsidR="004E7332" w:rsidRPr="00C52351">
        <w:rPr>
          <w:rFonts w:cs="Arial"/>
          <w:sz w:val="22"/>
        </w:rPr>
        <w:t xml:space="preserve"> periodista preguntó a un abogado de Brigard </w:t>
      </w:r>
      <w:r w:rsidR="00FA0879">
        <w:rPr>
          <w:rFonts w:cs="Arial"/>
          <w:sz w:val="22"/>
        </w:rPr>
        <w:t>&amp;</w:t>
      </w:r>
      <w:r w:rsidR="00FA0879" w:rsidRPr="00C52351">
        <w:rPr>
          <w:rFonts w:cs="Arial"/>
          <w:sz w:val="22"/>
        </w:rPr>
        <w:t xml:space="preserve"> </w:t>
      </w:r>
      <w:r w:rsidR="004E7332" w:rsidRPr="00C52351">
        <w:rPr>
          <w:rFonts w:cs="Arial"/>
          <w:sz w:val="22"/>
        </w:rPr>
        <w:t>Urrutia</w:t>
      </w:r>
    </w:p>
    <w:p w14:paraId="6A7E659E" w14:textId="77777777" w:rsidR="004E7332" w:rsidRPr="00C52351" w:rsidRDefault="0029575B" w:rsidP="00E6312F">
      <w:pPr>
        <w:spacing w:after="240" w:line="360" w:lineRule="auto"/>
        <w:ind w:left="426" w:firstLine="426"/>
        <w:jc w:val="both"/>
        <w:rPr>
          <w:rFonts w:cs="Arial"/>
          <w:sz w:val="22"/>
        </w:rPr>
      </w:pPr>
      <w:r w:rsidRPr="00C52351">
        <w:rPr>
          <w:rFonts w:cs="Arial"/>
          <w:sz w:val="22"/>
        </w:rPr>
        <w:t>“La pregunta es: ¿hicieron ‘leguleyadas’ para quedarse con las tierras?</w:t>
      </w:r>
    </w:p>
    <w:p w14:paraId="0E0D50AB" w14:textId="77777777" w:rsidR="0029575B" w:rsidRPr="00C52351" w:rsidRDefault="00BD046D" w:rsidP="00E6312F">
      <w:pPr>
        <w:spacing w:after="240" w:line="360" w:lineRule="auto"/>
        <w:ind w:left="426" w:firstLine="426"/>
        <w:jc w:val="both"/>
        <w:rPr>
          <w:rFonts w:cs="Arial"/>
          <w:sz w:val="22"/>
        </w:rPr>
      </w:pPr>
      <w:r w:rsidRPr="00C52351">
        <w:rPr>
          <w:rFonts w:cs="Arial"/>
          <w:sz w:val="22"/>
        </w:rPr>
        <w:t>Brigard y Urru</w:t>
      </w:r>
      <w:r w:rsidR="0029575B" w:rsidRPr="00C52351">
        <w:rPr>
          <w:rFonts w:cs="Arial"/>
          <w:sz w:val="22"/>
        </w:rPr>
        <w:t xml:space="preserve">tia: </w:t>
      </w:r>
      <w:r w:rsidRPr="00C52351">
        <w:rPr>
          <w:rFonts w:cs="Arial"/>
          <w:sz w:val="22"/>
        </w:rPr>
        <w:t>La ley está para interpretarla. Acá no son blancas o negras, son interpretadas (…) nosotros asumimos una que creemos que es la correcta (interpretación de la ley)</w:t>
      </w:r>
      <w:r w:rsidR="00E6312F" w:rsidRPr="00C52351">
        <w:rPr>
          <w:rFonts w:cs="Arial"/>
          <w:sz w:val="22"/>
        </w:rPr>
        <w:t>”</w:t>
      </w:r>
      <w:r w:rsidRPr="00C52351">
        <w:rPr>
          <w:rStyle w:val="FootnoteReference"/>
          <w:rFonts w:cs="Arial"/>
          <w:sz w:val="22"/>
        </w:rPr>
        <w:footnoteReference w:id="23"/>
      </w:r>
      <w:r w:rsidR="00E6312F" w:rsidRPr="00C52351">
        <w:rPr>
          <w:rFonts w:cs="Arial"/>
          <w:sz w:val="22"/>
        </w:rPr>
        <w:t xml:space="preserve"> .</w:t>
      </w:r>
    </w:p>
    <w:p w14:paraId="2FDC63AC" w14:textId="77777777" w:rsidR="00E6312F" w:rsidRPr="00C52351" w:rsidRDefault="00E6312F" w:rsidP="009F2C9C">
      <w:pPr>
        <w:spacing w:after="240" w:line="360" w:lineRule="auto"/>
        <w:ind w:firstLine="426"/>
        <w:jc w:val="both"/>
        <w:rPr>
          <w:rFonts w:cs="Arial"/>
          <w:sz w:val="22"/>
        </w:rPr>
      </w:pPr>
      <w:r w:rsidRPr="00C52351">
        <w:rPr>
          <w:rFonts w:cs="Arial"/>
          <w:sz w:val="22"/>
        </w:rPr>
        <w:t xml:space="preserve">Un comentario que nos recuerda el viejo adagio </w:t>
      </w:r>
      <w:r w:rsidR="003E672D" w:rsidRPr="00C52351">
        <w:rPr>
          <w:rFonts w:cs="Arial"/>
          <w:sz w:val="22"/>
        </w:rPr>
        <w:t xml:space="preserve">enraizado en la historia latinoamericana “obedezco pero no cumplo”. En Colombia, de acuerdo con la élite, la ley no es blanca o negra, está para ser interpretada bajo la luz más favorable posible (ver Melo, 2012, sobre la historia de esto en Colombia). </w:t>
      </w:r>
    </w:p>
    <w:p w14:paraId="34E89620" w14:textId="77777777" w:rsidR="00614721" w:rsidRPr="00C52351" w:rsidRDefault="00614721" w:rsidP="00614721">
      <w:pPr>
        <w:spacing w:after="240" w:line="360" w:lineRule="auto"/>
        <w:jc w:val="both"/>
        <w:rPr>
          <w:rFonts w:cs="Arial"/>
          <w:b/>
          <w:sz w:val="22"/>
        </w:rPr>
      </w:pPr>
      <w:r w:rsidRPr="00C52351">
        <w:rPr>
          <w:rFonts w:cs="Arial"/>
          <w:b/>
          <w:sz w:val="22"/>
        </w:rPr>
        <w:t>Fragmentar la periferia</w:t>
      </w:r>
    </w:p>
    <w:p w14:paraId="59D41EE4" w14:textId="77777777" w:rsidR="00614721" w:rsidRPr="00C52351" w:rsidRDefault="003C0843" w:rsidP="00614721">
      <w:pPr>
        <w:spacing w:after="240" w:line="360" w:lineRule="auto"/>
        <w:ind w:firstLine="426"/>
        <w:jc w:val="both"/>
        <w:rPr>
          <w:rFonts w:cs="Arial"/>
          <w:sz w:val="22"/>
        </w:rPr>
      </w:pPr>
      <w:r w:rsidRPr="00C52351">
        <w:rPr>
          <w:rFonts w:cs="Arial"/>
          <w:sz w:val="22"/>
        </w:rPr>
        <w:t xml:space="preserve">En 2013 </w:t>
      </w:r>
      <w:r w:rsidR="00614721" w:rsidRPr="00C52351">
        <w:rPr>
          <w:rFonts w:cs="Arial"/>
          <w:sz w:val="22"/>
        </w:rPr>
        <w:t>Colombia fue sacudid</w:t>
      </w:r>
      <w:r w:rsidRPr="00C52351">
        <w:rPr>
          <w:rFonts w:cs="Arial"/>
          <w:sz w:val="22"/>
        </w:rPr>
        <w:t>a por una serie de paros</w:t>
      </w:r>
      <w:r w:rsidR="00614721" w:rsidRPr="00C52351">
        <w:rPr>
          <w:rFonts w:cs="Arial"/>
          <w:sz w:val="22"/>
        </w:rPr>
        <w:t xml:space="preserve"> que ocurrieron en todo el país. En el departamento del Chocó, la capital, Quibdó, </w:t>
      </w:r>
      <w:r w:rsidR="006607B8" w:rsidRPr="00C52351">
        <w:rPr>
          <w:rFonts w:cs="Arial"/>
          <w:sz w:val="22"/>
        </w:rPr>
        <w:t>fue invadida por mineros artesanales que estaban protestando. Sin embargo, una vez los mineros invadieron el aeropuert</w:t>
      </w:r>
      <w:r w:rsidR="00F86AB7" w:rsidRPr="00C52351">
        <w:rPr>
          <w:rFonts w:cs="Arial"/>
          <w:sz w:val="22"/>
        </w:rPr>
        <w:t>o, no había a donde más ir, pues n</w:t>
      </w:r>
      <w:r w:rsidR="006607B8" w:rsidRPr="00C52351">
        <w:rPr>
          <w:rFonts w:cs="Arial"/>
          <w:sz w:val="22"/>
        </w:rPr>
        <w:t xml:space="preserve">o sabían cómo pilotear aeronaves y no hay ninguna carretera que una a Quibdó con el resto del país. </w:t>
      </w:r>
    </w:p>
    <w:p w14:paraId="39B205CB" w14:textId="77777777" w:rsidR="003B3DBA" w:rsidRPr="00C52351" w:rsidRDefault="003B3DBA" w:rsidP="00614721">
      <w:pPr>
        <w:spacing w:after="240" w:line="360" w:lineRule="auto"/>
        <w:ind w:firstLine="426"/>
        <w:jc w:val="both"/>
        <w:rPr>
          <w:rFonts w:cs="Arial"/>
          <w:sz w:val="22"/>
        </w:rPr>
      </w:pPr>
      <w:r w:rsidRPr="00C52351">
        <w:rPr>
          <w:rFonts w:cs="Arial"/>
          <w:sz w:val="22"/>
        </w:rPr>
        <w:t>Este tipo de aislamiento es la norma en Colombia. En 1946 en un discurso frente a la Sociedad de Agricultores, el Presidente Alberto Lleras Camargo observó</w:t>
      </w:r>
      <w:r w:rsidR="005B4D4A" w:rsidRPr="00C52351">
        <w:rPr>
          <w:rFonts w:cs="Arial"/>
          <w:sz w:val="22"/>
        </w:rPr>
        <w:t>:</w:t>
      </w:r>
    </w:p>
    <w:p w14:paraId="7D9504F9" w14:textId="77777777" w:rsidR="005B4D4A" w:rsidRPr="00C52351" w:rsidRDefault="00856DC1" w:rsidP="00EC626B">
      <w:pPr>
        <w:spacing w:after="240" w:line="360" w:lineRule="auto"/>
        <w:ind w:left="426" w:firstLine="426"/>
        <w:jc w:val="both"/>
        <w:rPr>
          <w:rFonts w:cs="Arial"/>
          <w:sz w:val="22"/>
        </w:rPr>
      </w:pPr>
      <w:r w:rsidRPr="00C52351">
        <w:rPr>
          <w:rFonts w:cs="Arial"/>
          <w:sz w:val="22"/>
        </w:rPr>
        <w:t xml:space="preserve">“cuando nos referimos a campañas de salud rural, crédito o educación que van a salvar a los campesinos, </w:t>
      </w:r>
      <w:r w:rsidR="00510922" w:rsidRPr="00C52351">
        <w:rPr>
          <w:rFonts w:cs="Arial"/>
          <w:sz w:val="22"/>
        </w:rPr>
        <w:t>¿</w:t>
      </w:r>
      <w:r w:rsidRPr="00C52351">
        <w:rPr>
          <w:rFonts w:cs="Arial"/>
          <w:sz w:val="22"/>
        </w:rPr>
        <w:t>no sabemos acaso que la mayoría de estos programas [solo] llegan</w:t>
      </w:r>
      <w:r w:rsidR="00510922" w:rsidRPr="00C52351">
        <w:rPr>
          <w:rFonts w:cs="Arial"/>
          <w:sz w:val="22"/>
        </w:rPr>
        <w:t xml:space="preserve"> a las aldeas y escalones más altos de la sociedad colombiana?</w:t>
      </w:r>
      <w:r w:rsidR="00B7147C" w:rsidRPr="00C52351">
        <w:rPr>
          <w:rFonts w:cs="Arial"/>
          <w:sz w:val="22"/>
        </w:rPr>
        <w:t xml:space="preserve"> Entre el 71% de nuestros compatriotas rurales y el resto de la sociedad, no hay comunicación directa, no hay contacto, no hay carreteras, no hay canales de intercambio directo. A quince minutos de Bogotá hay campesinos que pertenecen a otra época, a</w:t>
      </w:r>
      <w:r w:rsidR="00645DF2" w:rsidRPr="00C52351">
        <w:rPr>
          <w:rFonts w:cs="Arial"/>
          <w:sz w:val="22"/>
        </w:rPr>
        <w:t xml:space="preserve"> otra clase social y otra</w:t>
      </w:r>
      <w:r w:rsidR="00B7147C" w:rsidRPr="00C52351">
        <w:rPr>
          <w:rFonts w:cs="Arial"/>
          <w:sz w:val="22"/>
        </w:rPr>
        <w:t xml:space="preserve"> cultura, separados de nosotros por siglos” (citado en Henderson, 1985, p</w:t>
      </w:r>
      <w:r w:rsidR="00B40C19" w:rsidRPr="00C52351">
        <w:rPr>
          <w:rFonts w:cs="Arial"/>
          <w:sz w:val="22"/>
        </w:rPr>
        <w:t xml:space="preserve">. 94). </w:t>
      </w:r>
    </w:p>
    <w:p w14:paraId="58ECC88E" w14:textId="77777777" w:rsidR="00EC626B" w:rsidRPr="00C52351" w:rsidRDefault="00EC626B" w:rsidP="00614721">
      <w:pPr>
        <w:spacing w:after="240" w:line="360" w:lineRule="auto"/>
        <w:ind w:firstLine="426"/>
        <w:jc w:val="both"/>
        <w:rPr>
          <w:rFonts w:cs="Arial"/>
          <w:sz w:val="22"/>
        </w:rPr>
      </w:pPr>
      <w:r w:rsidRPr="00C52351">
        <w:rPr>
          <w:rFonts w:cs="Arial"/>
          <w:sz w:val="22"/>
        </w:rPr>
        <w:t xml:space="preserve">Este aislamiento crea una sociedad muy fragmentada que es muy fácil de manejar desde el punto de vista de la élite. Por ejemplo, el aislamiento de la periferia implica que cuando ocurren protestas, como en el caso de Chocó en julio de 2013, las personas se </w:t>
      </w:r>
      <w:r w:rsidRPr="00C52351">
        <w:rPr>
          <w:rFonts w:cs="Arial"/>
          <w:sz w:val="22"/>
        </w:rPr>
        <w:lastRenderedPageBreak/>
        <w:t xml:space="preserve">enfocan en problemas parroquiales locales. </w:t>
      </w:r>
      <w:r w:rsidR="00FB11EC" w:rsidRPr="00C52351">
        <w:rPr>
          <w:rFonts w:cs="Arial"/>
          <w:sz w:val="22"/>
        </w:rPr>
        <w:t>Los mineros que protestaron en Quibdó demandaban</w:t>
      </w:r>
      <w:r w:rsidR="00645DF2" w:rsidRPr="00C52351">
        <w:rPr>
          <w:rFonts w:cs="Arial"/>
          <w:sz w:val="22"/>
        </w:rPr>
        <w:t>:</w:t>
      </w:r>
      <w:r w:rsidR="00FB11EC" w:rsidRPr="00C52351">
        <w:rPr>
          <w:rFonts w:cs="Arial"/>
          <w:sz w:val="22"/>
        </w:rPr>
        <w:t xml:space="preserve"> </w:t>
      </w:r>
    </w:p>
    <w:p w14:paraId="0ED6D26B" w14:textId="77777777" w:rsidR="00FB11EC" w:rsidRPr="00C52351" w:rsidRDefault="00FB11EC" w:rsidP="00FB11EC">
      <w:pPr>
        <w:pStyle w:val="ListParagraph"/>
        <w:numPr>
          <w:ilvl w:val="0"/>
          <w:numId w:val="1"/>
          <w:numberingChange w:id="1" w:author="Maria Angelica Bautista" w:date="2015-11-06T11:16:00Z" w:original="%1:1:0:."/>
        </w:numPr>
        <w:spacing w:after="240" w:line="360" w:lineRule="auto"/>
        <w:jc w:val="both"/>
        <w:rPr>
          <w:rFonts w:cs="Arial"/>
          <w:sz w:val="22"/>
        </w:rPr>
      </w:pPr>
      <w:r w:rsidRPr="00C52351">
        <w:rPr>
          <w:rFonts w:cs="Arial"/>
          <w:sz w:val="22"/>
        </w:rPr>
        <w:t>El reconocimiento y formalización de la minería tradicional.</w:t>
      </w:r>
    </w:p>
    <w:p w14:paraId="62531CC0" w14:textId="77777777" w:rsidR="00FB11EC" w:rsidRPr="00C52351" w:rsidRDefault="00FB11EC" w:rsidP="00FB11EC">
      <w:pPr>
        <w:pStyle w:val="ListParagraph"/>
        <w:numPr>
          <w:ilvl w:val="0"/>
          <w:numId w:val="1"/>
          <w:numberingChange w:id="2" w:author="Maria Angelica Bautista" w:date="2015-11-06T11:16:00Z" w:original="%1:2:0:."/>
        </w:numPr>
        <w:spacing w:after="240" w:line="360" w:lineRule="auto"/>
        <w:jc w:val="both"/>
        <w:rPr>
          <w:rFonts w:cs="Arial"/>
          <w:sz w:val="22"/>
        </w:rPr>
      </w:pPr>
      <w:r w:rsidRPr="00C52351">
        <w:rPr>
          <w:rFonts w:cs="Arial"/>
          <w:sz w:val="22"/>
        </w:rPr>
        <w:t>La formalización de los mineros informales.</w:t>
      </w:r>
    </w:p>
    <w:p w14:paraId="2982CF56" w14:textId="77777777" w:rsidR="00FB11EC" w:rsidRPr="00C52351" w:rsidRDefault="00FB11EC" w:rsidP="00FB11EC">
      <w:pPr>
        <w:pStyle w:val="ListParagraph"/>
        <w:numPr>
          <w:ilvl w:val="0"/>
          <w:numId w:val="1"/>
          <w:numberingChange w:id="3" w:author="Maria Angelica Bautista" w:date="2015-11-06T11:16:00Z" w:original="%1:3:0:."/>
        </w:numPr>
        <w:spacing w:after="240" w:line="360" w:lineRule="auto"/>
        <w:jc w:val="both"/>
        <w:rPr>
          <w:rFonts w:cs="Arial"/>
          <w:sz w:val="22"/>
        </w:rPr>
      </w:pPr>
      <w:r w:rsidRPr="00C52351">
        <w:rPr>
          <w:rFonts w:cs="Arial"/>
          <w:sz w:val="22"/>
        </w:rPr>
        <w:t>Detener la destrucción de maquinaria de minería y los procesos legales en contra de los mineros informales.</w:t>
      </w:r>
    </w:p>
    <w:p w14:paraId="1A58EB10" w14:textId="77777777" w:rsidR="00AE704C" w:rsidRPr="00C52351" w:rsidRDefault="00AE704C" w:rsidP="00FB11EC">
      <w:pPr>
        <w:pStyle w:val="ListParagraph"/>
        <w:numPr>
          <w:ilvl w:val="0"/>
          <w:numId w:val="1"/>
          <w:numberingChange w:id="4" w:author="Maria Angelica Bautista" w:date="2015-11-06T11:16:00Z" w:original="%1:4:0:."/>
        </w:numPr>
        <w:spacing w:after="240" w:line="360" w:lineRule="auto"/>
        <w:jc w:val="both"/>
        <w:rPr>
          <w:rFonts w:cs="Arial"/>
          <w:sz w:val="22"/>
        </w:rPr>
      </w:pPr>
      <w:r w:rsidRPr="00C52351">
        <w:rPr>
          <w:rFonts w:cs="Arial"/>
          <w:sz w:val="22"/>
        </w:rPr>
        <w:t>Respeto a los territorios indígenas y afrocolombianos, y a sus actividades mineras.</w:t>
      </w:r>
    </w:p>
    <w:p w14:paraId="603E8FF7" w14:textId="77777777" w:rsidR="00AE704C" w:rsidRPr="00C52351" w:rsidRDefault="00AE704C" w:rsidP="00FB11EC">
      <w:pPr>
        <w:pStyle w:val="ListParagraph"/>
        <w:numPr>
          <w:ilvl w:val="0"/>
          <w:numId w:val="1"/>
          <w:numberingChange w:id="5" w:author="Maria Angelica Bautista" w:date="2015-11-06T11:16:00Z" w:original="%1:5:0:."/>
        </w:numPr>
        <w:spacing w:after="240" w:line="360" w:lineRule="auto"/>
        <w:jc w:val="both"/>
        <w:rPr>
          <w:rFonts w:cs="Arial"/>
          <w:sz w:val="22"/>
        </w:rPr>
      </w:pPr>
      <w:r w:rsidRPr="00C52351">
        <w:rPr>
          <w:rFonts w:cs="Arial"/>
          <w:sz w:val="22"/>
        </w:rPr>
        <w:t>Subsidios y créditos preferenciales para mineros, así como asistencia técnica.</w:t>
      </w:r>
    </w:p>
    <w:p w14:paraId="5B25D7B0" w14:textId="77777777" w:rsidR="00AE704C" w:rsidRPr="00C52351" w:rsidRDefault="00AE704C" w:rsidP="00FB11EC">
      <w:pPr>
        <w:pStyle w:val="ListParagraph"/>
        <w:numPr>
          <w:ilvl w:val="0"/>
          <w:numId w:val="1"/>
          <w:numberingChange w:id="6" w:author="Maria Angelica Bautista" w:date="2015-11-06T11:16:00Z" w:original="%1:6:0:."/>
        </w:numPr>
        <w:spacing w:after="240" w:line="360" w:lineRule="auto"/>
        <w:jc w:val="both"/>
        <w:rPr>
          <w:rFonts w:cs="Arial"/>
          <w:sz w:val="22"/>
        </w:rPr>
      </w:pPr>
      <w:r w:rsidRPr="00C52351">
        <w:rPr>
          <w:rFonts w:cs="Arial"/>
          <w:sz w:val="22"/>
        </w:rPr>
        <w:t>El cese de la venta de tierras a compañías mineras multinacionales.</w:t>
      </w:r>
    </w:p>
    <w:p w14:paraId="55D0566D" w14:textId="77777777" w:rsidR="00AE704C" w:rsidRPr="00C52351" w:rsidRDefault="00AE704C" w:rsidP="00FB11EC">
      <w:pPr>
        <w:pStyle w:val="ListParagraph"/>
        <w:numPr>
          <w:ilvl w:val="0"/>
          <w:numId w:val="1"/>
          <w:numberingChange w:id="7" w:author="Maria Angelica Bautista" w:date="2015-11-06T11:16:00Z" w:original="%1:7:0:."/>
        </w:numPr>
        <w:spacing w:after="240" w:line="360" w:lineRule="auto"/>
        <w:jc w:val="both"/>
        <w:rPr>
          <w:rFonts w:cs="Arial"/>
          <w:sz w:val="22"/>
        </w:rPr>
      </w:pPr>
      <w:r w:rsidRPr="00C52351">
        <w:rPr>
          <w:rFonts w:cs="Arial"/>
          <w:sz w:val="22"/>
        </w:rPr>
        <w:t>El subsidio de combustible para propósitos mineros</w:t>
      </w:r>
      <w:r w:rsidRPr="00C52351">
        <w:rPr>
          <w:rStyle w:val="FootnoteReference"/>
          <w:rFonts w:cs="Arial"/>
          <w:sz w:val="22"/>
        </w:rPr>
        <w:footnoteReference w:id="24"/>
      </w:r>
      <w:r w:rsidRPr="00C52351">
        <w:rPr>
          <w:rFonts w:cs="Arial"/>
          <w:sz w:val="22"/>
        </w:rPr>
        <w:t>.</w:t>
      </w:r>
    </w:p>
    <w:p w14:paraId="3490651F" w14:textId="77777777" w:rsidR="00AE704C" w:rsidRPr="00C52351" w:rsidRDefault="00A350FD" w:rsidP="0048353B">
      <w:pPr>
        <w:spacing w:after="240" w:line="360" w:lineRule="auto"/>
        <w:ind w:firstLine="425"/>
        <w:jc w:val="both"/>
        <w:rPr>
          <w:rFonts w:cs="Arial"/>
          <w:sz w:val="22"/>
        </w:rPr>
      </w:pPr>
      <w:r w:rsidRPr="00C52351">
        <w:rPr>
          <w:rFonts w:cs="Arial"/>
          <w:sz w:val="22"/>
        </w:rPr>
        <w:t>Aquí n</w:t>
      </w:r>
      <w:r w:rsidR="00AE704C" w:rsidRPr="00C52351">
        <w:rPr>
          <w:rFonts w:cs="Arial"/>
          <w:sz w:val="22"/>
        </w:rPr>
        <w:t>o hay</w:t>
      </w:r>
      <w:r w:rsidRPr="00C52351">
        <w:rPr>
          <w:rFonts w:cs="Arial"/>
          <w:sz w:val="22"/>
        </w:rPr>
        <w:t xml:space="preserve"> </w:t>
      </w:r>
      <w:r w:rsidR="001140CC" w:rsidRPr="00C52351">
        <w:rPr>
          <w:rFonts w:cs="Arial"/>
          <w:sz w:val="22"/>
        </w:rPr>
        <w:t xml:space="preserve">otras </w:t>
      </w:r>
      <w:r w:rsidRPr="00C52351">
        <w:rPr>
          <w:rFonts w:cs="Arial"/>
          <w:sz w:val="22"/>
        </w:rPr>
        <w:t xml:space="preserve">preocupaciones que las más inmediatas de los mineros. </w:t>
      </w:r>
      <w:r w:rsidR="00AE704C" w:rsidRPr="00C52351">
        <w:rPr>
          <w:rFonts w:cs="Arial"/>
          <w:sz w:val="22"/>
        </w:rPr>
        <w:t xml:space="preserve"> </w:t>
      </w:r>
      <w:r w:rsidR="001140CC" w:rsidRPr="00C52351">
        <w:rPr>
          <w:rFonts w:cs="Arial"/>
          <w:sz w:val="22"/>
        </w:rPr>
        <w:t>Aunque todas son importantes y legítimas, la falta de una agenda más general es impactante.</w:t>
      </w:r>
    </w:p>
    <w:p w14:paraId="228421B7" w14:textId="77777777" w:rsidR="001140CC" w:rsidRPr="00C52351" w:rsidRDefault="001140CC" w:rsidP="0048353B">
      <w:pPr>
        <w:spacing w:after="240" w:line="360" w:lineRule="auto"/>
        <w:ind w:firstLine="425"/>
        <w:jc w:val="both"/>
        <w:rPr>
          <w:rFonts w:cs="Arial"/>
          <w:sz w:val="22"/>
        </w:rPr>
      </w:pPr>
      <w:r w:rsidRPr="00C52351">
        <w:rPr>
          <w:rFonts w:cs="Arial"/>
          <w:sz w:val="22"/>
        </w:rPr>
        <w:t xml:space="preserve">Lo mismo se puede decir sobre otras de las muchas huelgas y paros que ocurrieron en otras partes del país, y de las organizaciones que las lideraron. </w:t>
      </w:r>
      <w:r w:rsidR="005C3C75" w:rsidRPr="00C52351">
        <w:rPr>
          <w:rFonts w:cs="Arial"/>
          <w:sz w:val="22"/>
        </w:rPr>
        <w:t>Dignidad C</w:t>
      </w:r>
      <w:r w:rsidR="00315263" w:rsidRPr="00C52351">
        <w:rPr>
          <w:rFonts w:cs="Arial"/>
          <w:sz w:val="22"/>
        </w:rPr>
        <w:t xml:space="preserve">afetera, en la región cafetera de Colombia, </w:t>
      </w:r>
      <w:r w:rsidR="005C3C75" w:rsidRPr="00C52351">
        <w:rPr>
          <w:rFonts w:cs="Arial"/>
          <w:sz w:val="22"/>
        </w:rPr>
        <w:t>demandó subsidios al precio del café, la democratización de la Federación Nacional de cafeteros y restricciones a la minería</w:t>
      </w:r>
      <w:r w:rsidR="001C3880" w:rsidRPr="00C52351">
        <w:rPr>
          <w:rFonts w:cs="Arial"/>
          <w:sz w:val="22"/>
        </w:rPr>
        <w:t xml:space="preserve"> en las áreas cafeteras. Dignidad Papera, Dignidad Lechera y Dignidad Cebollera, demandaron subsidios para el precio de sus cosechas, la prohibición de la rehidratación de leche en polvo, compensación para la importación de leche en polvo y de papas congeladas o pre cocidas, y que se controlara el contrabando proveniente de Pe</w:t>
      </w:r>
      <w:r w:rsidR="00DB652E" w:rsidRPr="00C52351">
        <w:rPr>
          <w:rFonts w:cs="Arial"/>
          <w:sz w:val="22"/>
        </w:rPr>
        <w:t>rú y Ecuador. Dignidad Panelera</w:t>
      </w:r>
      <w:r w:rsidR="001C3880" w:rsidRPr="00C52351">
        <w:rPr>
          <w:rFonts w:cs="Arial"/>
          <w:sz w:val="22"/>
        </w:rPr>
        <w:t xml:space="preserve"> demandó </w:t>
      </w:r>
      <w:r w:rsidR="00DB652E" w:rsidRPr="00C52351">
        <w:rPr>
          <w:rFonts w:cs="Arial"/>
          <w:sz w:val="22"/>
        </w:rPr>
        <w:t>que se incrementaran los aranceles de subsidios importados como el jarabe de maíz</w:t>
      </w:r>
      <w:r w:rsidR="00633CB8" w:rsidRPr="00C52351">
        <w:rPr>
          <w:rFonts w:cs="Arial"/>
          <w:sz w:val="22"/>
        </w:rPr>
        <w:t xml:space="preserve">, y la compra de 3.500 toneladas de panela. Al mismo tiempo, un gran paro en la región del Catatumbo, amplia área de siembra de coca al noreste de Colombia, </w:t>
      </w:r>
      <w:r w:rsidR="004D1A82" w:rsidRPr="00C52351">
        <w:rPr>
          <w:rFonts w:cs="Arial"/>
          <w:sz w:val="22"/>
        </w:rPr>
        <w:t xml:space="preserve">demandó que el gobierno detuviera la fumigación de las cosechas de coca, subsidiara a los productores de coca mientras realizaban la transición hacia actividades económicas alternativas, y detuviera la actividad minera. </w:t>
      </w:r>
    </w:p>
    <w:p w14:paraId="420E3FF3" w14:textId="77777777" w:rsidR="00ED553D" w:rsidRPr="00C52351" w:rsidRDefault="00ED553D" w:rsidP="0048353B">
      <w:pPr>
        <w:spacing w:after="240" w:line="360" w:lineRule="auto"/>
        <w:ind w:firstLine="425"/>
        <w:jc w:val="both"/>
        <w:rPr>
          <w:rFonts w:cs="Arial"/>
          <w:sz w:val="22"/>
        </w:rPr>
      </w:pPr>
      <w:r w:rsidRPr="00C52351">
        <w:rPr>
          <w:rFonts w:cs="Arial"/>
          <w:sz w:val="22"/>
        </w:rPr>
        <w:t xml:space="preserve">Todos los diferentes grupos que realizaron paros y huelgas, por lo tanto, estaban enfocados en sus propios problemas locales. El único asunto intersectorial fue el </w:t>
      </w:r>
      <w:r w:rsidRPr="00C52351">
        <w:rPr>
          <w:rFonts w:cs="Arial"/>
          <w:sz w:val="22"/>
        </w:rPr>
        <w:lastRenderedPageBreak/>
        <w:t>antagonismo al Tratado de Libre Comercio con Norteamérica. El diario El Espectador dice lo siguiente:</w:t>
      </w:r>
    </w:p>
    <w:p w14:paraId="37B81848" w14:textId="77777777" w:rsidR="00ED553D" w:rsidRPr="00C52351" w:rsidRDefault="00D76157" w:rsidP="0048353B">
      <w:pPr>
        <w:spacing w:after="240" w:line="360" w:lineRule="auto"/>
        <w:ind w:left="720" w:firstLine="425"/>
        <w:jc w:val="both"/>
        <w:rPr>
          <w:rFonts w:cs="Arial"/>
          <w:sz w:val="22"/>
        </w:rPr>
      </w:pPr>
      <w:r w:rsidRPr="00C52351">
        <w:rPr>
          <w:rFonts w:cs="Arial"/>
          <w:sz w:val="22"/>
        </w:rPr>
        <w:t>“Lo que hemos visto en esta semana, en ese sentido, ha sido preocupante. Protestas y bloqueos sin orden, sin mayor coherencia, con pliegos de condiciones incluso contradictorios, sin propuestas de soluciones. A algunos voceros de los cafeteros no les gusta la minería en el pliego cafetero, pero apoyan la minería en el pliego minero. Los camioneros quieren subir sus fletes, lo que afectaría el bolsillo de los agricultores. Se pretende que la sociedad en su conjunto los financie a todos. Y, a la vez, siempre seguiremos con la espada de Damocles de un nuevo paro, de una nueva revuelta, porque ninguna solución satisface plenamente”. El Espectador (2013).</w:t>
      </w:r>
    </w:p>
    <w:p w14:paraId="2C88552E" w14:textId="77777777" w:rsidR="00D76157" w:rsidRPr="00C52351" w:rsidRDefault="00892553" w:rsidP="0048353B">
      <w:pPr>
        <w:spacing w:after="240" w:line="360" w:lineRule="auto"/>
        <w:ind w:firstLine="425"/>
        <w:jc w:val="both"/>
        <w:rPr>
          <w:rFonts w:cs="Arial"/>
          <w:sz w:val="22"/>
        </w:rPr>
      </w:pPr>
      <w:r w:rsidRPr="00C52351">
        <w:rPr>
          <w:rFonts w:cs="Arial"/>
          <w:sz w:val="22"/>
        </w:rPr>
        <w:t>El que un estado extractivo dé lugar a demandas tan fragmentadas y locales sin ningún sentido de interés común es algo que está latente en el estudio de Tilly (1998). Tilly estudió la natural</w:t>
      </w:r>
      <w:r w:rsidR="00C046FC" w:rsidRPr="00C52351">
        <w:rPr>
          <w:rFonts w:cs="Arial"/>
          <w:sz w:val="22"/>
        </w:rPr>
        <w:t xml:space="preserve">eza de las luchas y protestas populares en Gran Bretaña </w:t>
      </w:r>
      <w:r w:rsidR="0093098D" w:rsidRPr="00C52351">
        <w:rPr>
          <w:rFonts w:cs="Arial"/>
          <w:sz w:val="22"/>
        </w:rPr>
        <w:t>durante el siglo XVIII, y señaló</w:t>
      </w:r>
      <w:r w:rsidR="00C046FC" w:rsidRPr="00C52351">
        <w:rPr>
          <w:rFonts w:cs="Arial"/>
          <w:sz w:val="22"/>
        </w:rPr>
        <w:t xml:space="preserve"> cómo, en el transcurso del siglo, </w:t>
      </w:r>
      <w:r w:rsidR="0093098D" w:rsidRPr="00C52351">
        <w:rPr>
          <w:rFonts w:cs="Arial"/>
          <w:sz w:val="22"/>
        </w:rPr>
        <w:t>la naturaleza de dichas protestas cambió dramáticamente. Cuando ocurrió una depresión del ciclo comercial a comienzos de ese periodo, las personas demandaron mayores salarios, menores precios de la comida</w:t>
      </w:r>
      <w:r w:rsidR="00FB2802" w:rsidRPr="00C52351">
        <w:rPr>
          <w:rFonts w:cs="Arial"/>
          <w:sz w:val="22"/>
        </w:rPr>
        <w:t>, más trabajo y subsidios. Cuando lo mismo ocurrió a finales del mismo periodo, las personas empezaron a culpar al sistema y a demandar un cambio institucional. Si bien este no era el énfasis de Tilly, el periodo que estudió coincide con el rápido desarrollo del estado Británico, y con la creación de una infraestructura</w:t>
      </w:r>
      <w:r w:rsidR="00A2431A" w:rsidRPr="00C52351">
        <w:rPr>
          <w:rFonts w:cs="Arial"/>
          <w:sz w:val="22"/>
        </w:rPr>
        <w:t xml:space="preserve"> burocrática que penetró en tod</w:t>
      </w:r>
      <w:r w:rsidR="00A470EF" w:rsidRPr="00C52351">
        <w:rPr>
          <w:rFonts w:cs="Arial"/>
          <w:sz w:val="22"/>
        </w:rPr>
        <w:t>os los lugares</w:t>
      </w:r>
      <w:r w:rsidR="00A2431A" w:rsidRPr="00C52351">
        <w:rPr>
          <w:rFonts w:cs="Arial"/>
          <w:sz w:val="22"/>
        </w:rPr>
        <w:t xml:space="preserve"> del país (documentado brillantemente por Brewer, 1989). El fortalecimiento </w:t>
      </w:r>
      <w:r w:rsidR="0001425D" w:rsidRPr="00C52351">
        <w:rPr>
          <w:rFonts w:cs="Arial"/>
          <w:sz w:val="22"/>
        </w:rPr>
        <w:t xml:space="preserve">del estado, mediante la reducción del aislamiento y la creación de una sociedad nacional, empezó a </w:t>
      </w:r>
      <w:r w:rsidR="00A97B59" w:rsidRPr="00C52351">
        <w:rPr>
          <w:rFonts w:cs="Arial"/>
          <w:sz w:val="22"/>
        </w:rPr>
        <w:t xml:space="preserve">crear problemas e intereses comunes, y a dar forma a demandas colectivas, de modo que hubo una transición </w:t>
      </w:r>
      <w:r w:rsidR="000C415A" w:rsidRPr="00C52351">
        <w:rPr>
          <w:rFonts w:cs="Arial"/>
          <w:sz w:val="22"/>
        </w:rPr>
        <w:t xml:space="preserve">que distanció al país del parroquialismo. </w:t>
      </w:r>
      <w:r w:rsidR="000A462C" w:rsidRPr="00C52351">
        <w:rPr>
          <w:rFonts w:cs="Arial"/>
          <w:sz w:val="22"/>
        </w:rPr>
        <w:t xml:space="preserve">Como señaló Tilly, esto fue significativo porque ayudó a forzar un cambio político </w:t>
      </w:r>
      <w:r w:rsidR="001B6B28" w:rsidRPr="00C52351">
        <w:rPr>
          <w:rFonts w:cs="Arial"/>
          <w:sz w:val="22"/>
        </w:rPr>
        <w:t>a nivel nacional, en particular la erradicación de la “antigua corrupción” (Harling, 1996) y finalmente llevó a la democratización en 1832 (</w:t>
      </w:r>
      <w:r w:rsidR="00D501AA" w:rsidRPr="00C52351">
        <w:rPr>
          <w:rFonts w:cs="Arial"/>
          <w:sz w:val="22"/>
        </w:rPr>
        <w:t xml:space="preserve">ver Aidt y Frank, 2013, para una prueba). </w:t>
      </w:r>
    </w:p>
    <w:p w14:paraId="05388315" w14:textId="77777777" w:rsidR="00D501AA" w:rsidRPr="00C52351" w:rsidRDefault="00D501AA" w:rsidP="0048353B">
      <w:pPr>
        <w:spacing w:after="240" w:line="360" w:lineRule="auto"/>
        <w:ind w:firstLine="425"/>
        <w:jc w:val="both"/>
        <w:rPr>
          <w:rFonts w:cs="Arial"/>
          <w:sz w:val="22"/>
        </w:rPr>
      </w:pPr>
      <w:r w:rsidRPr="00C52351">
        <w:rPr>
          <w:rFonts w:cs="Arial"/>
          <w:sz w:val="22"/>
        </w:rPr>
        <w:t>Por caót</w:t>
      </w:r>
      <w:r w:rsidR="000C416C" w:rsidRPr="00C52351">
        <w:rPr>
          <w:rFonts w:cs="Arial"/>
          <w:sz w:val="22"/>
        </w:rPr>
        <w:t>icos que parecieran los paros de</w:t>
      </w:r>
      <w:r w:rsidRPr="00C52351">
        <w:rPr>
          <w:rFonts w:cs="Arial"/>
          <w:sz w:val="22"/>
        </w:rPr>
        <w:t xml:space="preserve"> 2013, que incluso llegaron a las calles de Bogotá, de hecho para el gobierno fue fácil lidiar con ellos. Solo fue cuestión de una concesión</w:t>
      </w:r>
      <w:r w:rsidR="006246D9" w:rsidRPr="00C52351">
        <w:rPr>
          <w:rFonts w:cs="Arial"/>
          <w:sz w:val="22"/>
        </w:rPr>
        <w:t xml:space="preserve"> aquí, un subsidio allá y </w:t>
      </w:r>
      <w:r w:rsidRPr="00C52351">
        <w:rPr>
          <w:rFonts w:cs="Arial"/>
          <w:sz w:val="22"/>
        </w:rPr>
        <w:t xml:space="preserve">algunos préstamos pequeños por </w:t>
      </w:r>
      <w:r w:rsidR="006246D9" w:rsidRPr="00C52351">
        <w:rPr>
          <w:rFonts w:cs="Arial"/>
          <w:sz w:val="22"/>
        </w:rPr>
        <w:t>ahí. Sin una agenda común ni una crítica a la manera en la que funcionan las instituciones colombianas, la amenaza al status quo era mínima.</w:t>
      </w:r>
    </w:p>
    <w:p w14:paraId="64096709" w14:textId="77777777" w:rsidR="006246D9" w:rsidRPr="00C52351" w:rsidRDefault="00746665" w:rsidP="0048353B">
      <w:pPr>
        <w:spacing w:after="240" w:line="360" w:lineRule="auto"/>
        <w:ind w:firstLine="425"/>
        <w:jc w:val="both"/>
        <w:rPr>
          <w:rFonts w:cs="Arial"/>
          <w:sz w:val="22"/>
        </w:rPr>
      </w:pPr>
      <w:r w:rsidRPr="00C52351">
        <w:rPr>
          <w:rFonts w:cs="Arial"/>
          <w:sz w:val="22"/>
        </w:rPr>
        <w:lastRenderedPageBreak/>
        <w:t>Por lo tanto, l</w:t>
      </w:r>
      <w:r w:rsidR="006246D9" w:rsidRPr="00C52351">
        <w:rPr>
          <w:rFonts w:cs="Arial"/>
          <w:sz w:val="22"/>
        </w:rPr>
        <w:t>a “falta de capacidad”</w:t>
      </w:r>
      <w:r w:rsidRPr="00C52351">
        <w:rPr>
          <w:rFonts w:cs="Arial"/>
          <w:sz w:val="22"/>
        </w:rPr>
        <w:t xml:space="preserve"> del estado extract</w:t>
      </w:r>
      <w:r w:rsidR="00D44280" w:rsidRPr="00C52351">
        <w:rPr>
          <w:rFonts w:cs="Arial"/>
          <w:sz w:val="22"/>
        </w:rPr>
        <w:t>ivo de Colombia</w:t>
      </w:r>
      <w:r w:rsidRPr="00C52351">
        <w:rPr>
          <w:rFonts w:cs="Arial"/>
          <w:sz w:val="22"/>
        </w:rPr>
        <w:t xml:space="preserve"> </w:t>
      </w:r>
      <w:r w:rsidR="00D44280" w:rsidRPr="00C52351">
        <w:rPr>
          <w:rFonts w:cs="Arial"/>
          <w:sz w:val="22"/>
        </w:rPr>
        <w:t xml:space="preserve">ayuda en gran medida a las élites políticas nacionales a manejar la periferia fragmentada y pobre del país, que es su creación. </w:t>
      </w:r>
    </w:p>
    <w:p w14:paraId="57C2BD21" w14:textId="77777777" w:rsidR="00BA6609" w:rsidRPr="00C52351" w:rsidRDefault="00BA6609" w:rsidP="006E20F2">
      <w:pPr>
        <w:spacing w:after="240" w:line="360" w:lineRule="auto"/>
        <w:jc w:val="both"/>
        <w:rPr>
          <w:rFonts w:cs="Arial"/>
          <w:b/>
          <w:sz w:val="22"/>
        </w:rPr>
      </w:pPr>
      <w:r w:rsidRPr="00C52351">
        <w:rPr>
          <w:rFonts w:cs="Arial"/>
          <w:b/>
          <w:sz w:val="22"/>
        </w:rPr>
        <w:t xml:space="preserve">Comprar la </w:t>
      </w:r>
      <w:r w:rsidR="0048353B" w:rsidRPr="00C52351">
        <w:rPr>
          <w:rFonts w:cs="Arial"/>
          <w:b/>
          <w:sz w:val="22"/>
        </w:rPr>
        <w:t>periferia</w:t>
      </w:r>
    </w:p>
    <w:p w14:paraId="64DE744D" w14:textId="77777777" w:rsidR="0048353B" w:rsidRPr="00C52351" w:rsidRDefault="0048353B" w:rsidP="0048353B">
      <w:pPr>
        <w:spacing w:after="240" w:line="360" w:lineRule="auto"/>
        <w:ind w:firstLine="425"/>
        <w:jc w:val="both"/>
        <w:rPr>
          <w:rFonts w:cs="Arial"/>
          <w:sz w:val="22"/>
        </w:rPr>
      </w:pPr>
      <w:r w:rsidRPr="00C52351">
        <w:rPr>
          <w:rFonts w:cs="Arial"/>
          <w:sz w:val="22"/>
        </w:rPr>
        <w:t>Otra ventaja de las instituciones extractivas de la periferia es que</w:t>
      </w:r>
      <w:r w:rsidR="006E20F2" w:rsidRPr="00C52351">
        <w:rPr>
          <w:rFonts w:cs="Arial"/>
          <w:sz w:val="22"/>
        </w:rPr>
        <w:t xml:space="preserve"> disminuyen el “precio de la oferta de compra de votos”. Para ser elegidos, en lugar de desarrollar plataformas basadas en políticas o campañas, o incluso en lugar de comprar votos, los políticos solo tienen que hacer un trato con algún </w:t>
      </w:r>
      <w:r w:rsidR="00D433C3" w:rsidRPr="00C52351">
        <w:rPr>
          <w:rFonts w:cs="Arial"/>
          <w:sz w:val="22"/>
        </w:rPr>
        <w:t>jefe militar o paramilitar que se encarga de entregar los votos necesarios. Esto es precisamente lo que ocurrió en Santa Fe de Ralito, como describí arriba, antes de las elecciones de 2002. Otra instancia reveladora de esto salió a la luz en una carta que el comandante paramilitar Ramón Isaza envió al Senador Fabio Valencia Cossio en 1995</w:t>
      </w:r>
      <w:r w:rsidR="00F54F97" w:rsidRPr="00C52351">
        <w:rPr>
          <w:rStyle w:val="FootnoteReference"/>
          <w:rFonts w:cs="Arial"/>
          <w:sz w:val="22"/>
        </w:rPr>
        <w:footnoteReference w:id="25"/>
      </w:r>
      <w:r w:rsidR="00F54F97" w:rsidRPr="00C52351">
        <w:rPr>
          <w:rFonts w:cs="Arial"/>
          <w:sz w:val="22"/>
        </w:rPr>
        <w:t>:</w:t>
      </w:r>
    </w:p>
    <w:p w14:paraId="45209B98" w14:textId="77777777" w:rsidR="001F4D54" w:rsidRPr="00C52351" w:rsidRDefault="001F4D54" w:rsidP="0048353B">
      <w:pPr>
        <w:spacing w:after="240" w:line="360" w:lineRule="auto"/>
        <w:ind w:left="720" w:firstLine="425"/>
        <w:jc w:val="both"/>
        <w:rPr>
          <w:rFonts w:cs="Arial"/>
          <w:sz w:val="22"/>
        </w:rPr>
      </w:pPr>
      <w:r w:rsidRPr="00C52351">
        <w:rPr>
          <w:rFonts w:cs="Arial"/>
          <w:sz w:val="22"/>
        </w:rPr>
        <w:t>Puerto Triunfo, Septiembre 18 de 1995.</w:t>
      </w:r>
    </w:p>
    <w:p w14:paraId="0EFDE618" w14:textId="77777777" w:rsidR="001F4D54" w:rsidRPr="00C52351" w:rsidRDefault="001F4D54" w:rsidP="0048353B">
      <w:pPr>
        <w:spacing w:line="360" w:lineRule="auto"/>
        <w:ind w:left="720" w:firstLine="425"/>
        <w:jc w:val="both"/>
        <w:rPr>
          <w:rFonts w:cs="Arial"/>
          <w:sz w:val="22"/>
        </w:rPr>
      </w:pPr>
      <w:r w:rsidRPr="00C52351">
        <w:rPr>
          <w:rFonts w:cs="Arial"/>
          <w:sz w:val="22"/>
        </w:rPr>
        <w:t>Doctor</w:t>
      </w:r>
      <w:r w:rsidR="00F56184" w:rsidRPr="00C52351">
        <w:rPr>
          <w:rFonts w:cs="Arial"/>
          <w:sz w:val="22"/>
        </w:rPr>
        <w:t>:</w:t>
      </w:r>
    </w:p>
    <w:p w14:paraId="3D70F252" w14:textId="77777777" w:rsidR="00F56184" w:rsidRPr="00C52351" w:rsidRDefault="00F56184" w:rsidP="0048353B">
      <w:pPr>
        <w:spacing w:line="360" w:lineRule="auto"/>
        <w:ind w:left="720" w:firstLine="425"/>
        <w:jc w:val="both"/>
        <w:rPr>
          <w:rFonts w:cs="Arial"/>
          <w:sz w:val="22"/>
        </w:rPr>
      </w:pPr>
      <w:r w:rsidRPr="00C52351">
        <w:rPr>
          <w:rFonts w:cs="Arial"/>
          <w:sz w:val="22"/>
        </w:rPr>
        <w:t>Fabio Valencia Cossio</w:t>
      </w:r>
    </w:p>
    <w:p w14:paraId="310D1832" w14:textId="77777777" w:rsidR="00F56184" w:rsidRPr="00C52351" w:rsidRDefault="00F56184" w:rsidP="0048353B">
      <w:pPr>
        <w:spacing w:line="360" w:lineRule="auto"/>
        <w:ind w:left="720" w:firstLine="425"/>
        <w:jc w:val="both"/>
        <w:rPr>
          <w:rFonts w:cs="Arial"/>
          <w:sz w:val="22"/>
        </w:rPr>
      </w:pPr>
      <w:r w:rsidRPr="00C52351">
        <w:rPr>
          <w:rFonts w:cs="Arial"/>
          <w:sz w:val="22"/>
        </w:rPr>
        <w:t>H. Senador de la República</w:t>
      </w:r>
    </w:p>
    <w:p w14:paraId="5E65F8EC" w14:textId="77777777" w:rsidR="00F56184" w:rsidRPr="00C52351" w:rsidRDefault="00F56184" w:rsidP="0048353B">
      <w:pPr>
        <w:spacing w:line="360" w:lineRule="auto"/>
        <w:ind w:left="720" w:firstLine="425"/>
        <w:jc w:val="both"/>
        <w:rPr>
          <w:rFonts w:cs="Arial"/>
          <w:sz w:val="22"/>
        </w:rPr>
      </w:pPr>
      <w:r w:rsidRPr="00C52351">
        <w:rPr>
          <w:rFonts w:cs="Arial"/>
          <w:sz w:val="22"/>
        </w:rPr>
        <w:t>Medellín.</w:t>
      </w:r>
    </w:p>
    <w:p w14:paraId="090B6FDF" w14:textId="77777777" w:rsidR="00331BF3" w:rsidRPr="00C52351" w:rsidRDefault="00331BF3" w:rsidP="0048353B">
      <w:pPr>
        <w:spacing w:line="360" w:lineRule="auto"/>
        <w:ind w:left="720" w:firstLine="425"/>
        <w:jc w:val="both"/>
        <w:rPr>
          <w:rFonts w:cs="Arial"/>
          <w:sz w:val="22"/>
        </w:rPr>
      </w:pPr>
    </w:p>
    <w:p w14:paraId="16CF7456" w14:textId="77777777" w:rsidR="00F56184" w:rsidRPr="00C52351" w:rsidRDefault="00F56184" w:rsidP="0048353B">
      <w:pPr>
        <w:spacing w:after="240" w:line="360" w:lineRule="auto"/>
        <w:ind w:left="720" w:firstLine="425"/>
        <w:jc w:val="both"/>
        <w:rPr>
          <w:rFonts w:cs="Arial"/>
          <w:sz w:val="22"/>
        </w:rPr>
      </w:pPr>
      <w:r w:rsidRPr="00C52351">
        <w:rPr>
          <w:rFonts w:cs="Arial"/>
          <w:sz w:val="22"/>
        </w:rPr>
        <w:t xml:space="preserve">Respetado Dr. Valencia: </w:t>
      </w:r>
    </w:p>
    <w:p w14:paraId="2FAED52B" w14:textId="77777777" w:rsidR="0026500D" w:rsidRPr="00C52351" w:rsidRDefault="0026500D" w:rsidP="0048353B">
      <w:pPr>
        <w:spacing w:after="240" w:line="360" w:lineRule="auto"/>
        <w:ind w:left="720" w:firstLine="425"/>
        <w:jc w:val="both"/>
        <w:rPr>
          <w:rFonts w:cs="Arial"/>
          <w:sz w:val="22"/>
        </w:rPr>
      </w:pPr>
      <w:r w:rsidRPr="00C52351">
        <w:rPr>
          <w:rFonts w:cs="Arial"/>
          <w:sz w:val="22"/>
        </w:rPr>
        <w:t xml:space="preserve">Hace un mes largo recibí la visita de los Drs. Gilberto Toro, </w:t>
      </w:r>
      <w:r w:rsidR="00D63129" w:rsidRPr="00C52351">
        <w:rPr>
          <w:rFonts w:cs="Arial"/>
          <w:sz w:val="22"/>
        </w:rPr>
        <w:t>ex-</w:t>
      </w:r>
      <w:r w:rsidRPr="00C52351">
        <w:rPr>
          <w:rFonts w:cs="Arial"/>
          <w:sz w:val="22"/>
        </w:rPr>
        <w:t xml:space="preserve">secretario </w:t>
      </w:r>
      <w:r w:rsidR="00331BF3" w:rsidRPr="00C52351">
        <w:rPr>
          <w:rFonts w:cs="Arial"/>
          <w:sz w:val="22"/>
        </w:rPr>
        <w:t>Privado de la Gobernación de Antioquia y Pascual Agudelo, ex-</w:t>
      </w:r>
      <w:r w:rsidR="00A9212C" w:rsidRPr="00C52351">
        <w:rPr>
          <w:rFonts w:cs="Arial"/>
          <w:sz w:val="22"/>
        </w:rPr>
        <w:t>Diputado de Antioquia, ambos pertenecientes a s</w:t>
      </w:r>
      <w:r w:rsidR="00445D87" w:rsidRPr="00C52351">
        <w:rPr>
          <w:rFonts w:cs="Arial"/>
          <w:sz w:val="22"/>
        </w:rPr>
        <w:t>u</w:t>
      </w:r>
      <w:r w:rsidR="00A9212C" w:rsidRPr="00C52351">
        <w:rPr>
          <w:rFonts w:cs="Arial"/>
          <w:sz w:val="22"/>
        </w:rPr>
        <w:t xml:space="preserve"> grupo político, y quienes fueron enviados por Usted para que me dieran el mensaje de decirles a los Concejales Conservadores amigos míos que votaran </w:t>
      </w:r>
      <w:r w:rsidR="005F3E9E" w:rsidRPr="00C52351">
        <w:rPr>
          <w:rFonts w:cs="Arial"/>
          <w:sz w:val="22"/>
        </w:rPr>
        <w:t>por su nombre en la próxima Convención Nacional Conservadora para conformar el nuevo Directorio Nacional.</w:t>
      </w:r>
    </w:p>
    <w:p w14:paraId="6134A8DD" w14:textId="77777777" w:rsidR="000E3A29" w:rsidRPr="00C52351" w:rsidRDefault="005F3E9E" w:rsidP="0048353B">
      <w:pPr>
        <w:spacing w:after="240" w:line="360" w:lineRule="auto"/>
        <w:ind w:left="720" w:firstLine="425"/>
        <w:jc w:val="both"/>
        <w:rPr>
          <w:rFonts w:cs="Arial"/>
          <w:sz w:val="22"/>
        </w:rPr>
      </w:pPr>
      <w:r w:rsidRPr="00C52351">
        <w:rPr>
          <w:rFonts w:cs="Arial"/>
          <w:sz w:val="22"/>
        </w:rPr>
        <w:t>Al respecto les respondí que yo no era político y que mi misión en el Magdalena Medio era muy distinta a la de hacer proselitismo político por Ud.</w:t>
      </w:r>
      <w:r w:rsidR="000E3A29" w:rsidRPr="00C52351">
        <w:rPr>
          <w:rFonts w:cs="Arial"/>
          <w:sz w:val="22"/>
        </w:rPr>
        <w:t xml:space="preserve"> Que si ante</w:t>
      </w:r>
      <w:r w:rsidR="008A02BD" w:rsidRPr="00C52351">
        <w:rPr>
          <w:rFonts w:cs="Arial"/>
          <w:sz w:val="22"/>
        </w:rPr>
        <w:t>s lo</w:t>
      </w:r>
      <w:r w:rsidR="000E3A29" w:rsidRPr="00C52351">
        <w:rPr>
          <w:rFonts w:cs="Arial"/>
          <w:sz w:val="22"/>
        </w:rPr>
        <w:t xml:space="preserve"> había conocido y tratado personalmente en el Municipio de Puerto Triunfo, al igual que a sus H. Representantes a la Cámara Hum</w:t>
      </w:r>
      <w:r w:rsidR="00116DF6" w:rsidRPr="00C52351">
        <w:rPr>
          <w:rFonts w:cs="Arial"/>
          <w:sz w:val="22"/>
        </w:rPr>
        <w:t xml:space="preserve">berto </w:t>
      </w:r>
      <w:r w:rsidR="00116DF6" w:rsidRPr="00C52351">
        <w:rPr>
          <w:rFonts w:cs="Arial"/>
          <w:sz w:val="22"/>
        </w:rPr>
        <w:lastRenderedPageBreak/>
        <w:t>Tejada y Benjamín Higuita</w:t>
      </w:r>
      <w:r w:rsidR="000E3A29" w:rsidRPr="00C52351">
        <w:rPr>
          <w:rFonts w:cs="Arial"/>
          <w:sz w:val="22"/>
        </w:rPr>
        <w:t xml:space="preserve"> Rivera, era a través de otras personas que le cola</w:t>
      </w:r>
      <w:r w:rsidR="00116DF6" w:rsidRPr="00C52351">
        <w:rPr>
          <w:rFonts w:cs="Arial"/>
          <w:sz w:val="22"/>
        </w:rPr>
        <w:t>boraban con votos pero no por mi</w:t>
      </w:r>
      <w:r w:rsidR="000E3A29" w:rsidRPr="00C52351">
        <w:rPr>
          <w:rFonts w:cs="Arial"/>
          <w:sz w:val="22"/>
        </w:rPr>
        <w:t xml:space="preserve"> interés personal.</w:t>
      </w:r>
    </w:p>
    <w:p w14:paraId="3C3F02BF" w14:textId="77777777" w:rsidR="00661D63" w:rsidRPr="00C52351" w:rsidRDefault="000E3A29" w:rsidP="0048353B">
      <w:pPr>
        <w:spacing w:after="240" w:line="360" w:lineRule="auto"/>
        <w:ind w:left="720" w:firstLine="425"/>
        <w:jc w:val="both"/>
        <w:rPr>
          <w:rFonts w:cs="Arial"/>
          <w:sz w:val="22"/>
        </w:rPr>
      </w:pPr>
      <w:r w:rsidRPr="00C52351">
        <w:rPr>
          <w:rFonts w:cs="Arial"/>
          <w:sz w:val="22"/>
        </w:rPr>
        <w:t>Es por ello que quiero ratificarle mi</w:t>
      </w:r>
      <w:r w:rsidR="00661D63" w:rsidRPr="00C52351">
        <w:rPr>
          <w:rFonts w:cs="Arial"/>
          <w:sz w:val="22"/>
        </w:rPr>
        <w:t xml:space="preserve"> decisión a través de este medio. </w:t>
      </w:r>
    </w:p>
    <w:p w14:paraId="585938C5" w14:textId="77777777" w:rsidR="006D5042" w:rsidRPr="00C52351" w:rsidRDefault="00661D63" w:rsidP="0048353B">
      <w:pPr>
        <w:spacing w:after="240" w:line="360" w:lineRule="auto"/>
        <w:ind w:left="720" w:firstLine="425"/>
        <w:jc w:val="both"/>
        <w:rPr>
          <w:rFonts w:cs="Arial"/>
          <w:sz w:val="22"/>
        </w:rPr>
      </w:pPr>
      <w:r w:rsidRPr="00C52351">
        <w:rPr>
          <w:rFonts w:cs="Arial"/>
          <w:sz w:val="22"/>
        </w:rPr>
        <w:t>Atentamente</w:t>
      </w:r>
      <w:r w:rsidR="006D5042" w:rsidRPr="00C52351">
        <w:rPr>
          <w:rFonts w:cs="Arial"/>
          <w:sz w:val="22"/>
        </w:rPr>
        <w:t>:</w:t>
      </w:r>
    </w:p>
    <w:p w14:paraId="71E3C02B" w14:textId="77777777" w:rsidR="006D5042" w:rsidRPr="00C52351" w:rsidRDefault="006D5042" w:rsidP="0048353B">
      <w:pPr>
        <w:spacing w:line="360" w:lineRule="auto"/>
        <w:ind w:left="720" w:firstLine="425"/>
        <w:jc w:val="both"/>
        <w:rPr>
          <w:rFonts w:cs="Arial"/>
          <w:sz w:val="22"/>
        </w:rPr>
      </w:pPr>
      <w:r w:rsidRPr="00C52351">
        <w:rPr>
          <w:rFonts w:cs="Arial"/>
          <w:sz w:val="22"/>
        </w:rPr>
        <w:t>RAMÓN ISAZA</w:t>
      </w:r>
    </w:p>
    <w:p w14:paraId="49503352" w14:textId="77777777" w:rsidR="00DE1B6D" w:rsidRPr="00C52351" w:rsidRDefault="006D5042" w:rsidP="0048353B">
      <w:pPr>
        <w:spacing w:line="360" w:lineRule="auto"/>
        <w:ind w:left="720" w:firstLine="425"/>
        <w:jc w:val="both"/>
        <w:rPr>
          <w:rFonts w:cs="Arial"/>
          <w:sz w:val="22"/>
        </w:rPr>
      </w:pPr>
      <w:r w:rsidRPr="00C52351">
        <w:rPr>
          <w:rFonts w:cs="Arial"/>
          <w:sz w:val="22"/>
        </w:rPr>
        <w:t>Comandante de las Autodefensas Campesinas del Magdalena Medio</w:t>
      </w:r>
      <w:r w:rsidR="00DE1B6D" w:rsidRPr="00C52351">
        <w:rPr>
          <w:rFonts w:cs="Arial"/>
          <w:sz w:val="22"/>
        </w:rPr>
        <w:t>.</w:t>
      </w:r>
    </w:p>
    <w:p w14:paraId="24CDBAD1" w14:textId="77777777" w:rsidR="00DE1B6D" w:rsidRPr="00C52351" w:rsidRDefault="00DE1B6D" w:rsidP="0048353B">
      <w:pPr>
        <w:spacing w:line="360" w:lineRule="auto"/>
        <w:ind w:left="720" w:firstLine="425"/>
        <w:jc w:val="both"/>
        <w:rPr>
          <w:rFonts w:cs="Arial"/>
          <w:sz w:val="22"/>
        </w:rPr>
      </w:pPr>
      <w:r w:rsidRPr="00C52351">
        <w:rPr>
          <w:rFonts w:cs="Arial"/>
          <w:sz w:val="22"/>
        </w:rPr>
        <w:t xml:space="preserve">CC No. 5.812.993 de Ibagué (Tolima). </w:t>
      </w:r>
    </w:p>
    <w:p w14:paraId="0384983B" w14:textId="77777777" w:rsidR="00DE1B6D" w:rsidRPr="00C52351" w:rsidRDefault="00DE1B6D" w:rsidP="0048353B">
      <w:pPr>
        <w:spacing w:line="360" w:lineRule="auto"/>
        <w:ind w:left="720" w:firstLine="425"/>
        <w:jc w:val="both"/>
        <w:rPr>
          <w:rFonts w:cs="Arial"/>
          <w:sz w:val="22"/>
        </w:rPr>
      </w:pPr>
      <w:r w:rsidRPr="00C52351">
        <w:rPr>
          <w:rFonts w:cs="Arial"/>
          <w:sz w:val="22"/>
        </w:rPr>
        <w:t>C.C. Directorio Nacional Conservador</w:t>
      </w:r>
    </w:p>
    <w:p w14:paraId="10D0BAAC" w14:textId="77777777" w:rsidR="00DE1B6D" w:rsidRPr="00C52351" w:rsidRDefault="00DE1B6D" w:rsidP="0048353B">
      <w:pPr>
        <w:spacing w:line="360" w:lineRule="auto"/>
        <w:ind w:left="720" w:firstLine="425"/>
        <w:jc w:val="both"/>
        <w:rPr>
          <w:rFonts w:cs="Arial"/>
          <w:sz w:val="22"/>
        </w:rPr>
      </w:pPr>
      <w:r w:rsidRPr="00C52351">
        <w:rPr>
          <w:rFonts w:cs="Arial"/>
          <w:sz w:val="22"/>
        </w:rPr>
        <w:t xml:space="preserve">     </w:t>
      </w:r>
      <w:r w:rsidR="00B95AAC" w:rsidRPr="00C52351">
        <w:rPr>
          <w:rFonts w:cs="Arial"/>
          <w:sz w:val="22"/>
        </w:rPr>
        <w:t xml:space="preserve">   </w:t>
      </w:r>
      <w:r w:rsidRPr="00C52351">
        <w:rPr>
          <w:rFonts w:cs="Arial"/>
          <w:sz w:val="22"/>
        </w:rPr>
        <w:t xml:space="preserve">Directorio </w:t>
      </w:r>
      <w:r w:rsidR="00E45991" w:rsidRPr="00C52351">
        <w:rPr>
          <w:rFonts w:cs="Arial"/>
          <w:sz w:val="22"/>
        </w:rPr>
        <w:t>Conservador</w:t>
      </w:r>
      <w:r w:rsidRPr="00C52351">
        <w:rPr>
          <w:rFonts w:cs="Arial"/>
          <w:sz w:val="22"/>
        </w:rPr>
        <w:t xml:space="preserve"> de Antioquia</w:t>
      </w:r>
    </w:p>
    <w:p w14:paraId="3296048B" w14:textId="77777777" w:rsidR="005F3E9E" w:rsidRPr="00C52351" w:rsidRDefault="00B95AAC" w:rsidP="0048353B">
      <w:pPr>
        <w:spacing w:after="240" w:line="360" w:lineRule="auto"/>
        <w:ind w:left="720" w:firstLine="425"/>
        <w:jc w:val="both"/>
        <w:rPr>
          <w:rFonts w:cs="Arial"/>
          <w:sz w:val="22"/>
        </w:rPr>
      </w:pPr>
      <w:r w:rsidRPr="00C52351">
        <w:rPr>
          <w:rFonts w:cs="Arial"/>
          <w:sz w:val="22"/>
        </w:rPr>
        <w:t xml:space="preserve">        </w:t>
      </w:r>
      <w:r w:rsidR="00E45991" w:rsidRPr="00C52351">
        <w:rPr>
          <w:rFonts w:cs="Arial"/>
          <w:sz w:val="22"/>
        </w:rPr>
        <w:t xml:space="preserve">Dr. Álvaro Uribe Vélez – Gobernador de Antioquia. </w:t>
      </w:r>
    </w:p>
    <w:p w14:paraId="40391AD8" w14:textId="77777777" w:rsidR="00E45991" w:rsidRPr="00C52351" w:rsidRDefault="00E45991" w:rsidP="0048353B">
      <w:pPr>
        <w:spacing w:after="240" w:line="360" w:lineRule="auto"/>
        <w:ind w:firstLine="425"/>
        <w:jc w:val="both"/>
        <w:rPr>
          <w:rFonts w:cs="Arial"/>
          <w:sz w:val="22"/>
        </w:rPr>
      </w:pPr>
      <w:r w:rsidRPr="00C52351">
        <w:rPr>
          <w:rFonts w:cs="Arial"/>
          <w:sz w:val="22"/>
        </w:rPr>
        <w:t xml:space="preserve">Hay muchas cosas notables sobre esta carta. </w:t>
      </w:r>
      <w:r w:rsidR="00FD5778" w:rsidRPr="00C52351">
        <w:rPr>
          <w:rFonts w:cs="Arial"/>
          <w:sz w:val="22"/>
        </w:rPr>
        <w:t>Nótese que Álvaro Uribe Vélez, entonces gobernador de Antioquia</w:t>
      </w:r>
      <w:r w:rsidR="0093609D" w:rsidRPr="00C52351">
        <w:rPr>
          <w:rFonts w:cs="Arial"/>
          <w:sz w:val="22"/>
        </w:rPr>
        <w:t>,</w:t>
      </w:r>
      <w:r w:rsidR="00FD5778" w:rsidRPr="00C52351">
        <w:rPr>
          <w:rFonts w:cs="Arial"/>
          <w:sz w:val="22"/>
        </w:rPr>
        <w:t xml:space="preserve"> y </w:t>
      </w:r>
      <w:r w:rsidR="002418CE" w:rsidRPr="00C52351">
        <w:rPr>
          <w:rFonts w:cs="Arial"/>
          <w:sz w:val="22"/>
        </w:rPr>
        <w:t>próximo a</w:t>
      </w:r>
      <w:r w:rsidR="0093609D" w:rsidRPr="00C52351">
        <w:rPr>
          <w:rFonts w:cs="Arial"/>
          <w:sz w:val="22"/>
        </w:rPr>
        <w:t xml:space="preserve"> convertirse en</w:t>
      </w:r>
      <w:r w:rsidR="002418CE" w:rsidRPr="00C52351">
        <w:rPr>
          <w:rFonts w:cs="Arial"/>
          <w:sz w:val="22"/>
        </w:rPr>
        <w:t xml:space="preserve"> Presidente de Colombia</w:t>
      </w:r>
      <w:r w:rsidR="0093609D" w:rsidRPr="00C52351">
        <w:rPr>
          <w:rFonts w:cs="Arial"/>
          <w:sz w:val="22"/>
        </w:rPr>
        <w:t>,</w:t>
      </w:r>
      <w:r w:rsidR="002418CE" w:rsidRPr="00C52351">
        <w:rPr>
          <w:rFonts w:cs="Arial"/>
          <w:sz w:val="22"/>
        </w:rPr>
        <w:t xml:space="preserve"> </w:t>
      </w:r>
      <w:r w:rsidR="0046555C" w:rsidRPr="00C52351">
        <w:rPr>
          <w:rFonts w:cs="Arial"/>
          <w:sz w:val="22"/>
        </w:rPr>
        <w:t xml:space="preserve">recibió copia de la carta. </w:t>
      </w:r>
      <w:r w:rsidR="0093609D" w:rsidRPr="00C52351">
        <w:rPr>
          <w:rFonts w:cs="Arial"/>
          <w:sz w:val="22"/>
        </w:rPr>
        <w:t>Esto indica la naturaleza familiar de la relación entre el estado colombiano y los cabecillas militares. Lo más importante aquí es cómo Valencia Cossio, un político nacional exitoso que un tiempo después se convertiría en Ministro, eligió solicitar la asistencia de Isaza para ganar una elección, en lugar de emplear estrategias alternativas. Esto</w:t>
      </w:r>
      <w:r w:rsidR="006B4B47" w:rsidRPr="00C52351">
        <w:rPr>
          <w:rFonts w:cs="Arial"/>
          <w:sz w:val="22"/>
        </w:rPr>
        <w:t xml:space="preserve"> es más económico y, el hecho de que esté concentrado más hacia la periferia del país ayuda aún más a manejar</w:t>
      </w:r>
      <w:r w:rsidR="00D83159" w:rsidRPr="00C52351">
        <w:rPr>
          <w:rFonts w:cs="Arial"/>
          <w:sz w:val="22"/>
        </w:rPr>
        <w:t>la</w:t>
      </w:r>
      <w:r w:rsidR="006B4B47" w:rsidRPr="00C52351">
        <w:rPr>
          <w:rFonts w:cs="Arial"/>
          <w:sz w:val="22"/>
        </w:rPr>
        <w:t>.</w:t>
      </w:r>
    </w:p>
    <w:p w14:paraId="69C79BD8" w14:textId="77777777" w:rsidR="006B4B47" w:rsidRPr="00C52351" w:rsidRDefault="006B4B47" w:rsidP="0048353B">
      <w:pPr>
        <w:spacing w:after="240" w:line="360" w:lineRule="auto"/>
        <w:ind w:firstLine="425"/>
        <w:jc w:val="both"/>
        <w:rPr>
          <w:rFonts w:cs="Arial"/>
          <w:sz w:val="22"/>
        </w:rPr>
      </w:pPr>
      <w:r w:rsidRPr="00C52351">
        <w:rPr>
          <w:rFonts w:cs="Arial"/>
          <w:sz w:val="22"/>
        </w:rPr>
        <w:t>Inf</w:t>
      </w:r>
      <w:r w:rsidR="00B674C4" w:rsidRPr="00C52351">
        <w:rPr>
          <w:rFonts w:cs="Arial"/>
          <w:sz w:val="22"/>
        </w:rPr>
        <w:t xml:space="preserve">ortunadamente para Colombia, el desinterés de Isaza de participar en política electoral no era común en el paramilitarismo. Para que quede claro que este no es un fenómeno reciente en </w:t>
      </w:r>
      <w:r w:rsidR="00DF3DD8" w:rsidRPr="00C52351">
        <w:rPr>
          <w:rFonts w:cs="Arial"/>
          <w:sz w:val="22"/>
        </w:rPr>
        <w:t>la historia colombiana, pensemos en la elección presidencial de 1922 que discutí anteriormente. Ocurrió más o menos lo mismo. También nos podríamos preguntar cómo en la década de 1890 los Conservadores lograron asegurarse de que no h</w:t>
      </w:r>
      <w:r w:rsidR="00B41D09" w:rsidRPr="00C52351">
        <w:rPr>
          <w:rFonts w:cs="Arial"/>
          <w:sz w:val="22"/>
        </w:rPr>
        <w:t>ubiera ningún Liberal elegido en la rama legislativa, a excepción de Rafael Uribe Uribe. Más o menos lo mismo ocurrió.</w:t>
      </w:r>
    </w:p>
    <w:p w14:paraId="29B2A355" w14:textId="77777777" w:rsidR="00B41D09" w:rsidRPr="00C52351" w:rsidRDefault="00B41D09" w:rsidP="00B41D09">
      <w:pPr>
        <w:spacing w:after="240" w:line="360" w:lineRule="auto"/>
        <w:jc w:val="both"/>
        <w:rPr>
          <w:rFonts w:cs="Arial"/>
          <w:b/>
          <w:sz w:val="22"/>
        </w:rPr>
      </w:pPr>
      <w:r w:rsidRPr="00C52351">
        <w:rPr>
          <w:rFonts w:cs="Arial"/>
          <w:b/>
          <w:sz w:val="22"/>
        </w:rPr>
        <w:t>Pacificar la periferia</w:t>
      </w:r>
    </w:p>
    <w:p w14:paraId="4530C301" w14:textId="77777777" w:rsidR="00B41D09" w:rsidRPr="00C52351" w:rsidRDefault="00B41D09" w:rsidP="0048353B">
      <w:pPr>
        <w:spacing w:after="240" w:line="360" w:lineRule="auto"/>
        <w:ind w:firstLine="425"/>
        <w:jc w:val="both"/>
        <w:rPr>
          <w:rFonts w:cs="Arial"/>
          <w:sz w:val="22"/>
        </w:rPr>
      </w:pPr>
      <w:r w:rsidRPr="00C52351">
        <w:rPr>
          <w:rFonts w:cs="Arial"/>
          <w:sz w:val="22"/>
        </w:rPr>
        <w:t>El mecanismo final es quizás el más directo. En Chile, en</w:t>
      </w:r>
      <w:r w:rsidR="0063210F" w:rsidRPr="00C52351">
        <w:rPr>
          <w:rFonts w:cs="Arial"/>
          <w:sz w:val="22"/>
        </w:rPr>
        <w:t xml:space="preserve"> 1973, las fuerzas armadas del país debieron derrocar a un gobierno elegido democráticamente para</w:t>
      </w:r>
      <w:r w:rsidR="00D33056" w:rsidRPr="00C52351">
        <w:rPr>
          <w:rFonts w:cs="Arial"/>
          <w:sz w:val="22"/>
        </w:rPr>
        <w:t xml:space="preserve"> poder</w:t>
      </w:r>
      <w:r w:rsidR="0063210F" w:rsidRPr="00C52351">
        <w:rPr>
          <w:rFonts w:cs="Arial"/>
          <w:sz w:val="22"/>
        </w:rPr>
        <w:t xml:space="preserve"> asesinar a 3.000 de sus oponentes políticos. En Colombia no es necesario un golpe de este tipo. En la década de 1980 el partido de izquierda Unión Patriótica fue </w:t>
      </w:r>
      <w:r w:rsidR="00975A7F" w:rsidRPr="00C52351">
        <w:rPr>
          <w:rFonts w:cs="Arial"/>
          <w:sz w:val="22"/>
        </w:rPr>
        <w:t xml:space="preserve">obliterado por los paramilitares y el ejército colombiano: los asesinatos incluyeron </w:t>
      </w:r>
      <w:r w:rsidR="001A126B" w:rsidRPr="00C52351">
        <w:rPr>
          <w:rFonts w:cs="Arial"/>
          <w:sz w:val="22"/>
        </w:rPr>
        <w:t xml:space="preserve">a </w:t>
      </w:r>
      <w:r w:rsidR="00975A7F" w:rsidRPr="00C52351">
        <w:rPr>
          <w:rFonts w:cs="Arial"/>
          <w:sz w:val="22"/>
        </w:rPr>
        <w:t xml:space="preserve">dos candidatos presidenciales, Jaime Pardo Leal y Bernardo Jaramillo Ossa, 8 congresistas, 11 alcaldes, </w:t>
      </w:r>
      <w:r w:rsidR="00975A7F" w:rsidRPr="00C52351">
        <w:rPr>
          <w:rFonts w:cs="Arial"/>
          <w:sz w:val="22"/>
        </w:rPr>
        <w:lastRenderedPageBreak/>
        <w:t xml:space="preserve">70 concejales locales y posiblemente hasta 5.000 activistas. Sin necesidad de ningún golpe. El asesinato ha sido una herramienta tradicional para mantener el status quo político en Colombia, </w:t>
      </w:r>
      <w:r w:rsidR="00635697" w:rsidRPr="00C52351">
        <w:rPr>
          <w:rFonts w:cs="Arial"/>
          <w:sz w:val="22"/>
        </w:rPr>
        <w:t xml:space="preserve">incluso se remonta a los asesinatos de Rafael Uribe Uribe en 1914 y de Jorge Eliécer Gaitán en 1948, y su uso se facilita debido a la ausencia de monopolio de la violencia y </w:t>
      </w:r>
      <w:r w:rsidR="001A126B" w:rsidRPr="00C52351">
        <w:rPr>
          <w:rFonts w:cs="Arial"/>
          <w:sz w:val="22"/>
        </w:rPr>
        <w:t xml:space="preserve">a </w:t>
      </w:r>
      <w:r w:rsidR="00635697" w:rsidRPr="00C52351">
        <w:rPr>
          <w:rFonts w:cs="Arial"/>
          <w:sz w:val="22"/>
        </w:rPr>
        <w:t xml:space="preserve">la persistencia de instituciones políticas extractivas. </w:t>
      </w:r>
    </w:p>
    <w:p w14:paraId="7AB5D002" w14:textId="77777777" w:rsidR="00303650" w:rsidRPr="00C52351" w:rsidRDefault="00303650" w:rsidP="00303650">
      <w:pPr>
        <w:spacing w:after="240" w:line="360" w:lineRule="auto"/>
        <w:jc w:val="both"/>
        <w:rPr>
          <w:rFonts w:cs="Arial"/>
          <w:b/>
          <w:sz w:val="22"/>
        </w:rPr>
      </w:pPr>
      <w:r w:rsidRPr="00C52351">
        <w:rPr>
          <w:rFonts w:cs="Arial"/>
          <w:b/>
          <w:sz w:val="22"/>
        </w:rPr>
        <w:t>3.2 Cómo se juega el juego</w:t>
      </w:r>
    </w:p>
    <w:p w14:paraId="2BF9C3FB" w14:textId="4CF0147D" w:rsidR="00303650" w:rsidRPr="00C52351" w:rsidRDefault="00303650" w:rsidP="0048353B">
      <w:pPr>
        <w:spacing w:after="240" w:line="360" w:lineRule="auto"/>
        <w:ind w:firstLine="425"/>
        <w:jc w:val="both"/>
        <w:rPr>
          <w:rFonts w:cs="Arial"/>
          <w:sz w:val="22"/>
        </w:rPr>
      </w:pPr>
      <w:r w:rsidRPr="00C52351">
        <w:rPr>
          <w:rFonts w:cs="Arial"/>
          <w:sz w:val="22"/>
        </w:rPr>
        <w:t>Si bien describí cinco mecanismos que ayudan a incentivar y permitir la persistencia de instituciones políticas extractivas en Colombia</w:t>
      </w:r>
      <w:r w:rsidR="000571A2" w:rsidRPr="00C52351">
        <w:rPr>
          <w:rFonts w:cs="Arial"/>
          <w:sz w:val="22"/>
        </w:rPr>
        <w:t>, estos mecanismos se incrustan y reproducen dentro de un tipo particular de estrategia política. Ya han surgido elementos de esto, pero para ver cuál es esta estrategia y lo cercanamente que se relaciona con la pobreza</w:t>
      </w:r>
      <w:r w:rsidR="006432F1" w:rsidRPr="00C52351">
        <w:rPr>
          <w:rFonts w:cs="Arial"/>
          <w:sz w:val="22"/>
        </w:rPr>
        <w:t xml:space="preserve">, me enfoco en un ejemplo muy diciente, una descripción </w:t>
      </w:r>
      <w:r w:rsidR="00AC0B3E">
        <w:rPr>
          <w:rFonts w:cs="Arial"/>
          <w:sz w:val="22"/>
        </w:rPr>
        <w:t>detallada</w:t>
      </w:r>
      <w:r w:rsidR="006432F1" w:rsidRPr="00C52351">
        <w:rPr>
          <w:rFonts w:cs="Arial"/>
          <w:sz w:val="22"/>
        </w:rPr>
        <w:t xml:space="preserve"> de la (no) construcción de</w:t>
      </w:r>
      <w:r w:rsidR="00366020" w:rsidRPr="00C52351">
        <w:rPr>
          <w:rFonts w:cs="Arial"/>
          <w:sz w:val="22"/>
        </w:rPr>
        <w:t xml:space="preserve"> la Vía de la Prosperidad (ver El Heraldo, 2013, para un panorama de la historia del proyecto). La importancia de este ejemplo es que</w:t>
      </w:r>
      <w:r w:rsidR="00C752C9" w:rsidRPr="00C52351">
        <w:rPr>
          <w:rFonts w:cs="Arial"/>
          <w:sz w:val="22"/>
        </w:rPr>
        <w:t xml:space="preserve"> muestra en mayor detalle la naturaleza de los negocios entre el centro y la periferia en Colombia, y cómo funcionan en el contexto del estado colombiano. </w:t>
      </w:r>
    </w:p>
    <w:p w14:paraId="27E0335A" w14:textId="314ED7E7" w:rsidR="00C752C9" w:rsidRPr="00C52351" w:rsidRDefault="00C752C9" w:rsidP="0048353B">
      <w:pPr>
        <w:spacing w:after="240" w:line="360" w:lineRule="auto"/>
        <w:ind w:firstLine="425"/>
        <w:jc w:val="both"/>
        <w:rPr>
          <w:rFonts w:cs="Arial"/>
          <w:sz w:val="22"/>
        </w:rPr>
      </w:pPr>
      <w:r w:rsidRPr="00C52351">
        <w:rPr>
          <w:rFonts w:cs="Arial"/>
          <w:sz w:val="22"/>
        </w:rPr>
        <w:t>En agosto de 2013 se asignó un contrato para construir la Vía de la Prosperidad</w:t>
      </w:r>
      <w:r w:rsidR="00F81544" w:rsidRPr="00C52351">
        <w:rPr>
          <w:rFonts w:cs="Arial"/>
          <w:sz w:val="22"/>
        </w:rPr>
        <w:t>,</w:t>
      </w:r>
      <w:r w:rsidRPr="00C52351">
        <w:rPr>
          <w:rFonts w:cs="Arial"/>
          <w:sz w:val="22"/>
        </w:rPr>
        <w:t xml:space="preserve"> en el departamento de Magdalena</w:t>
      </w:r>
      <w:r w:rsidR="00F81544" w:rsidRPr="00C52351">
        <w:rPr>
          <w:rFonts w:cs="Arial"/>
          <w:sz w:val="22"/>
        </w:rPr>
        <w:t>,</w:t>
      </w:r>
      <w:r w:rsidR="00EE0A99" w:rsidRPr="00C52351">
        <w:rPr>
          <w:rFonts w:cs="Arial"/>
          <w:sz w:val="22"/>
        </w:rPr>
        <w:t xml:space="preserve"> a un consorcio llamado Ribera del Este. </w:t>
      </w:r>
      <w:r w:rsidR="00F81544" w:rsidRPr="00C52351">
        <w:rPr>
          <w:rFonts w:cs="Arial"/>
          <w:sz w:val="22"/>
        </w:rPr>
        <w:t>Otros dos consorcios presentaron propuestas y participaron en la licitación. Esta vía</w:t>
      </w:r>
      <w:r w:rsidR="00DF0B02" w:rsidRPr="00C52351">
        <w:rPr>
          <w:rFonts w:cs="Arial"/>
          <w:sz w:val="22"/>
        </w:rPr>
        <w:t xml:space="preserve"> originalmente</w:t>
      </w:r>
      <w:r w:rsidR="00F81544" w:rsidRPr="00C52351">
        <w:rPr>
          <w:rFonts w:cs="Arial"/>
          <w:sz w:val="22"/>
        </w:rPr>
        <w:t xml:space="preserve"> se planeó </w:t>
      </w:r>
      <w:r w:rsidR="00DF0B02" w:rsidRPr="00C52351">
        <w:rPr>
          <w:rFonts w:cs="Arial"/>
          <w:sz w:val="22"/>
        </w:rPr>
        <w:t xml:space="preserve">17 años antes, y se suponía que iba a </w:t>
      </w:r>
      <w:r w:rsidR="00AE455B" w:rsidRPr="00C52351">
        <w:rPr>
          <w:rFonts w:cs="Arial"/>
          <w:sz w:val="22"/>
        </w:rPr>
        <w:t xml:space="preserve">construirse </w:t>
      </w:r>
      <w:r w:rsidR="00DF0B02" w:rsidRPr="00C52351">
        <w:rPr>
          <w:rFonts w:cs="Arial"/>
          <w:sz w:val="22"/>
        </w:rPr>
        <w:t xml:space="preserve">a lo largo del Río Magdalena. </w:t>
      </w:r>
      <w:r w:rsidR="0032105A" w:rsidRPr="00C52351">
        <w:rPr>
          <w:rFonts w:cs="Arial"/>
          <w:sz w:val="22"/>
        </w:rPr>
        <w:t>La primera fase de la nueva construcción iba a cubrir 52 kilómetros desde el corregimiento de Palermo en el mu</w:t>
      </w:r>
      <w:r w:rsidR="00E12FB8" w:rsidRPr="00C52351">
        <w:rPr>
          <w:rFonts w:cs="Arial"/>
          <w:sz w:val="22"/>
        </w:rPr>
        <w:t>nicipio de Sitionuevo, hasta el municipio de Salamina. La vía primero la propuso el gobernador Jorge Caballero Caballero en 1997, pero no se asignaron fondos para su construcción. El proyecto</w:t>
      </w:r>
      <w:r w:rsidR="004329E3" w:rsidRPr="00C52351">
        <w:rPr>
          <w:rFonts w:cs="Arial"/>
          <w:sz w:val="22"/>
        </w:rPr>
        <w:t xml:space="preserve"> lo</w:t>
      </w:r>
      <w:r w:rsidR="00E12FB8" w:rsidRPr="00C52351">
        <w:rPr>
          <w:rFonts w:cs="Arial"/>
          <w:sz w:val="22"/>
        </w:rPr>
        <w:t xml:space="preserve"> revivió en 2004 </w:t>
      </w:r>
      <w:r w:rsidR="004329E3" w:rsidRPr="00C52351">
        <w:rPr>
          <w:rFonts w:cs="Arial"/>
          <w:sz w:val="22"/>
        </w:rPr>
        <w:t>el gobernador Trino Luna, elegido sin oposición, quien tras 2007 pasó dos años y siete meses en prisión por sus nexos con paramilitares. En 2012 el entonces gobernador Luis Miguel Cotes Habeych resucitó el proyecto, y recaudó 466 millones de pesos provenientes del gobierno nacional para construir la vía. En junio de 2013, INVIAS (Instituto Nacional de Vías), el organismo nacional encargado de la construcción de vías, y el gobernador, firmaron</w:t>
      </w:r>
      <w:r w:rsidR="008062A5" w:rsidRPr="00C52351">
        <w:rPr>
          <w:rFonts w:cs="Arial"/>
          <w:sz w:val="22"/>
        </w:rPr>
        <w:t xml:space="preserve"> una propuesta que </w:t>
      </w:r>
      <w:r w:rsidR="00AC0B3E" w:rsidRPr="00C52351">
        <w:rPr>
          <w:rFonts w:cs="Arial"/>
          <w:sz w:val="22"/>
        </w:rPr>
        <w:t>incluía</w:t>
      </w:r>
      <w:r w:rsidR="00AD45F7" w:rsidRPr="00C52351">
        <w:rPr>
          <w:rFonts w:cs="Arial"/>
          <w:sz w:val="22"/>
        </w:rPr>
        <w:t xml:space="preserve"> abrir un proceso para adjudicar el contrato </w:t>
      </w:r>
      <w:r w:rsidR="00A15328" w:rsidRPr="00C52351">
        <w:rPr>
          <w:rFonts w:cs="Arial"/>
          <w:sz w:val="22"/>
        </w:rPr>
        <w:t>de construcción de</w:t>
      </w:r>
      <w:r w:rsidR="00AD45F7" w:rsidRPr="00C52351">
        <w:rPr>
          <w:rFonts w:cs="Arial"/>
          <w:sz w:val="22"/>
        </w:rPr>
        <w:t xml:space="preserve"> la vía y tres consorcios registrados para participar en la licitación:</w:t>
      </w:r>
      <w:r w:rsidR="00C84317" w:rsidRPr="00C52351">
        <w:rPr>
          <w:rFonts w:cs="Arial"/>
          <w:sz w:val="22"/>
        </w:rPr>
        <w:t xml:space="preserve"> Consorcio Vial del Magdalena; Consorcio Vía de la Prosperidad y Consorcio Ribera del Este. En julio de 2013, la Ministra de Transporte, Cecilia Álvarez-Correa </w:t>
      </w:r>
      <w:r w:rsidR="00B73726" w:rsidRPr="00C52351">
        <w:rPr>
          <w:rFonts w:cs="Arial"/>
          <w:sz w:val="22"/>
        </w:rPr>
        <w:t>planteó inquietudes sobre el proceso pues el</w:t>
      </w:r>
      <w:r w:rsidR="00945F23" w:rsidRPr="00C52351">
        <w:rPr>
          <w:rFonts w:cs="Arial"/>
          <w:sz w:val="22"/>
        </w:rPr>
        <w:t xml:space="preserve"> Procurador</w:t>
      </w:r>
      <w:r w:rsidR="00B73726" w:rsidRPr="00C52351">
        <w:rPr>
          <w:rFonts w:cs="Arial"/>
          <w:sz w:val="22"/>
        </w:rPr>
        <w:t xml:space="preserve"> hizo 19 recomendaciones que debían tenerse en cuenta, pero se ignoraron. Esto también lo evidencia una carta que la </w:t>
      </w:r>
      <w:r w:rsidR="00B73726" w:rsidRPr="00C52351">
        <w:rPr>
          <w:rFonts w:cs="Arial"/>
          <w:sz w:val="22"/>
        </w:rPr>
        <w:lastRenderedPageBreak/>
        <w:t>ministra recibió por parte de</w:t>
      </w:r>
      <w:r w:rsidR="003F67CF" w:rsidRPr="00C52351">
        <w:rPr>
          <w:rFonts w:cs="Arial"/>
          <w:sz w:val="22"/>
        </w:rPr>
        <w:t xml:space="preserve">l Comité Ciudadano de Vigilancia del Magdalena, </w:t>
      </w:r>
      <w:r w:rsidR="001170F4" w:rsidRPr="00C52351">
        <w:rPr>
          <w:rFonts w:cs="Arial"/>
          <w:sz w:val="22"/>
        </w:rPr>
        <w:t xml:space="preserve">que afirmaba que el </w:t>
      </w:r>
      <w:r w:rsidR="005A5604" w:rsidRPr="00C52351">
        <w:rPr>
          <w:rFonts w:cs="Arial"/>
          <w:sz w:val="22"/>
        </w:rPr>
        <w:t>p</w:t>
      </w:r>
      <w:r w:rsidR="001170F4" w:rsidRPr="00C52351">
        <w:rPr>
          <w:rFonts w:cs="Arial"/>
          <w:sz w:val="22"/>
        </w:rPr>
        <w:t>roceso se había d</w:t>
      </w:r>
      <w:r w:rsidR="005A5604" w:rsidRPr="00C52351">
        <w:rPr>
          <w:rFonts w:cs="Arial"/>
          <w:sz w:val="22"/>
        </w:rPr>
        <w:t xml:space="preserve">iseñado </w:t>
      </w:r>
      <w:r w:rsidR="001170F4" w:rsidRPr="00C52351">
        <w:rPr>
          <w:rFonts w:cs="Arial"/>
          <w:sz w:val="22"/>
        </w:rPr>
        <w:t>de modo que uno de los miembros del consorcio (Edgardo Navarro Vives) pudiera ganar</w:t>
      </w:r>
      <w:r w:rsidR="005A5604" w:rsidRPr="00C52351">
        <w:rPr>
          <w:rFonts w:cs="Arial"/>
          <w:sz w:val="22"/>
        </w:rPr>
        <w:t>,</w:t>
      </w:r>
      <w:r w:rsidR="001170F4" w:rsidRPr="00C52351">
        <w:rPr>
          <w:rFonts w:cs="Arial"/>
          <w:sz w:val="22"/>
        </w:rPr>
        <w:t xml:space="preserve"> para así pagar</w:t>
      </w:r>
      <w:r w:rsidR="005A5604" w:rsidRPr="00C52351">
        <w:rPr>
          <w:rFonts w:cs="Arial"/>
          <w:sz w:val="22"/>
        </w:rPr>
        <w:t>les</w:t>
      </w:r>
      <w:r w:rsidR="001170F4" w:rsidRPr="00C52351">
        <w:rPr>
          <w:rFonts w:cs="Arial"/>
          <w:sz w:val="22"/>
        </w:rPr>
        <w:t xml:space="preserve"> a las tre</w:t>
      </w:r>
      <w:r w:rsidR="005A5604" w:rsidRPr="00C52351">
        <w:rPr>
          <w:rFonts w:cs="Arial"/>
          <w:sz w:val="22"/>
        </w:rPr>
        <w:t>s personas que habían financiado la elecci</w:t>
      </w:r>
      <w:r w:rsidR="000A2164" w:rsidRPr="00C52351">
        <w:rPr>
          <w:rFonts w:cs="Arial"/>
          <w:sz w:val="22"/>
        </w:rPr>
        <w:t>ón de Cotes Habeych: su padre, Á</w:t>
      </w:r>
      <w:r w:rsidR="005A5604" w:rsidRPr="00C52351">
        <w:rPr>
          <w:rFonts w:cs="Arial"/>
          <w:sz w:val="22"/>
        </w:rPr>
        <w:t xml:space="preserve">lvaro </w:t>
      </w:r>
      <w:r w:rsidR="000A2164" w:rsidRPr="00C52351">
        <w:rPr>
          <w:rFonts w:cs="Arial"/>
          <w:sz w:val="22"/>
        </w:rPr>
        <w:t>Cotes Vives, su tío, Luis Miguel Cotes Vives, y su mentor político Trino Luna</w:t>
      </w:r>
      <w:r w:rsidR="000A2164" w:rsidRPr="00C52351">
        <w:rPr>
          <w:rStyle w:val="FootnoteReference"/>
          <w:rFonts w:cs="Arial"/>
          <w:sz w:val="22"/>
        </w:rPr>
        <w:footnoteReference w:id="26"/>
      </w:r>
      <w:r w:rsidR="000A2164" w:rsidRPr="00C52351">
        <w:rPr>
          <w:rFonts w:cs="Arial"/>
          <w:sz w:val="22"/>
        </w:rPr>
        <w:t xml:space="preserve">. </w:t>
      </w:r>
      <w:r w:rsidR="00450CAD" w:rsidRPr="00C52351">
        <w:rPr>
          <w:rFonts w:cs="Arial"/>
          <w:sz w:val="22"/>
        </w:rPr>
        <w:t xml:space="preserve">La Ministra Álvarez-Correa detuvo el dinero para el proyecto y solicitó que la licitación se cancelara, y el 8 de agosto INVIAS también empezó a presionar para que se suspendiera el proceso. </w:t>
      </w:r>
    </w:p>
    <w:p w14:paraId="5F1EBBE4" w14:textId="77777777" w:rsidR="003249EA" w:rsidRPr="00C52351" w:rsidRDefault="003249EA" w:rsidP="0048353B">
      <w:pPr>
        <w:spacing w:after="240" w:line="360" w:lineRule="auto"/>
        <w:ind w:firstLine="425"/>
        <w:jc w:val="both"/>
        <w:rPr>
          <w:rFonts w:cs="Arial"/>
          <w:sz w:val="22"/>
        </w:rPr>
      </w:pPr>
      <w:r w:rsidRPr="00C52351">
        <w:rPr>
          <w:rFonts w:cs="Arial"/>
          <w:sz w:val="22"/>
        </w:rPr>
        <w:t>A pesar de esto</w:t>
      </w:r>
      <w:r w:rsidR="001D7366" w:rsidRPr="00C52351">
        <w:rPr>
          <w:rFonts w:cs="Arial"/>
          <w:sz w:val="22"/>
        </w:rPr>
        <w:t xml:space="preserve">, el 12 de agosto la subasta para adjudicar el contrato se realizó y el Consorcio Ribera del Este la ganó (a pesar de que Edgardo Navarro Vives no era parte de este grupo). </w:t>
      </w:r>
      <w:r w:rsidR="003C1D53" w:rsidRPr="00C52351">
        <w:rPr>
          <w:rFonts w:cs="Arial"/>
          <w:sz w:val="22"/>
        </w:rPr>
        <w:t>Después de esto hubo reuniones entre el gobernador Cotes Habeych y la Ministra para llegar a un acuerdo, per</w:t>
      </w:r>
      <w:r w:rsidR="00D65705" w:rsidRPr="00C52351">
        <w:rPr>
          <w:rFonts w:cs="Arial"/>
          <w:sz w:val="22"/>
        </w:rPr>
        <w:t>o Álvarez Correa insistió en que el proceso de licitación no fue transparente y que el gobierno no iba a enviar el dinero para la construcción de la vía. Diez días después, el diario nacional El Tiempo publicó un artículo con una lista de escándalos vinculados con la firma que ganó la licitación</w:t>
      </w:r>
      <w:r w:rsidR="00EC667E" w:rsidRPr="00C52351">
        <w:rPr>
          <w:rStyle w:val="FootnoteReference"/>
          <w:rFonts w:cs="Arial"/>
          <w:sz w:val="22"/>
        </w:rPr>
        <w:footnoteReference w:id="27"/>
      </w:r>
      <w:r w:rsidR="00D65705" w:rsidRPr="00C52351">
        <w:rPr>
          <w:rFonts w:cs="Arial"/>
          <w:sz w:val="22"/>
        </w:rPr>
        <w:t xml:space="preserve">. </w:t>
      </w:r>
      <w:r w:rsidR="00EC667E" w:rsidRPr="00C52351">
        <w:rPr>
          <w:rFonts w:cs="Arial"/>
          <w:sz w:val="22"/>
        </w:rPr>
        <w:t xml:space="preserve">Sin embargo, a finales de septiembre de 2013 los intentos legales de INVIAS por detener el proceso fueron </w:t>
      </w:r>
      <w:r w:rsidR="00690C20" w:rsidRPr="00C52351">
        <w:rPr>
          <w:rFonts w:cs="Arial"/>
          <w:sz w:val="22"/>
        </w:rPr>
        <w:t>rechazados por un juez</w:t>
      </w:r>
      <w:r w:rsidR="00FD6484" w:rsidRPr="00C52351">
        <w:rPr>
          <w:rFonts w:cs="Arial"/>
          <w:sz w:val="22"/>
        </w:rPr>
        <w:t>,</w:t>
      </w:r>
      <w:r w:rsidR="00690C20" w:rsidRPr="00C52351">
        <w:rPr>
          <w:rFonts w:cs="Arial"/>
          <w:sz w:val="22"/>
        </w:rPr>
        <w:t xml:space="preserve"> y el gobernador firmó un contrato con el Consorcio Ribera del Este a comienzos de octubre</w:t>
      </w:r>
      <w:r w:rsidR="00690C20" w:rsidRPr="00C52351">
        <w:rPr>
          <w:rStyle w:val="FootnoteReference"/>
          <w:rFonts w:cs="Arial"/>
          <w:sz w:val="22"/>
        </w:rPr>
        <w:footnoteReference w:id="28"/>
      </w:r>
      <w:r w:rsidR="00690C20" w:rsidRPr="00C52351">
        <w:rPr>
          <w:rFonts w:cs="Arial"/>
          <w:sz w:val="22"/>
        </w:rPr>
        <w:t xml:space="preserve">. El 28 de noviembre, el </w:t>
      </w:r>
      <w:r w:rsidR="00945F23" w:rsidRPr="00C52351">
        <w:rPr>
          <w:rFonts w:cs="Arial"/>
          <w:sz w:val="22"/>
        </w:rPr>
        <w:t>Procurador</w:t>
      </w:r>
      <w:r w:rsidR="00690C20" w:rsidRPr="00C52351">
        <w:rPr>
          <w:rFonts w:cs="Arial"/>
          <w:sz w:val="22"/>
        </w:rPr>
        <w:t xml:space="preserve"> abrió un proceso judicial </w:t>
      </w:r>
      <w:r w:rsidR="00ED2646" w:rsidRPr="00C52351">
        <w:rPr>
          <w:rFonts w:cs="Arial"/>
          <w:sz w:val="22"/>
        </w:rPr>
        <w:t>en contra del gobernador Cotes H</w:t>
      </w:r>
      <w:r w:rsidR="00690C20" w:rsidRPr="00C52351">
        <w:rPr>
          <w:rFonts w:cs="Arial"/>
          <w:sz w:val="22"/>
        </w:rPr>
        <w:t xml:space="preserve">abeych, argumentando que </w:t>
      </w:r>
      <w:r w:rsidR="00ED2646" w:rsidRPr="00C52351">
        <w:rPr>
          <w:rFonts w:cs="Arial"/>
          <w:sz w:val="22"/>
        </w:rPr>
        <w:t>hubo varias irregularidades en el proceso de licitación. Entre ellas se encontraba la falta de transparencia y objetividad en la manera en la que se asignó la licitación ganadora al Consorcio Ribera del Este</w:t>
      </w:r>
      <w:r w:rsidR="00ED2646" w:rsidRPr="00C52351">
        <w:rPr>
          <w:rStyle w:val="FootnoteReference"/>
          <w:rFonts w:cs="Arial"/>
          <w:sz w:val="22"/>
        </w:rPr>
        <w:footnoteReference w:id="29"/>
      </w:r>
      <w:r w:rsidR="00ED2646" w:rsidRPr="00C52351">
        <w:rPr>
          <w:rFonts w:cs="Arial"/>
          <w:sz w:val="22"/>
        </w:rPr>
        <w:t xml:space="preserve">. </w:t>
      </w:r>
    </w:p>
    <w:p w14:paraId="391AFC82" w14:textId="77777777" w:rsidR="007522BA" w:rsidRPr="00C52351" w:rsidRDefault="007522BA" w:rsidP="0048353B">
      <w:pPr>
        <w:spacing w:after="240" w:line="360" w:lineRule="auto"/>
        <w:ind w:firstLine="425"/>
        <w:jc w:val="both"/>
        <w:rPr>
          <w:rFonts w:cs="Arial"/>
          <w:sz w:val="22"/>
        </w:rPr>
      </w:pPr>
      <w:r w:rsidRPr="00C52351">
        <w:rPr>
          <w:rFonts w:cs="Arial"/>
          <w:sz w:val="22"/>
        </w:rPr>
        <w:t xml:space="preserve">Cuatro días antes de que el </w:t>
      </w:r>
      <w:r w:rsidR="00F61D30" w:rsidRPr="00C52351">
        <w:rPr>
          <w:rFonts w:cs="Arial"/>
          <w:sz w:val="22"/>
        </w:rPr>
        <w:t>Procurador</w:t>
      </w:r>
      <w:r w:rsidR="00294204" w:rsidRPr="00C52351">
        <w:rPr>
          <w:rFonts w:cs="Arial"/>
          <w:sz w:val="22"/>
        </w:rPr>
        <w:t xml:space="preserve"> anunciara este proceso</w:t>
      </w:r>
      <w:r w:rsidR="0082240B" w:rsidRPr="00C52351">
        <w:rPr>
          <w:rFonts w:cs="Arial"/>
          <w:sz w:val="22"/>
        </w:rPr>
        <w:t>, el Presidente Santos fue a rendir homenaje al ex senador José Name Terán. En un</w:t>
      </w:r>
      <w:r w:rsidRPr="00C52351">
        <w:rPr>
          <w:rFonts w:cs="Arial"/>
          <w:sz w:val="22"/>
        </w:rPr>
        <w:t xml:space="preserve"> </w:t>
      </w:r>
      <w:r w:rsidR="005503C0" w:rsidRPr="00C52351">
        <w:rPr>
          <w:rFonts w:cs="Arial"/>
          <w:sz w:val="22"/>
        </w:rPr>
        <w:t>discurso que dio durante esta ceremonia describió cómo Name Terán era un gran promotor de la misma vía:</w:t>
      </w:r>
    </w:p>
    <w:p w14:paraId="5B55E988" w14:textId="77777777" w:rsidR="005503C0" w:rsidRPr="00C52351" w:rsidRDefault="005503C0" w:rsidP="00600D78">
      <w:pPr>
        <w:spacing w:after="240" w:line="360" w:lineRule="auto"/>
        <w:ind w:left="425" w:firstLine="425"/>
        <w:jc w:val="both"/>
        <w:rPr>
          <w:rFonts w:cs="Arial"/>
          <w:sz w:val="22"/>
        </w:rPr>
      </w:pPr>
      <w:r w:rsidRPr="00C52351">
        <w:rPr>
          <w:rFonts w:cs="Arial"/>
          <w:sz w:val="22"/>
        </w:rPr>
        <w:t>“</w:t>
      </w:r>
      <w:r w:rsidR="0047618B" w:rsidRPr="00C52351">
        <w:rPr>
          <w:rFonts w:cs="Arial"/>
          <w:sz w:val="22"/>
        </w:rPr>
        <w:t xml:space="preserve">La otra gran obra que me dijo que teníamos que poner en marcha: la Vía de la Prosperidad, de Plato a Palermo. Y me explicaba, con entusiasmo y con interés; sacaba un mapa y decía: 'Mire, esa obra, al lado del río, esa gran vía va al lado del río y va a servir como de dique, y no solamente va a destaponar toda una región de Colombia, del Caribe colombiano, sino que va a habilitar, a hacer más productivas </w:t>
      </w:r>
      <w:r w:rsidR="0047618B" w:rsidRPr="00C52351">
        <w:rPr>
          <w:rFonts w:cs="Arial"/>
          <w:sz w:val="22"/>
        </w:rPr>
        <w:lastRenderedPageBreak/>
        <w:t>cientos de miles de hectáreas'. Pues bien, esa obra también es ya una realidad. Este mismo mes, se va a adjudicar la interventoría: hay cerca de 29 propuestas de las mejores firmas. Apenas se adjudique la interventoría esa obra sigue su marcha y esa es otra obra que tuvo su inicio en José Name”</w:t>
      </w:r>
      <w:r w:rsidR="0047618B" w:rsidRPr="00C52351">
        <w:rPr>
          <w:rStyle w:val="FootnoteReference"/>
          <w:rFonts w:cs="Arial"/>
          <w:sz w:val="22"/>
        </w:rPr>
        <w:footnoteReference w:id="30"/>
      </w:r>
      <w:r w:rsidR="0047618B" w:rsidRPr="00C52351">
        <w:rPr>
          <w:rFonts w:cs="Arial"/>
          <w:sz w:val="22"/>
        </w:rPr>
        <w:t>.</w:t>
      </w:r>
    </w:p>
    <w:p w14:paraId="09ECEC3D" w14:textId="77777777" w:rsidR="00600D78" w:rsidRPr="00C52351" w:rsidRDefault="00600D78" w:rsidP="0048353B">
      <w:pPr>
        <w:spacing w:after="240" w:line="360" w:lineRule="auto"/>
        <w:ind w:firstLine="425"/>
        <w:jc w:val="both"/>
        <w:rPr>
          <w:rFonts w:cs="Arial"/>
          <w:sz w:val="22"/>
        </w:rPr>
      </w:pPr>
      <w:r w:rsidRPr="00C52351">
        <w:rPr>
          <w:rFonts w:cs="Arial"/>
          <w:sz w:val="22"/>
        </w:rPr>
        <w:t xml:space="preserve">El anhelo del Presidente Santos por que se construyera esta vía </w:t>
      </w:r>
      <w:r w:rsidR="00D73326" w:rsidRPr="00C52351">
        <w:rPr>
          <w:rFonts w:cs="Arial"/>
          <w:sz w:val="22"/>
        </w:rPr>
        <w:t xml:space="preserve">bien </w:t>
      </w:r>
      <w:r w:rsidRPr="00C52351">
        <w:rPr>
          <w:rFonts w:cs="Arial"/>
          <w:sz w:val="22"/>
        </w:rPr>
        <w:t>podría ser real. Pero</w:t>
      </w:r>
      <w:r w:rsidR="00F343F8" w:rsidRPr="00C52351">
        <w:rPr>
          <w:rFonts w:cs="Arial"/>
          <w:sz w:val="22"/>
        </w:rPr>
        <w:t xml:space="preserve"> su implementación encalla en poderosos arrecifes políticos que tuvo que navegar para su reelección. Como se dieron cuenta INVIAS, la Ministra Álvarez-Correa y la Procuraduría, detrás de la construcción</w:t>
      </w:r>
      <w:r w:rsidR="00694CC5" w:rsidRPr="00C52351">
        <w:rPr>
          <w:rFonts w:cs="Arial"/>
          <w:sz w:val="22"/>
        </w:rPr>
        <w:t xml:space="preserve"> de esta vía se encuentran poderosas fuerzas políticas que no tienen </w:t>
      </w:r>
      <w:r w:rsidR="007A4ACC" w:rsidRPr="00C52351">
        <w:rPr>
          <w:rFonts w:cs="Arial"/>
          <w:sz w:val="22"/>
        </w:rPr>
        <w:t xml:space="preserve">interés en que esta se construya. </w:t>
      </w:r>
      <w:r w:rsidR="00E67186" w:rsidRPr="00C52351">
        <w:rPr>
          <w:rFonts w:cs="Arial"/>
          <w:sz w:val="22"/>
        </w:rPr>
        <w:t>Por el contrario</w:t>
      </w:r>
      <w:r w:rsidR="007E4E9F" w:rsidRPr="00C52351">
        <w:rPr>
          <w:rFonts w:cs="Arial"/>
          <w:sz w:val="22"/>
        </w:rPr>
        <w:t xml:space="preserve">, tienen un interés en desviar el dinero para comprar votos en las elecciones. Una de las fuerzas poderosas es el ex Senador Name Terán y algunos de sus parientes. </w:t>
      </w:r>
      <w:r w:rsidR="00234718" w:rsidRPr="00C52351">
        <w:rPr>
          <w:rFonts w:cs="Arial"/>
          <w:sz w:val="22"/>
        </w:rPr>
        <w:t>Si miramos de cerca la composición del Consorcio Ribera del Este, como se describe en el diario Portafolio, encontramos lo siguiente:</w:t>
      </w:r>
    </w:p>
    <w:p w14:paraId="612F8DDD" w14:textId="77777777" w:rsidR="0007253C" w:rsidRPr="00C52351" w:rsidRDefault="0007253C" w:rsidP="00CF35D5">
      <w:pPr>
        <w:spacing w:line="360" w:lineRule="auto"/>
        <w:ind w:left="425" w:firstLine="425"/>
        <w:jc w:val="both"/>
        <w:rPr>
          <w:rFonts w:cs="Arial"/>
          <w:sz w:val="22"/>
        </w:rPr>
      </w:pPr>
      <w:r w:rsidRPr="00C52351">
        <w:rPr>
          <w:rFonts w:cs="Arial"/>
          <w:sz w:val="22"/>
        </w:rPr>
        <w:t>“El grupo ganador, cuyo representante legal es Gary Espitia Camargo, lo conforman las firmas Assignia Infraestructura, Compañía de Seguros y Negocios S. A., Constructora FG S. A. y Consultores del Desarrollo S. A. (Condesa).</w:t>
      </w:r>
    </w:p>
    <w:p w14:paraId="78624FD7" w14:textId="77777777" w:rsidR="0007253C" w:rsidRPr="00C52351" w:rsidRDefault="0007253C" w:rsidP="00CF35D5">
      <w:pPr>
        <w:spacing w:line="360" w:lineRule="auto"/>
        <w:ind w:left="425" w:firstLine="425"/>
        <w:jc w:val="both"/>
        <w:rPr>
          <w:rFonts w:cs="Arial"/>
          <w:sz w:val="22"/>
        </w:rPr>
      </w:pPr>
      <w:r w:rsidRPr="00C52351">
        <w:rPr>
          <w:rFonts w:cs="Arial"/>
          <w:sz w:val="22"/>
        </w:rPr>
        <w:t>Aunque el representante legal de esta última es Manuel Gómez López, es controlada por la familia Name.</w:t>
      </w:r>
    </w:p>
    <w:p w14:paraId="6E9DF545" w14:textId="77777777" w:rsidR="00234718" w:rsidRPr="00C52351" w:rsidRDefault="0007253C" w:rsidP="00CF35D5">
      <w:pPr>
        <w:spacing w:line="360" w:lineRule="auto"/>
        <w:ind w:left="425" w:firstLine="425"/>
        <w:jc w:val="both"/>
        <w:rPr>
          <w:rFonts w:cs="Arial"/>
          <w:sz w:val="22"/>
        </w:rPr>
      </w:pPr>
      <w:r w:rsidRPr="00C52351">
        <w:rPr>
          <w:rFonts w:cs="Arial"/>
          <w:sz w:val="22"/>
        </w:rPr>
        <w:t>David Name Orozco, hijo de David Name Terán y primo del senador José David Name Cardozo, es miembro de junta directiva”</w:t>
      </w:r>
      <w:r w:rsidR="00CF35D5" w:rsidRPr="00C52351">
        <w:rPr>
          <w:rStyle w:val="FootnoteReference"/>
          <w:rFonts w:cs="Arial"/>
          <w:sz w:val="22"/>
        </w:rPr>
        <w:footnoteReference w:id="31"/>
      </w:r>
      <w:r w:rsidRPr="00C52351">
        <w:rPr>
          <w:rFonts w:cs="Arial"/>
          <w:sz w:val="22"/>
        </w:rPr>
        <w:t>.</w:t>
      </w:r>
    </w:p>
    <w:p w14:paraId="3CD7562C" w14:textId="77777777" w:rsidR="00CF35D5" w:rsidRPr="00C52351" w:rsidRDefault="00CF35D5" w:rsidP="008D28A8">
      <w:pPr>
        <w:spacing w:line="360" w:lineRule="auto"/>
        <w:ind w:firstLine="425"/>
        <w:jc w:val="both"/>
        <w:rPr>
          <w:rFonts w:cs="Arial"/>
          <w:sz w:val="22"/>
        </w:rPr>
      </w:pPr>
    </w:p>
    <w:p w14:paraId="2C11A470" w14:textId="77777777" w:rsidR="008D28A8" w:rsidRPr="00C52351" w:rsidRDefault="008D28A8" w:rsidP="008D28A8">
      <w:pPr>
        <w:spacing w:line="360" w:lineRule="auto"/>
        <w:ind w:firstLine="425"/>
        <w:jc w:val="both"/>
        <w:rPr>
          <w:rFonts w:cs="Arial"/>
          <w:sz w:val="22"/>
        </w:rPr>
      </w:pPr>
      <w:r w:rsidRPr="00C52351">
        <w:rPr>
          <w:rFonts w:cs="Arial"/>
          <w:sz w:val="22"/>
        </w:rPr>
        <w:t>En la adjudicación final del contrato, por lo tanto, el clan Cotes Vives de alguna manera fue superado estratégicamente por el clan Name, aparentemente con la bendición del Presidente Santos. Durante su discurso en honor a Name Terán, el Presidente mencionó:</w:t>
      </w:r>
    </w:p>
    <w:p w14:paraId="3BDE16FB" w14:textId="77777777" w:rsidR="008D28A8" w:rsidRPr="00C52351" w:rsidRDefault="008D28A8" w:rsidP="008D28A8">
      <w:pPr>
        <w:spacing w:line="360" w:lineRule="auto"/>
        <w:ind w:firstLine="425"/>
        <w:jc w:val="both"/>
        <w:rPr>
          <w:rFonts w:cs="Arial"/>
          <w:sz w:val="22"/>
        </w:rPr>
      </w:pPr>
    </w:p>
    <w:p w14:paraId="52248129" w14:textId="77777777" w:rsidR="007E4E9F" w:rsidRPr="00C52351" w:rsidRDefault="007E4E9F" w:rsidP="00C0097D">
      <w:pPr>
        <w:spacing w:after="240" w:line="360" w:lineRule="auto"/>
        <w:ind w:left="425" w:firstLine="425"/>
        <w:jc w:val="both"/>
        <w:rPr>
          <w:rFonts w:cs="Arial"/>
          <w:sz w:val="22"/>
        </w:rPr>
      </w:pPr>
      <w:r w:rsidRPr="00C52351">
        <w:rPr>
          <w:rFonts w:cs="Arial"/>
          <w:sz w:val="22"/>
        </w:rPr>
        <w:t xml:space="preserve">“Esa obra de la prosperidad, esa vía, se va a hacer gracias a la reforma a las regalías, donde su hijo José David participó con tanto empeño para la aprobación de esa reforma. La hemos llamado la 'Reforma de la Equidad', porque es una reforma que distribuye las regalías de este país en una forma más justa, para que todos y cada uno de los municipios de Colombia reciban parte de esas regalías, y todos los </w:t>
      </w:r>
      <w:r w:rsidRPr="00C52351">
        <w:rPr>
          <w:rFonts w:cs="Arial"/>
          <w:sz w:val="22"/>
        </w:rPr>
        <w:lastRenderedPageBreak/>
        <w:t>departamentos también reciban parte de esas regalías. Y eso ya está funcionando y funcionando bien”</w:t>
      </w:r>
      <w:r w:rsidR="00C0097D" w:rsidRPr="00C52351">
        <w:rPr>
          <w:rStyle w:val="FootnoteReference"/>
          <w:rFonts w:cs="Arial"/>
          <w:sz w:val="22"/>
        </w:rPr>
        <w:footnoteReference w:id="32"/>
      </w:r>
      <w:r w:rsidRPr="00C52351">
        <w:rPr>
          <w:rFonts w:cs="Arial"/>
          <w:sz w:val="22"/>
        </w:rPr>
        <w:t>.</w:t>
      </w:r>
    </w:p>
    <w:p w14:paraId="5D7BE3E6" w14:textId="77777777" w:rsidR="00C0097D" w:rsidRPr="00C52351" w:rsidRDefault="00C0097D" w:rsidP="0048353B">
      <w:pPr>
        <w:spacing w:after="240" w:line="360" w:lineRule="auto"/>
        <w:ind w:firstLine="425"/>
        <w:jc w:val="both"/>
        <w:rPr>
          <w:rFonts w:cs="Arial"/>
          <w:sz w:val="22"/>
        </w:rPr>
      </w:pPr>
      <w:r w:rsidRPr="00C52351">
        <w:rPr>
          <w:rFonts w:cs="Arial"/>
          <w:sz w:val="22"/>
        </w:rPr>
        <w:t xml:space="preserve">El progreso tortuoso de la Vía de la Prosperidad ilustra algunas de las políticas que mantienen a las instituciones extractivas e </w:t>
      </w:r>
      <w:r w:rsidR="002B51B5" w:rsidRPr="00C52351">
        <w:rPr>
          <w:rFonts w:cs="Arial"/>
          <w:sz w:val="22"/>
        </w:rPr>
        <w:t>incluyente</w:t>
      </w:r>
      <w:r w:rsidRPr="00C52351">
        <w:rPr>
          <w:rFonts w:cs="Arial"/>
          <w:sz w:val="22"/>
        </w:rPr>
        <w:t>s de Colombia trabajando juntas. Por un lado está la</w:t>
      </w:r>
      <w:r w:rsidR="004A5807" w:rsidRPr="00C52351">
        <w:rPr>
          <w:rFonts w:cs="Arial"/>
          <w:sz w:val="22"/>
        </w:rPr>
        <w:t xml:space="preserve"> parte </w:t>
      </w:r>
      <w:r w:rsidR="002B51B5" w:rsidRPr="00C52351">
        <w:rPr>
          <w:rFonts w:cs="Arial"/>
          <w:sz w:val="22"/>
        </w:rPr>
        <w:t>incluyente</w:t>
      </w:r>
      <w:r w:rsidR="009106AF" w:rsidRPr="00C52351">
        <w:rPr>
          <w:rFonts w:cs="Arial"/>
          <w:sz w:val="22"/>
        </w:rPr>
        <w:t xml:space="preserve"> de Colombia, en este caso representada por</w:t>
      </w:r>
      <w:r w:rsidR="004A5807" w:rsidRPr="00C52351">
        <w:rPr>
          <w:rFonts w:cs="Arial"/>
          <w:sz w:val="22"/>
        </w:rPr>
        <w:t xml:space="preserve"> la Ministra Álvarez-Correa, </w:t>
      </w:r>
      <w:r w:rsidR="009106AF" w:rsidRPr="00C52351">
        <w:rPr>
          <w:rFonts w:cs="Arial"/>
          <w:sz w:val="22"/>
        </w:rPr>
        <w:t xml:space="preserve">que realiza </w:t>
      </w:r>
      <w:r w:rsidR="004A5807" w:rsidRPr="00C52351">
        <w:rPr>
          <w:rFonts w:cs="Arial"/>
          <w:sz w:val="22"/>
        </w:rPr>
        <w:t xml:space="preserve">intentos por hacer que el estado funcione de manera apropiada, </w:t>
      </w:r>
      <w:r w:rsidR="009106AF" w:rsidRPr="00C52351">
        <w:rPr>
          <w:rFonts w:cs="Arial"/>
          <w:sz w:val="22"/>
        </w:rPr>
        <w:t xml:space="preserve">por </w:t>
      </w:r>
      <w:r w:rsidR="004A5807" w:rsidRPr="00C52351">
        <w:rPr>
          <w:rFonts w:cs="Arial"/>
          <w:sz w:val="22"/>
        </w:rPr>
        <w:t xml:space="preserve">evitar la corrupción en el proceso de contratación y </w:t>
      </w:r>
      <w:r w:rsidR="00BB6B77" w:rsidRPr="00C52351">
        <w:rPr>
          <w:rFonts w:cs="Arial"/>
          <w:sz w:val="22"/>
        </w:rPr>
        <w:t xml:space="preserve">por </w:t>
      </w:r>
      <w:r w:rsidR="004A5807" w:rsidRPr="00C52351">
        <w:rPr>
          <w:rFonts w:cs="Arial"/>
          <w:sz w:val="22"/>
        </w:rPr>
        <w:t xml:space="preserve">construir la vía. Pero la parte extractiva no </w:t>
      </w:r>
      <w:r w:rsidR="009E4017" w:rsidRPr="00C52351">
        <w:rPr>
          <w:rFonts w:cs="Arial"/>
          <w:sz w:val="22"/>
        </w:rPr>
        <w:t xml:space="preserve">existe por coincidencia. El Presidente Santos buscó y consiguió la reelección en 2014, y lo hizo barriendo </w:t>
      </w:r>
      <w:r w:rsidR="00037712" w:rsidRPr="00C52351">
        <w:rPr>
          <w:rFonts w:cs="Arial"/>
          <w:sz w:val="22"/>
        </w:rPr>
        <w:t xml:space="preserve">en </w:t>
      </w:r>
      <w:r w:rsidR="009E4017" w:rsidRPr="00C52351">
        <w:rPr>
          <w:rFonts w:cs="Arial"/>
          <w:sz w:val="22"/>
        </w:rPr>
        <w:t xml:space="preserve">los departamentos de la costa caribe, incluyendo el Magdalena. </w:t>
      </w:r>
      <w:r w:rsidR="00BB6B77" w:rsidRPr="00C52351">
        <w:rPr>
          <w:rFonts w:cs="Arial"/>
          <w:sz w:val="22"/>
        </w:rPr>
        <w:t>Por ejemplo, José</w:t>
      </w:r>
      <w:r w:rsidR="002133B5" w:rsidRPr="00C52351">
        <w:rPr>
          <w:rFonts w:cs="Arial"/>
          <w:sz w:val="22"/>
        </w:rPr>
        <w:t xml:space="preserve"> Antonio Name Terán, el miembro más poderoso de la familia y también durante muchos años senador de la república, tiene una larga lista de acusaciones de corrupción y compra de votos</w:t>
      </w:r>
      <w:r w:rsidR="002133B5" w:rsidRPr="00C52351">
        <w:rPr>
          <w:rStyle w:val="FootnoteReference"/>
          <w:rFonts w:cs="Arial"/>
          <w:sz w:val="22"/>
        </w:rPr>
        <w:footnoteReference w:id="33"/>
      </w:r>
      <w:r w:rsidR="002133B5" w:rsidRPr="00C52351">
        <w:rPr>
          <w:rFonts w:cs="Arial"/>
          <w:sz w:val="22"/>
        </w:rPr>
        <w:t xml:space="preserve">. </w:t>
      </w:r>
      <w:r w:rsidR="0058700D" w:rsidRPr="00C52351">
        <w:rPr>
          <w:rFonts w:cs="Arial"/>
          <w:sz w:val="22"/>
        </w:rPr>
        <w:t xml:space="preserve">Pero </w:t>
      </w:r>
      <w:r w:rsidR="00BB6B77" w:rsidRPr="00C52351">
        <w:rPr>
          <w:rFonts w:cs="Arial"/>
          <w:sz w:val="22"/>
        </w:rPr>
        <w:t xml:space="preserve">estos políticos </w:t>
      </w:r>
      <w:r w:rsidR="0058700D" w:rsidRPr="00C52351">
        <w:rPr>
          <w:rFonts w:cs="Arial"/>
          <w:sz w:val="22"/>
        </w:rPr>
        <w:t xml:space="preserve">necesitan dinero para alimentar la máquina y comprar votos, y esto es lo que puede suministrar el dinero para la Vía de la Prosperidad. Al mismo tiempo, el Presidente Santos nombró a Álvarez-Correa. </w:t>
      </w:r>
    </w:p>
    <w:p w14:paraId="74E2DEDF" w14:textId="77777777" w:rsidR="00FB0445" w:rsidRPr="00C52351" w:rsidRDefault="00FB0445" w:rsidP="0048353B">
      <w:pPr>
        <w:spacing w:after="240" w:line="360" w:lineRule="auto"/>
        <w:ind w:firstLine="425"/>
        <w:jc w:val="both"/>
        <w:rPr>
          <w:rFonts w:cs="Arial"/>
          <w:sz w:val="22"/>
        </w:rPr>
      </w:pPr>
      <w:r w:rsidRPr="00C52351">
        <w:rPr>
          <w:rFonts w:cs="Arial"/>
          <w:sz w:val="22"/>
        </w:rPr>
        <w:t xml:space="preserve">La relación simbiótica entre instituciones extractivas e </w:t>
      </w:r>
      <w:r w:rsidR="002B51B5" w:rsidRPr="00C52351">
        <w:rPr>
          <w:rFonts w:cs="Arial"/>
          <w:sz w:val="22"/>
        </w:rPr>
        <w:t>incluyente</w:t>
      </w:r>
      <w:r w:rsidR="00D56C44" w:rsidRPr="00C52351">
        <w:rPr>
          <w:rFonts w:cs="Arial"/>
          <w:sz w:val="22"/>
        </w:rPr>
        <w:t>s se sostiene a sí misma con interacciones como esta</w:t>
      </w:r>
      <w:r w:rsidR="00BB6B77" w:rsidRPr="00C52351">
        <w:rPr>
          <w:rFonts w:cs="Arial"/>
          <w:sz w:val="22"/>
        </w:rPr>
        <w:t xml:space="preserve"> que ocurren</w:t>
      </w:r>
      <w:r w:rsidR="00D56C44" w:rsidRPr="00C52351">
        <w:rPr>
          <w:rFonts w:cs="Arial"/>
          <w:sz w:val="22"/>
        </w:rPr>
        <w:t xml:space="preserve"> todos los días en Colombia. </w:t>
      </w:r>
    </w:p>
    <w:p w14:paraId="3E8CF591" w14:textId="77777777" w:rsidR="00D56C44" w:rsidRPr="00C52351" w:rsidRDefault="00D56C44" w:rsidP="0048353B">
      <w:pPr>
        <w:spacing w:after="240" w:line="360" w:lineRule="auto"/>
        <w:ind w:firstLine="425"/>
        <w:jc w:val="both"/>
        <w:rPr>
          <w:rFonts w:cs="Arial"/>
          <w:sz w:val="22"/>
        </w:rPr>
      </w:pPr>
    </w:p>
    <w:p w14:paraId="40B58C86" w14:textId="77777777" w:rsidR="00D56C44" w:rsidRPr="00C52351" w:rsidRDefault="007561C4" w:rsidP="00D56C44">
      <w:pPr>
        <w:spacing w:after="240" w:line="360" w:lineRule="auto"/>
        <w:jc w:val="both"/>
        <w:rPr>
          <w:rFonts w:cs="Arial"/>
          <w:b/>
        </w:rPr>
      </w:pPr>
      <w:r w:rsidRPr="00C52351">
        <w:rPr>
          <w:rFonts w:cs="Arial"/>
          <w:b/>
        </w:rPr>
        <w:t>4</w:t>
      </w:r>
      <w:r w:rsidR="00D56C44" w:rsidRPr="00C52351">
        <w:rPr>
          <w:rFonts w:cs="Arial"/>
          <w:b/>
        </w:rPr>
        <w:t xml:space="preserve">    </w:t>
      </w:r>
      <w:r w:rsidR="00B33717" w:rsidRPr="00C52351">
        <w:rPr>
          <w:rFonts w:cs="Arial"/>
          <w:b/>
        </w:rPr>
        <w:t>Uniendo los puntos</w:t>
      </w:r>
    </w:p>
    <w:p w14:paraId="0FDCCA26" w14:textId="38BD8040" w:rsidR="00D56C44" w:rsidRPr="00C52351" w:rsidRDefault="003D1B3B" w:rsidP="0048353B">
      <w:pPr>
        <w:spacing w:after="240" w:line="360" w:lineRule="auto"/>
        <w:ind w:firstLine="425"/>
        <w:jc w:val="both"/>
        <w:rPr>
          <w:rFonts w:cs="Arial"/>
          <w:sz w:val="22"/>
        </w:rPr>
      </w:pPr>
      <w:r w:rsidRPr="00C52351">
        <w:rPr>
          <w:rFonts w:cs="Arial"/>
          <w:sz w:val="22"/>
        </w:rPr>
        <w:t>En este momento</w:t>
      </w:r>
      <w:r w:rsidR="007561C4" w:rsidRPr="00C52351">
        <w:rPr>
          <w:rFonts w:cs="Arial"/>
          <w:sz w:val="22"/>
        </w:rPr>
        <w:t xml:space="preserve"> permítanme </w:t>
      </w:r>
      <w:r w:rsidR="008D27F7" w:rsidRPr="00C52351">
        <w:rPr>
          <w:rFonts w:cs="Arial"/>
          <w:sz w:val="22"/>
        </w:rPr>
        <w:t xml:space="preserve">ordenar algunas ideas. He tratado de argumentar que la pobreza en Colombia se puede explicar por la presencia de instituciones económicas extractivas. Esto está perfectamente en línea con evidencia </w:t>
      </w:r>
      <w:r w:rsidR="00D40424" w:rsidRPr="00C52351">
        <w:rPr>
          <w:rFonts w:cs="Arial"/>
          <w:sz w:val="22"/>
        </w:rPr>
        <w:t xml:space="preserve">transnacional (Acemoglu, Johnson y Robinson, 2001, Acemoglu, Gallego y Robinson, 2014). </w:t>
      </w:r>
      <w:r w:rsidR="00FF5EBE" w:rsidRPr="00C52351">
        <w:rPr>
          <w:rFonts w:cs="Arial"/>
          <w:sz w:val="22"/>
        </w:rPr>
        <w:t xml:space="preserve">También he argumentado, siguiendo a Acemoglu y Robinson (2012), que la raíz de las instituciones económicas extractivas son las instituciones políticas extractivas. </w:t>
      </w:r>
      <w:r w:rsidR="003A3D48" w:rsidRPr="00C52351">
        <w:rPr>
          <w:rFonts w:cs="Arial"/>
          <w:sz w:val="22"/>
        </w:rPr>
        <w:t xml:space="preserve">Esto tiene dos dimensiones, una distribución estrecha del poder político y un estado débil e inefectivo. Suministré amplia evidencia para respaldar la aseveración de que las instituciones políticas colombianas son extractivas en ambas dimensiones. También he tratado de explicar algunos de los mecanismos políticos que mantienen a las </w:t>
      </w:r>
      <w:r w:rsidR="003A3D48" w:rsidRPr="00C52351">
        <w:rPr>
          <w:rFonts w:cs="Arial"/>
          <w:sz w:val="22"/>
        </w:rPr>
        <w:lastRenderedPageBreak/>
        <w:t>instituciones funcionando así. Lo que resulta difícil de entender sobre</w:t>
      </w:r>
      <w:r w:rsidR="00002C9A" w:rsidRPr="00C52351">
        <w:rPr>
          <w:rFonts w:cs="Arial"/>
          <w:sz w:val="22"/>
        </w:rPr>
        <w:t xml:space="preserve"> Colombia es la yuxtaposición de instituciones extractivas e </w:t>
      </w:r>
      <w:r w:rsidR="002B51B5" w:rsidRPr="00C52351">
        <w:rPr>
          <w:rFonts w:cs="Arial"/>
          <w:sz w:val="22"/>
        </w:rPr>
        <w:t>incluyente</w:t>
      </w:r>
      <w:r w:rsidR="00002C9A" w:rsidRPr="00C52351">
        <w:rPr>
          <w:rFonts w:cs="Arial"/>
          <w:sz w:val="22"/>
        </w:rPr>
        <w:t xml:space="preserve">s. Dependiendo de lo que se quiera enfatizar uno puede hacer que Colombia se vea como un país bastante exitoso o, por el contrario, como el Congo. El éxito requiere algo de </w:t>
      </w:r>
      <w:r w:rsidR="008C0B6B" w:rsidRPr="00C52351">
        <w:rPr>
          <w:rFonts w:cs="Arial"/>
          <w:sz w:val="22"/>
        </w:rPr>
        <w:t xml:space="preserve">flexibilidad, dado que Colombia es un país pobre, el país más desigual de </w:t>
      </w:r>
      <w:r w:rsidR="00336186">
        <w:rPr>
          <w:rFonts w:cs="Arial"/>
          <w:sz w:val="22"/>
        </w:rPr>
        <w:t>América Latina</w:t>
      </w:r>
      <w:r w:rsidR="008C0B6B" w:rsidRPr="00C52351">
        <w:rPr>
          <w:rFonts w:cs="Arial"/>
          <w:sz w:val="22"/>
        </w:rPr>
        <w:t>, y durante gran parte de los últimos 50 años fue la capital mundial de asesinatos, desplazamientos</w:t>
      </w:r>
      <w:r w:rsidR="00FE72BC" w:rsidRPr="00C52351">
        <w:rPr>
          <w:rFonts w:cs="Arial"/>
          <w:sz w:val="22"/>
        </w:rPr>
        <w:t xml:space="preserve">, secuestros y drogas. Aun así, hay algo que explicar, y he tratado de enfocarme en la coexistencia de instituciones extractivas e </w:t>
      </w:r>
      <w:r w:rsidR="002B51B5" w:rsidRPr="00C52351">
        <w:rPr>
          <w:rFonts w:cs="Arial"/>
          <w:sz w:val="22"/>
        </w:rPr>
        <w:t>incluyente</w:t>
      </w:r>
      <w:r w:rsidR="00FE72BC" w:rsidRPr="00C52351">
        <w:rPr>
          <w:rFonts w:cs="Arial"/>
          <w:sz w:val="22"/>
        </w:rPr>
        <w:t xml:space="preserve">s. </w:t>
      </w:r>
    </w:p>
    <w:p w14:paraId="2443C2A3" w14:textId="77777777" w:rsidR="000D225F" w:rsidRPr="00C52351" w:rsidRDefault="000D225F" w:rsidP="0048353B">
      <w:pPr>
        <w:spacing w:after="240" w:line="360" w:lineRule="auto"/>
        <w:ind w:firstLine="425"/>
        <w:jc w:val="both"/>
        <w:rPr>
          <w:rFonts w:cs="Arial"/>
          <w:sz w:val="22"/>
        </w:rPr>
      </w:pPr>
      <w:r w:rsidRPr="00C52351">
        <w:rPr>
          <w:rFonts w:cs="Arial"/>
          <w:sz w:val="22"/>
        </w:rPr>
        <w:t xml:space="preserve">Una implicación de esta visión de Colombia es que contradice mucha de la sabiduría convencional sobre el desarrollo colombiano. </w:t>
      </w:r>
      <w:r w:rsidR="0073111F" w:rsidRPr="00C52351">
        <w:rPr>
          <w:rFonts w:cs="Arial"/>
          <w:sz w:val="22"/>
        </w:rPr>
        <w:t xml:space="preserve">Y, lo que es más importante, contradice la idea de que el conflicto y la guerra civil en Colombia tienen como causa la desigualdad de tierras o el “problema rural”. Por supuesto que en Colombia hay desigualdad de tierras. Las instituciones extractivas tienden naturalmente a crear desigualdad, y esto puede tener un papel importante en la exacerbación del conflicto. Pero mi </w:t>
      </w:r>
      <w:r w:rsidR="000E4214" w:rsidRPr="00C52351">
        <w:rPr>
          <w:rFonts w:cs="Arial"/>
          <w:sz w:val="22"/>
        </w:rPr>
        <w:t>afirmación es que el conflicto es un resultado inevitable de una situación en la que no hay estado y no hay una resolución de conflictos institucionalizada. La evidencia sugiere que</w:t>
      </w:r>
      <w:r w:rsidR="00A326BB" w:rsidRPr="00C52351">
        <w:rPr>
          <w:rFonts w:cs="Arial"/>
          <w:sz w:val="22"/>
        </w:rPr>
        <w:t xml:space="preserve"> en una situación así los seres humanos siempre encuentran algo por qué pelear. En Trujillo, por ejemplo, un municipio del Valle con una larga y terrible historia de violencia, muy bien estudiada por Atehortúa (1995)</w:t>
      </w:r>
      <w:r w:rsidR="00DD2E35" w:rsidRPr="00C52351">
        <w:rPr>
          <w:rFonts w:cs="Arial"/>
          <w:sz w:val="22"/>
        </w:rPr>
        <w:t xml:space="preserve">, los asesinatos empezaron en una pelea de gallos. </w:t>
      </w:r>
    </w:p>
    <w:p w14:paraId="568EAED8" w14:textId="58EDEE17" w:rsidR="00DD2E35" w:rsidRPr="00C52351" w:rsidRDefault="00DD2E35" w:rsidP="0048353B">
      <w:pPr>
        <w:spacing w:after="240" w:line="360" w:lineRule="auto"/>
        <w:ind w:firstLine="425"/>
        <w:jc w:val="both"/>
        <w:rPr>
          <w:rFonts w:cs="Arial"/>
          <w:sz w:val="22"/>
        </w:rPr>
      </w:pPr>
      <w:r w:rsidRPr="00C52351">
        <w:rPr>
          <w:rFonts w:cs="Arial"/>
          <w:sz w:val="22"/>
        </w:rPr>
        <w:t>Sin emb</w:t>
      </w:r>
      <w:r w:rsidR="00CB2697" w:rsidRPr="00C52351">
        <w:rPr>
          <w:rFonts w:cs="Arial"/>
          <w:sz w:val="22"/>
        </w:rPr>
        <w:t>argo, una pregunta que aún resta</w:t>
      </w:r>
      <w:r w:rsidRPr="00C52351">
        <w:rPr>
          <w:rFonts w:cs="Arial"/>
          <w:sz w:val="22"/>
        </w:rPr>
        <w:t xml:space="preserve"> responder es por qué el centro </w:t>
      </w:r>
      <w:r w:rsidR="003618E0" w:rsidRPr="00C52351">
        <w:rPr>
          <w:rFonts w:cs="Arial"/>
          <w:sz w:val="22"/>
        </w:rPr>
        <w:t xml:space="preserve">está donde está en Colombia, y por qué la periferia es tan disfuncional. Si es cierto que los orígenes del equilibrio colombiano se encuentran en la República Liberal, después de 1863, entonces </w:t>
      </w:r>
      <w:r w:rsidR="00B12853" w:rsidRPr="00C52351">
        <w:rPr>
          <w:rFonts w:cs="Arial"/>
          <w:sz w:val="22"/>
        </w:rPr>
        <w:t xml:space="preserve">este </w:t>
      </w:r>
      <w:r w:rsidR="00B32262" w:rsidRPr="00C52351">
        <w:rPr>
          <w:rFonts w:cs="Arial"/>
          <w:sz w:val="22"/>
        </w:rPr>
        <w:t>surgió debido a que las élites regionales pudieron frustrar un proyecto de fortalecimiento del estado. Pero</w:t>
      </w:r>
      <w:r w:rsidR="007C599F" w:rsidRPr="00C52351">
        <w:rPr>
          <w:rFonts w:cs="Arial"/>
          <w:sz w:val="22"/>
        </w:rPr>
        <w:t>,</w:t>
      </w:r>
      <w:r w:rsidR="00B32262" w:rsidRPr="00C52351">
        <w:rPr>
          <w:rFonts w:cs="Arial"/>
          <w:sz w:val="22"/>
        </w:rPr>
        <w:t xml:space="preserve"> </w:t>
      </w:r>
      <w:r w:rsidR="007C599F" w:rsidRPr="00C52351">
        <w:rPr>
          <w:rFonts w:cs="Arial"/>
          <w:sz w:val="22"/>
        </w:rPr>
        <w:t>¿</w:t>
      </w:r>
      <w:r w:rsidR="00B32262" w:rsidRPr="00C52351">
        <w:rPr>
          <w:rFonts w:cs="Arial"/>
          <w:sz w:val="22"/>
        </w:rPr>
        <w:t xml:space="preserve">seguramente estas élites regionales se </w:t>
      </w:r>
      <w:r w:rsidR="007C599F" w:rsidRPr="00C52351">
        <w:rPr>
          <w:rFonts w:cs="Arial"/>
          <w:sz w:val="22"/>
        </w:rPr>
        <w:t xml:space="preserve">hubieran beneficiado de una prosperidad para sus regiones? ¿Por qué no pudieron </w:t>
      </w:r>
      <w:r w:rsidR="00EE43BE" w:rsidRPr="00C52351">
        <w:rPr>
          <w:rFonts w:cs="Arial"/>
          <w:sz w:val="22"/>
        </w:rPr>
        <w:t>gestionar esto? Hay algunas respuestas para esto. Fergusson, Molina</w:t>
      </w:r>
      <w:r w:rsidR="002005B0">
        <w:rPr>
          <w:rFonts w:cs="Arial"/>
          <w:sz w:val="22"/>
        </w:rPr>
        <w:t>,</w:t>
      </w:r>
      <w:r w:rsidR="00EE43BE" w:rsidRPr="00C52351">
        <w:rPr>
          <w:rFonts w:cs="Arial"/>
          <w:sz w:val="22"/>
        </w:rPr>
        <w:t xml:space="preserve"> Robinson</w:t>
      </w:r>
      <w:r w:rsidR="002005B0">
        <w:rPr>
          <w:rFonts w:cs="Arial"/>
          <w:sz w:val="22"/>
        </w:rPr>
        <w:t xml:space="preserve"> y Vargas</w:t>
      </w:r>
      <w:r w:rsidR="00EE43BE" w:rsidRPr="00C52351">
        <w:rPr>
          <w:rFonts w:cs="Arial"/>
          <w:sz w:val="22"/>
        </w:rPr>
        <w:t xml:space="preserve"> (2015) señalan q</w:t>
      </w:r>
      <w:r w:rsidR="00C92484" w:rsidRPr="00C52351">
        <w:rPr>
          <w:rFonts w:cs="Arial"/>
          <w:sz w:val="22"/>
        </w:rPr>
        <w:t>ue la principal explicación de</w:t>
      </w:r>
      <w:r w:rsidR="00EE43BE" w:rsidRPr="00C52351">
        <w:rPr>
          <w:rFonts w:cs="Arial"/>
          <w:sz w:val="22"/>
        </w:rPr>
        <w:t xml:space="preserve"> por qué el centro está donde está en Colombia es la ubicación del estado colonial. Por ejemplo, muestran que el estado</w:t>
      </w:r>
      <w:r w:rsidR="009A69E4" w:rsidRPr="00C52351">
        <w:rPr>
          <w:rFonts w:cs="Arial"/>
          <w:sz w:val="22"/>
        </w:rPr>
        <w:t xml:space="preserve"> moderno colombiano tiende a estar mucho más presente en aquellos lugares en los que precisamente estuvo presente a finales de la década de 1790. La </w:t>
      </w:r>
      <w:r w:rsidR="00F010A7" w:rsidRPr="00C52351">
        <w:rPr>
          <w:rFonts w:cs="Arial"/>
          <w:sz w:val="22"/>
        </w:rPr>
        <w:t xml:space="preserve">negligencia tiene consecuencias que </w:t>
      </w:r>
      <w:r w:rsidR="00510BE5" w:rsidRPr="00C52351">
        <w:rPr>
          <w:rFonts w:cs="Arial"/>
          <w:sz w:val="22"/>
        </w:rPr>
        <w:t>son “trayectorias dependientes”.</w:t>
      </w:r>
      <w:r w:rsidR="00F010A7" w:rsidRPr="00C52351">
        <w:rPr>
          <w:rFonts w:cs="Arial"/>
          <w:sz w:val="22"/>
        </w:rPr>
        <w:t xml:space="preserve"> Por ejemplo, Acemoglu, García-Jimeno y Robinson (2012) muestran que los municipios de Colombia que </w:t>
      </w:r>
      <w:r w:rsidR="0023066E" w:rsidRPr="00C52351">
        <w:rPr>
          <w:rFonts w:cs="Arial"/>
          <w:sz w:val="22"/>
        </w:rPr>
        <w:t xml:space="preserve">históricamente </w:t>
      </w:r>
      <w:r w:rsidR="00F010A7" w:rsidRPr="00C52351">
        <w:rPr>
          <w:rFonts w:cs="Arial"/>
          <w:sz w:val="22"/>
        </w:rPr>
        <w:t xml:space="preserve">tuvieron esclavitud (hace más de 150 años) son sustancialmente más pobres hoy en día que municipios idénticos en los cuales no hubo esclavitud. </w:t>
      </w:r>
      <w:r w:rsidR="0023066E" w:rsidRPr="00C52351">
        <w:rPr>
          <w:rFonts w:cs="Arial"/>
          <w:sz w:val="22"/>
        </w:rPr>
        <w:t xml:space="preserve">Por lo tanto, la presencia </w:t>
      </w:r>
      <w:r w:rsidR="00A86ECC" w:rsidRPr="00C52351">
        <w:rPr>
          <w:rFonts w:cs="Arial"/>
          <w:sz w:val="22"/>
        </w:rPr>
        <w:t xml:space="preserve">histórica </w:t>
      </w:r>
      <w:r w:rsidR="0023066E" w:rsidRPr="00C52351">
        <w:rPr>
          <w:rFonts w:cs="Arial"/>
          <w:sz w:val="22"/>
        </w:rPr>
        <w:t xml:space="preserve">de </w:t>
      </w:r>
      <w:r w:rsidR="00EC3951" w:rsidRPr="00C52351">
        <w:rPr>
          <w:rFonts w:cs="Arial"/>
          <w:sz w:val="22"/>
        </w:rPr>
        <w:t xml:space="preserve">instituciones </w:t>
      </w:r>
      <w:r w:rsidR="00A86ECC" w:rsidRPr="00C52351">
        <w:rPr>
          <w:rFonts w:cs="Arial"/>
          <w:sz w:val="22"/>
        </w:rPr>
        <w:t xml:space="preserve">económicas extractivas en la periferia es </w:t>
      </w:r>
      <w:r w:rsidR="00A86ECC" w:rsidRPr="00C52351">
        <w:rPr>
          <w:rFonts w:cs="Arial"/>
          <w:sz w:val="22"/>
        </w:rPr>
        <w:lastRenderedPageBreak/>
        <w:t xml:space="preserve">parte del relato sobre por qué son pobres hoy en día. </w:t>
      </w:r>
      <w:r w:rsidR="005B2130" w:rsidRPr="00C52351">
        <w:rPr>
          <w:rFonts w:cs="Arial"/>
          <w:sz w:val="22"/>
        </w:rPr>
        <w:t>Desde esta perspectiva, las ubicaciones centro-periferia en Colombia se pueden explicar sencillamente por la ubicación de instituciones extractivas coloniales (como en En</w:t>
      </w:r>
      <w:r w:rsidR="00E860BA" w:rsidRPr="00C52351">
        <w:rPr>
          <w:rFonts w:cs="Arial"/>
          <w:sz w:val="22"/>
        </w:rPr>
        <w:t xml:space="preserve">german y Sokloff, 1997, Dell, 2010, y Bruhn y Gallego, 2012). </w:t>
      </w:r>
    </w:p>
    <w:p w14:paraId="3AD6872F" w14:textId="3AD3D633" w:rsidR="00DC517E" w:rsidRPr="00C52351" w:rsidRDefault="00E860BA" w:rsidP="00941710">
      <w:pPr>
        <w:spacing w:after="240" w:line="360" w:lineRule="auto"/>
        <w:ind w:firstLine="425"/>
        <w:jc w:val="both"/>
        <w:rPr>
          <w:rFonts w:cs="Arial"/>
          <w:sz w:val="22"/>
        </w:rPr>
      </w:pPr>
      <w:r w:rsidRPr="00C52351">
        <w:rPr>
          <w:rFonts w:cs="Arial"/>
          <w:sz w:val="22"/>
        </w:rPr>
        <w:t xml:space="preserve">Pero esto va más allá. La independencia en Colombia tendía a empoderar a las élites preexistentes, que estaban concentradas donde se encontraba el estado. </w:t>
      </w:r>
      <w:r w:rsidR="00945070" w:rsidRPr="00C52351">
        <w:rPr>
          <w:rFonts w:cs="Arial"/>
          <w:sz w:val="22"/>
        </w:rPr>
        <w:t xml:space="preserve">Si bien el estado tenía diferentes centros regionales, estaba dominado por Bogotá y Cartagena. A partir de esta situación </w:t>
      </w:r>
      <w:r w:rsidR="00156B44" w:rsidRPr="00C52351">
        <w:rPr>
          <w:rFonts w:cs="Arial"/>
          <w:sz w:val="22"/>
        </w:rPr>
        <w:t xml:space="preserve">las élites bogotanas emergieron como las más poderosas, y han dominado el poder ejecutivo desde la independencia (pensemos en el hecho de que las elecciones presidenciales de 2014 </w:t>
      </w:r>
      <w:r w:rsidR="00DC517E" w:rsidRPr="00C52351">
        <w:rPr>
          <w:rFonts w:cs="Arial"/>
          <w:sz w:val="22"/>
        </w:rPr>
        <w:t>incluyeron a un Santos, un Lleras y una López, tres grandes familias políticas bogotanas que aún están vigentes). Meisel (2012) mostró cómo los cargos ministeriales en el siglo XX</w:t>
      </w:r>
      <w:r w:rsidR="000C4518" w:rsidRPr="00C52351">
        <w:rPr>
          <w:rFonts w:cs="Arial"/>
          <w:sz w:val="22"/>
        </w:rPr>
        <w:t xml:space="preserve"> estuvieron dominado</w:t>
      </w:r>
      <w:r w:rsidR="00533E32" w:rsidRPr="00C52351">
        <w:rPr>
          <w:rFonts w:cs="Arial"/>
          <w:sz w:val="22"/>
        </w:rPr>
        <w:t>s por el centro, y Fergusson, Molina</w:t>
      </w:r>
      <w:r w:rsidR="002005B0">
        <w:rPr>
          <w:rFonts w:cs="Arial"/>
          <w:sz w:val="22"/>
        </w:rPr>
        <w:t>,</w:t>
      </w:r>
      <w:r w:rsidR="00533E32" w:rsidRPr="00C52351">
        <w:rPr>
          <w:rFonts w:cs="Arial"/>
          <w:sz w:val="22"/>
        </w:rPr>
        <w:t xml:space="preserve"> Robinson </w:t>
      </w:r>
      <w:r w:rsidR="002005B0">
        <w:rPr>
          <w:rFonts w:cs="Arial"/>
          <w:sz w:val="22"/>
        </w:rPr>
        <w:t>y Vargas</w:t>
      </w:r>
      <w:r w:rsidR="00590AA5">
        <w:rPr>
          <w:rFonts w:cs="Arial"/>
          <w:sz w:val="22"/>
        </w:rPr>
        <w:t xml:space="preserve"> </w:t>
      </w:r>
      <w:r w:rsidR="00533E32" w:rsidRPr="00C52351">
        <w:rPr>
          <w:rFonts w:cs="Arial"/>
          <w:sz w:val="22"/>
        </w:rPr>
        <w:t>(2015) extendieron este hallazgo al siglo XIX. Por lo tanto, a pesar de que es posible que las élites regionales fueran lo suficientemente poderosas como para crear un conjunto de instituciones que evitaran que Bogotá creara una hegemonía</w:t>
      </w:r>
      <w:r w:rsidR="00155164" w:rsidRPr="00C52351">
        <w:rPr>
          <w:rFonts w:cs="Arial"/>
          <w:sz w:val="22"/>
        </w:rPr>
        <w:t xml:space="preserve"> sobre el país, no eran lo</w:t>
      </w:r>
      <w:r w:rsidR="00901048" w:rsidRPr="00C52351">
        <w:rPr>
          <w:rFonts w:cs="Arial"/>
          <w:sz w:val="22"/>
        </w:rPr>
        <w:t xml:space="preserve"> suficientemente poderosas para manipular las instituciones nacionales a favor de sus intereses. </w:t>
      </w:r>
    </w:p>
    <w:p w14:paraId="530CF36F" w14:textId="77777777" w:rsidR="00901048" w:rsidRPr="00C52351" w:rsidRDefault="00901048" w:rsidP="00DC517E">
      <w:pPr>
        <w:spacing w:after="240" w:line="360" w:lineRule="auto"/>
        <w:ind w:firstLine="425"/>
        <w:jc w:val="both"/>
        <w:rPr>
          <w:rFonts w:cs="Arial"/>
          <w:sz w:val="22"/>
        </w:rPr>
      </w:pPr>
      <w:r w:rsidRPr="00C52351">
        <w:rPr>
          <w:rFonts w:cs="Arial"/>
          <w:sz w:val="22"/>
        </w:rPr>
        <w:t>Otra razón puede ser que la periferia está incrustada en un est</w:t>
      </w:r>
      <w:r w:rsidR="002655E2" w:rsidRPr="00C52351">
        <w:rPr>
          <w:rFonts w:cs="Arial"/>
          <w:sz w:val="22"/>
        </w:rPr>
        <w:t>ado que tien</w:t>
      </w:r>
      <w:r w:rsidR="00D840E1" w:rsidRPr="00C52351">
        <w:rPr>
          <w:rFonts w:cs="Arial"/>
          <w:sz w:val="22"/>
        </w:rPr>
        <w:t xml:space="preserve">e una forma nacional que es </w:t>
      </w:r>
      <w:r w:rsidR="002655E2" w:rsidRPr="00C52351">
        <w:rPr>
          <w:rFonts w:cs="Arial"/>
          <w:sz w:val="22"/>
        </w:rPr>
        <w:t xml:space="preserve">consecuencia </w:t>
      </w:r>
      <w:r w:rsidR="00775140" w:rsidRPr="00C52351">
        <w:rPr>
          <w:rFonts w:cs="Arial"/>
          <w:sz w:val="22"/>
        </w:rPr>
        <w:t xml:space="preserve">de las “trayectorias dependientes” del colapso de la República Liberal en 1885. Mientras que las élites regionales tienen un interés en que los bienes públicos estén disponibles localmente, no </w:t>
      </w:r>
      <w:r w:rsidR="00B376C7" w:rsidRPr="00C52351">
        <w:rPr>
          <w:rFonts w:cs="Arial"/>
          <w:sz w:val="22"/>
        </w:rPr>
        <w:t xml:space="preserve">pueden establecer su propio servicio policial, ministerio de educación o servicio judicial. Por lo tanto, aunque eran autónomas de muchas maneras y estaban dentro de un sistema que ayudaba a garantizar eso, las élites regionales sin embargo </w:t>
      </w:r>
      <w:r w:rsidR="00C53119" w:rsidRPr="00C52351">
        <w:rPr>
          <w:rFonts w:cs="Arial"/>
          <w:sz w:val="22"/>
        </w:rPr>
        <w:t>no pudieron manipular libremente las instituciones estatales basadas en Bogotá, y esas instituciones naturalmente se enfocaban más en el centro que en la periferia</w:t>
      </w:r>
      <w:r w:rsidR="00816B9E" w:rsidRPr="00C52351">
        <w:rPr>
          <w:rStyle w:val="FootnoteReference"/>
          <w:rFonts w:cs="Arial"/>
          <w:sz w:val="22"/>
        </w:rPr>
        <w:footnoteReference w:id="34"/>
      </w:r>
      <w:r w:rsidR="00C53119" w:rsidRPr="00C52351">
        <w:rPr>
          <w:rFonts w:cs="Arial"/>
          <w:sz w:val="22"/>
        </w:rPr>
        <w:t xml:space="preserve">. </w:t>
      </w:r>
      <w:r w:rsidR="00E859C0" w:rsidRPr="00C52351">
        <w:rPr>
          <w:rFonts w:cs="Arial"/>
          <w:sz w:val="22"/>
        </w:rPr>
        <w:t>Adicion</w:t>
      </w:r>
      <w:r w:rsidR="00DD47AF" w:rsidRPr="00C52351">
        <w:rPr>
          <w:rFonts w:cs="Arial"/>
          <w:sz w:val="22"/>
        </w:rPr>
        <w:t xml:space="preserve">almente, </w:t>
      </w:r>
      <w:r w:rsidR="00B37A0F" w:rsidRPr="00C52351">
        <w:rPr>
          <w:rFonts w:cs="Arial"/>
          <w:sz w:val="22"/>
        </w:rPr>
        <w:t xml:space="preserve">las élites regionales </w:t>
      </w:r>
      <w:r w:rsidR="00DD47AF" w:rsidRPr="00C52351">
        <w:rPr>
          <w:rFonts w:cs="Arial"/>
          <w:sz w:val="22"/>
        </w:rPr>
        <w:t xml:space="preserve">todavía sospechan </w:t>
      </w:r>
      <w:r w:rsidR="00B37A0F" w:rsidRPr="00C52351">
        <w:rPr>
          <w:rFonts w:cs="Arial"/>
          <w:sz w:val="22"/>
        </w:rPr>
        <w:t>de este tipo de</w:t>
      </w:r>
      <w:r w:rsidR="00DD47AF" w:rsidRPr="00C52351">
        <w:rPr>
          <w:rFonts w:cs="Arial"/>
          <w:sz w:val="22"/>
        </w:rPr>
        <w:t xml:space="preserve"> instituciones, como vimos en 1</w:t>
      </w:r>
      <w:r w:rsidR="00E859C0" w:rsidRPr="00C52351">
        <w:rPr>
          <w:rFonts w:cs="Arial"/>
          <w:sz w:val="22"/>
        </w:rPr>
        <w:t>961 durante el debate en el congreso sobre</w:t>
      </w:r>
      <w:r w:rsidR="00DD47AF" w:rsidRPr="00C52351">
        <w:rPr>
          <w:rFonts w:cs="Arial"/>
          <w:sz w:val="22"/>
        </w:rPr>
        <w:t xml:space="preserve"> la institucionalización de la reforma agraria. </w:t>
      </w:r>
      <w:r w:rsidR="00E859C0" w:rsidRPr="00C52351">
        <w:rPr>
          <w:rFonts w:cs="Arial"/>
          <w:sz w:val="22"/>
        </w:rPr>
        <w:t xml:space="preserve"> </w:t>
      </w:r>
    </w:p>
    <w:p w14:paraId="32E3CF9A" w14:textId="77777777" w:rsidR="00884218" w:rsidRPr="00C52351" w:rsidRDefault="00DD47AF" w:rsidP="00DC517E">
      <w:pPr>
        <w:spacing w:after="240" w:line="360" w:lineRule="auto"/>
        <w:ind w:firstLine="425"/>
        <w:jc w:val="both"/>
        <w:rPr>
          <w:rFonts w:cs="Arial"/>
          <w:sz w:val="22"/>
        </w:rPr>
      </w:pPr>
      <w:r w:rsidRPr="00C52351">
        <w:rPr>
          <w:rFonts w:cs="Arial"/>
          <w:sz w:val="22"/>
        </w:rPr>
        <w:t>Una razón que quizás resulte más simple es que, cuando un país</w:t>
      </w:r>
      <w:r w:rsidR="00900A8F" w:rsidRPr="00C52351">
        <w:rPr>
          <w:rFonts w:cs="Arial"/>
          <w:sz w:val="22"/>
        </w:rPr>
        <w:t xml:space="preserve"> está fragmentado en diferentes centros de poder,</w:t>
      </w:r>
      <w:r w:rsidR="00E404C3" w:rsidRPr="00C52351">
        <w:rPr>
          <w:rFonts w:cs="Arial"/>
          <w:sz w:val="22"/>
        </w:rPr>
        <w:t xml:space="preserve"> el </w:t>
      </w:r>
      <w:r w:rsidR="0015722A" w:rsidRPr="00C52351">
        <w:rPr>
          <w:rFonts w:cs="Arial"/>
          <w:sz w:val="22"/>
        </w:rPr>
        <w:t xml:space="preserve">oportunismo </w:t>
      </w:r>
      <w:r w:rsidR="00E404C3" w:rsidRPr="00C52351">
        <w:rPr>
          <w:rFonts w:cs="Arial"/>
          <w:sz w:val="22"/>
        </w:rPr>
        <w:t>qu</w:t>
      </w:r>
      <w:r w:rsidR="0015722A" w:rsidRPr="00C52351">
        <w:rPr>
          <w:rFonts w:cs="Arial"/>
          <w:sz w:val="22"/>
        </w:rPr>
        <w:t>e uno podría imaginar que existe entre estas regiones en términos de</w:t>
      </w:r>
      <w:r w:rsidR="00B15341" w:rsidRPr="00C52351">
        <w:rPr>
          <w:rFonts w:cs="Arial"/>
          <w:sz w:val="22"/>
        </w:rPr>
        <w:t xml:space="preserve"> la prestación</w:t>
      </w:r>
      <w:r w:rsidR="0015722A" w:rsidRPr="00C52351">
        <w:rPr>
          <w:rFonts w:cs="Arial"/>
          <w:sz w:val="22"/>
        </w:rPr>
        <w:t xml:space="preserve"> de bienes públicos podría llevar </w:t>
      </w:r>
      <w:r w:rsidR="0015722A" w:rsidRPr="00C52351">
        <w:rPr>
          <w:rFonts w:cs="Arial"/>
          <w:sz w:val="22"/>
        </w:rPr>
        <w:lastRenderedPageBreak/>
        <w:t>naturalmente a un</w:t>
      </w:r>
      <w:r w:rsidR="00B15341" w:rsidRPr="00C52351">
        <w:rPr>
          <w:rFonts w:cs="Arial"/>
          <w:sz w:val="22"/>
        </w:rPr>
        <w:t>a prestación</w:t>
      </w:r>
      <w:r w:rsidR="0015722A" w:rsidRPr="00C52351">
        <w:rPr>
          <w:rFonts w:cs="Arial"/>
          <w:sz w:val="22"/>
        </w:rPr>
        <w:t xml:space="preserve"> </w:t>
      </w:r>
      <w:r w:rsidR="005D4A85" w:rsidRPr="00C52351">
        <w:rPr>
          <w:rFonts w:cs="Arial"/>
          <w:sz w:val="22"/>
        </w:rPr>
        <w:t xml:space="preserve">insuficiente de estos bienes. </w:t>
      </w:r>
      <w:r w:rsidR="00186DDE" w:rsidRPr="00C52351">
        <w:rPr>
          <w:rFonts w:cs="Arial"/>
          <w:sz w:val="22"/>
        </w:rPr>
        <w:t>Aunque esta es una posibilidad teórica, la información presentada en la Figura 9 sugiere que los ingresos fiscales totales incrementaron durante la República Liberal, que es lo opuesto a lo que uno esperaría</w:t>
      </w:r>
      <w:r w:rsidR="003B29BF" w:rsidRPr="00C52351">
        <w:rPr>
          <w:rFonts w:cs="Arial"/>
          <w:sz w:val="22"/>
        </w:rPr>
        <w:t xml:space="preserve"> si existiera oportunismo en términos de la prestación de bienes públicos, por lo menos en este periodo histórico. Así mismo, Acemoglu, García-Jimeno y Robinson (2015) examinan la elección estratégica de capacidad estatal a nivel municipal, usando información de la década de 1990, y encu</w:t>
      </w:r>
      <w:r w:rsidR="006F4F3A" w:rsidRPr="00C52351">
        <w:rPr>
          <w:rFonts w:cs="Arial"/>
          <w:sz w:val="22"/>
        </w:rPr>
        <w:t>entran que son complementarios</w:t>
      </w:r>
      <w:r w:rsidR="00170328" w:rsidRPr="00C52351">
        <w:rPr>
          <w:rFonts w:cs="Arial"/>
          <w:sz w:val="22"/>
        </w:rPr>
        <w:t>; un incremento en la capacidad del estado en un municipio estimula el fortalecimiento de la capacidad del estado en los municipios vecinos, que es lo opuest</w:t>
      </w:r>
      <w:r w:rsidR="00101BEE" w:rsidRPr="00C52351">
        <w:rPr>
          <w:rFonts w:cs="Arial"/>
          <w:sz w:val="22"/>
        </w:rPr>
        <w:t>o</w:t>
      </w:r>
      <w:r w:rsidR="00170328" w:rsidRPr="00C52351">
        <w:rPr>
          <w:rFonts w:cs="Arial"/>
          <w:sz w:val="22"/>
        </w:rPr>
        <w:t xml:space="preserve"> al oportunismo. </w:t>
      </w:r>
    </w:p>
    <w:p w14:paraId="68A01E76" w14:textId="77777777" w:rsidR="00170328" w:rsidRPr="00C52351" w:rsidRDefault="00170328" w:rsidP="00DC517E">
      <w:pPr>
        <w:spacing w:after="240" w:line="360" w:lineRule="auto"/>
        <w:ind w:firstLine="425"/>
        <w:jc w:val="both"/>
        <w:rPr>
          <w:rFonts w:cs="Arial"/>
          <w:sz w:val="22"/>
        </w:rPr>
      </w:pPr>
      <w:r w:rsidRPr="00C52351">
        <w:rPr>
          <w:rFonts w:cs="Arial"/>
          <w:sz w:val="22"/>
        </w:rPr>
        <w:t xml:space="preserve">Por último, y quizás esto es lo más importante, </w:t>
      </w:r>
      <w:r w:rsidR="0025776E" w:rsidRPr="00C52351">
        <w:rPr>
          <w:rFonts w:cs="Arial"/>
          <w:sz w:val="22"/>
        </w:rPr>
        <w:t>el</w:t>
      </w:r>
      <w:r w:rsidRPr="00C52351">
        <w:rPr>
          <w:rFonts w:cs="Arial"/>
          <w:sz w:val="22"/>
        </w:rPr>
        <w:t xml:space="preserve"> por qué las élites regionales se han opuesto a la creación de un estado moderno en Colombia, pero </w:t>
      </w:r>
      <w:r w:rsidR="0025776E" w:rsidRPr="00C52351">
        <w:rPr>
          <w:rFonts w:cs="Arial"/>
          <w:sz w:val="22"/>
        </w:rPr>
        <w:t>terminaron estando en la periferia, se puede explicar por la naturaleza fractal de la relación centro-periferia. Las élites de “alta sociedad” que se beneficiaron de las expropiaciones en Curvaradó y Jiguamiandó</w:t>
      </w:r>
      <w:r w:rsidR="007E2C7E" w:rsidRPr="00C52351">
        <w:rPr>
          <w:rFonts w:cs="Arial"/>
          <w:sz w:val="22"/>
        </w:rPr>
        <w:t>, por ejemplo, no eran de Bogotá, sino de Medellín.</w:t>
      </w:r>
      <w:r w:rsidR="0025776E" w:rsidRPr="00C52351">
        <w:rPr>
          <w:rFonts w:cs="Arial"/>
          <w:sz w:val="22"/>
        </w:rPr>
        <w:t xml:space="preserve"> </w:t>
      </w:r>
      <w:r w:rsidR="007E2C7E" w:rsidRPr="00C52351">
        <w:rPr>
          <w:rFonts w:cs="Arial"/>
          <w:sz w:val="22"/>
        </w:rPr>
        <w:t>Curvaradó y Jiguamiandó quedan</w:t>
      </w:r>
      <w:r w:rsidR="0025776E" w:rsidRPr="00C52351">
        <w:rPr>
          <w:rFonts w:cs="Arial"/>
          <w:sz w:val="22"/>
        </w:rPr>
        <w:t xml:space="preserve"> en Urabá, que es la periferia de la periferia, pero lo más relevante aquí es que están en la periferia </w:t>
      </w:r>
      <w:r w:rsidR="007E2C7E" w:rsidRPr="00C52351">
        <w:rPr>
          <w:rFonts w:cs="Arial"/>
          <w:sz w:val="22"/>
        </w:rPr>
        <w:t>del centro de Antioquia. Aunque</w:t>
      </w:r>
      <w:r w:rsidR="001F7956" w:rsidRPr="00C52351">
        <w:rPr>
          <w:rFonts w:cs="Arial"/>
          <w:sz w:val="22"/>
        </w:rPr>
        <w:t xml:space="preserve"> a</w:t>
      </w:r>
      <w:r w:rsidR="007E2C7E" w:rsidRPr="00C52351">
        <w:rPr>
          <w:rFonts w:cs="Arial"/>
          <w:sz w:val="22"/>
        </w:rPr>
        <w:t xml:space="preserve"> las élites que</w:t>
      </w:r>
      <w:r w:rsidR="001F7956" w:rsidRPr="00C52351">
        <w:rPr>
          <w:rFonts w:cs="Arial"/>
          <w:sz w:val="22"/>
        </w:rPr>
        <w:t xml:space="preserve"> se encuentran en lo que se convirtió en la periferia de Colombia les fue menos bien que a las basadas en Bogotá</w:t>
      </w:r>
      <w:r w:rsidR="006B423D" w:rsidRPr="00C52351">
        <w:rPr>
          <w:rFonts w:cs="Arial"/>
          <w:sz w:val="22"/>
        </w:rPr>
        <w:t xml:space="preserve"> </w:t>
      </w:r>
      <w:r w:rsidR="001F7956" w:rsidRPr="00C52351">
        <w:rPr>
          <w:rFonts w:cs="Arial"/>
          <w:sz w:val="22"/>
        </w:rPr>
        <w:t xml:space="preserve">que tienen el control del estado nacional, </w:t>
      </w:r>
      <w:r w:rsidR="006B423D" w:rsidRPr="00C52351">
        <w:rPr>
          <w:rFonts w:cs="Arial"/>
          <w:sz w:val="22"/>
        </w:rPr>
        <w:t xml:space="preserve">las primeras </w:t>
      </w:r>
      <w:r w:rsidR="001F7956" w:rsidRPr="00C52351">
        <w:rPr>
          <w:rFonts w:cs="Arial"/>
          <w:sz w:val="22"/>
        </w:rPr>
        <w:t xml:space="preserve">han podido beneficiarse de explotar sus propias periferias. </w:t>
      </w:r>
      <w:r w:rsidR="00637D23" w:rsidRPr="00C52351">
        <w:rPr>
          <w:rFonts w:cs="Arial"/>
          <w:sz w:val="22"/>
        </w:rPr>
        <w:t xml:space="preserve">La prestación </w:t>
      </w:r>
      <w:r w:rsidR="006B423D" w:rsidRPr="00C52351">
        <w:rPr>
          <w:rFonts w:cs="Arial"/>
          <w:sz w:val="22"/>
        </w:rPr>
        <w:t xml:space="preserve">de bienes públicos y </w:t>
      </w:r>
      <w:r w:rsidR="00637D23" w:rsidRPr="00C52351">
        <w:rPr>
          <w:rFonts w:cs="Arial"/>
          <w:sz w:val="22"/>
        </w:rPr>
        <w:t xml:space="preserve">las instituciones financieras pueden ser en general peores en Antioquia que en Cundinamarca, pero el hecho significativo aquí en términos de </w:t>
      </w:r>
      <w:r w:rsidR="005C748D" w:rsidRPr="00C52351">
        <w:rPr>
          <w:rFonts w:cs="Arial"/>
          <w:sz w:val="22"/>
        </w:rPr>
        <w:t>comprender el equilibrio colombiano es la división dentro de Antioquia misma. Lo mismo es generalmente cierto</w:t>
      </w:r>
      <w:r w:rsidR="00CD6FA0" w:rsidRPr="00C52351">
        <w:rPr>
          <w:rFonts w:cs="Arial"/>
          <w:sz w:val="22"/>
        </w:rPr>
        <w:t xml:space="preserve"> en cuanto a los centros de poder colonial que terminaron estando en la periferia, como en el caso de Cartagena, Pasto o Santa Marta. Estas ciudades también tienen periferias bien definidas </w:t>
      </w:r>
      <w:r w:rsidR="00B33717" w:rsidRPr="00C52351">
        <w:rPr>
          <w:rFonts w:cs="Arial"/>
          <w:sz w:val="22"/>
        </w:rPr>
        <w:t xml:space="preserve">a partir </w:t>
      </w:r>
      <w:r w:rsidR="00CD6FA0" w:rsidRPr="00C52351">
        <w:rPr>
          <w:rFonts w:cs="Arial"/>
          <w:sz w:val="22"/>
        </w:rPr>
        <w:t xml:space="preserve">de las cuales las élites locales (en el centro de la </w:t>
      </w:r>
      <w:r w:rsidR="00B33717" w:rsidRPr="00C52351">
        <w:rPr>
          <w:rFonts w:cs="Arial"/>
          <w:sz w:val="22"/>
        </w:rPr>
        <w:t>periferia) se han beneficiado</w:t>
      </w:r>
      <w:r w:rsidR="0077186E" w:rsidRPr="00C52351">
        <w:rPr>
          <w:rFonts w:cs="Arial"/>
          <w:sz w:val="22"/>
        </w:rPr>
        <w:t>,</w:t>
      </w:r>
      <w:r w:rsidR="00B33717" w:rsidRPr="00C52351">
        <w:rPr>
          <w:rFonts w:cs="Arial"/>
          <w:sz w:val="22"/>
        </w:rPr>
        <w:t xml:space="preserve"> como lo describí en la sección anterior. </w:t>
      </w:r>
    </w:p>
    <w:p w14:paraId="61BD74B3" w14:textId="77777777" w:rsidR="00884218" w:rsidRPr="00C52351" w:rsidRDefault="00884218" w:rsidP="00884218">
      <w:pPr>
        <w:spacing w:after="240" w:line="360" w:lineRule="auto"/>
        <w:jc w:val="both"/>
        <w:rPr>
          <w:rFonts w:cs="Arial"/>
          <w:b/>
        </w:rPr>
      </w:pPr>
      <w:r w:rsidRPr="00C52351">
        <w:rPr>
          <w:rFonts w:cs="Arial"/>
          <w:b/>
        </w:rPr>
        <w:t xml:space="preserve">5    Cambio en el equilibrio colombiano  </w:t>
      </w:r>
    </w:p>
    <w:p w14:paraId="3C32DD15" w14:textId="77777777" w:rsidR="00884218" w:rsidRPr="00C52351" w:rsidRDefault="00884218" w:rsidP="00DC517E">
      <w:pPr>
        <w:spacing w:after="240" w:line="360" w:lineRule="auto"/>
        <w:ind w:firstLine="425"/>
        <w:jc w:val="both"/>
        <w:rPr>
          <w:rFonts w:cs="Arial"/>
          <w:sz w:val="22"/>
        </w:rPr>
      </w:pPr>
      <w:r w:rsidRPr="00C52351">
        <w:rPr>
          <w:rFonts w:cs="Arial"/>
          <w:sz w:val="22"/>
        </w:rPr>
        <w:t>He tratado de caracterizar</w:t>
      </w:r>
      <w:r w:rsidR="00455B8E" w:rsidRPr="00C52351">
        <w:rPr>
          <w:rFonts w:cs="Arial"/>
          <w:sz w:val="22"/>
        </w:rPr>
        <w:t xml:space="preserve"> las fuerzas que hacen que las instituciones políticas colombianas sigan siendo extractivas, creando así pobreza y violencia. Pero también he enfatizado que esta situación ha cambiado con el tiempo. Las instituciones colombianas hoy en día son menos extractivas que en la década de 1890, o </w:t>
      </w:r>
      <w:r w:rsidR="00A4158F" w:rsidRPr="00C52351">
        <w:rPr>
          <w:rFonts w:cs="Arial"/>
          <w:sz w:val="22"/>
        </w:rPr>
        <w:t xml:space="preserve">de </w:t>
      </w:r>
      <w:r w:rsidR="00455B8E" w:rsidRPr="00C52351">
        <w:rPr>
          <w:rFonts w:cs="Arial"/>
          <w:sz w:val="22"/>
        </w:rPr>
        <w:t xml:space="preserve">1930, e incluso </w:t>
      </w:r>
      <w:r w:rsidR="00A4158F" w:rsidRPr="00C52351">
        <w:rPr>
          <w:rFonts w:cs="Arial"/>
          <w:sz w:val="22"/>
        </w:rPr>
        <w:t>de 1980. Esta es la razón fundamental por la cual la pobreza y la violencia han disminuido durante la última década. ¿Qué ha generado este cambio y qué sugiere esto sobre el futuro?</w:t>
      </w:r>
    </w:p>
    <w:p w14:paraId="0658313E" w14:textId="77777777" w:rsidR="003A6701" w:rsidRPr="00C52351" w:rsidRDefault="0052242D" w:rsidP="00DC517E">
      <w:pPr>
        <w:spacing w:after="240" w:line="360" w:lineRule="auto"/>
        <w:ind w:firstLine="425"/>
        <w:jc w:val="both"/>
        <w:rPr>
          <w:rFonts w:cs="Arial"/>
          <w:sz w:val="22"/>
        </w:rPr>
      </w:pPr>
      <w:r w:rsidRPr="00C52351">
        <w:rPr>
          <w:rFonts w:cs="Arial"/>
          <w:sz w:val="22"/>
        </w:rPr>
        <w:lastRenderedPageBreak/>
        <w:t xml:space="preserve">Para comprender esto es importante señalar que el equilibrio político que he descrito en Colombia es contradictorio en muchos sentidos. </w:t>
      </w:r>
      <w:r w:rsidR="003B0EA0" w:rsidRPr="00C52351">
        <w:rPr>
          <w:rFonts w:cs="Arial"/>
          <w:sz w:val="22"/>
        </w:rPr>
        <w:t>La debilidad del estado en la perifer</w:t>
      </w:r>
      <w:r w:rsidR="004B27B1" w:rsidRPr="00C52351">
        <w:rPr>
          <w:rFonts w:cs="Arial"/>
          <w:sz w:val="22"/>
        </w:rPr>
        <w:t>ia de Colombia, si bien es vent</w:t>
      </w:r>
      <w:r w:rsidR="003B0EA0" w:rsidRPr="00C52351">
        <w:rPr>
          <w:rFonts w:cs="Arial"/>
          <w:sz w:val="22"/>
        </w:rPr>
        <w:t>ajosa</w:t>
      </w:r>
      <w:r w:rsidR="004B27B1" w:rsidRPr="00C52351">
        <w:rPr>
          <w:rFonts w:cs="Arial"/>
          <w:sz w:val="22"/>
        </w:rPr>
        <w:t xml:space="preserve"> para muchos intereses de la élite, también implica que el estado no tiene el poder para detener la movilización</w:t>
      </w:r>
      <w:r w:rsidR="00FC177A" w:rsidRPr="00C52351">
        <w:rPr>
          <w:rFonts w:cs="Arial"/>
          <w:sz w:val="22"/>
        </w:rPr>
        <w:t xml:space="preserve"> de subalternos en la forma de una corriente continua de actores armados. Después de que el gobierno destruyó </w:t>
      </w:r>
      <w:r w:rsidR="00832B94" w:rsidRPr="00C52351">
        <w:rPr>
          <w:rFonts w:cs="Arial"/>
          <w:sz w:val="22"/>
        </w:rPr>
        <w:t>las bases de las FARC en Tolima a comienzos de la década de 1</w:t>
      </w:r>
      <w:r w:rsidR="005825E1" w:rsidRPr="00C52351">
        <w:rPr>
          <w:rFonts w:cs="Arial"/>
          <w:sz w:val="22"/>
        </w:rPr>
        <w:t xml:space="preserve">960, las FARC marcharon sobre las montañas hacia </w:t>
      </w:r>
      <w:r w:rsidR="00631AD9" w:rsidRPr="00C52351">
        <w:rPr>
          <w:rFonts w:cs="Arial"/>
          <w:sz w:val="22"/>
        </w:rPr>
        <w:t>las tierras áridas de Los Llanos, donde pudieron reorganizarse en paz debido a la falta de presencia del estado en ese lugar. El equilibrio permite una</w:t>
      </w:r>
      <w:r w:rsidR="003C41B6" w:rsidRPr="00C52351">
        <w:rPr>
          <w:rFonts w:cs="Arial"/>
          <w:sz w:val="22"/>
        </w:rPr>
        <w:t xml:space="preserve"> gran cantidad de otras formas de anarquía colateral. Los Llanos también fue el lugar donde Gonzalo Rodríguez Gacha organizó Tranquilandia, su vasta plantación de drogas. De hecho, fue el vacío de autoridad en l</w:t>
      </w:r>
      <w:r w:rsidR="00195F5F" w:rsidRPr="00C52351">
        <w:rPr>
          <w:rFonts w:cs="Arial"/>
          <w:sz w:val="22"/>
        </w:rPr>
        <w:t xml:space="preserve">a periferia de Colombia lo que permitió a Pablo Escobar y sus socios trasladar la industria mundial de cocaína a Colombia en la década de 1970, con terribles consecuencias para la sociedad y las instituciones colombianas. Sin embargo, el punto importante es que por </w:t>
      </w:r>
      <w:r w:rsidR="00D733DF" w:rsidRPr="00C52351">
        <w:rPr>
          <w:rFonts w:cs="Arial"/>
          <w:sz w:val="22"/>
        </w:rPr>
        <w:t>terribles que fueran, y sean hoy en día, las consecue</w:t>
      </w:r>
      <w:r w:rsidR="00E261CB" w:rsidRPr="00C52351">
        <w:rPr>
          <w:rFonts w:cs="Arial"/>
          <w:sz w:val="22"/>
        </w:rPr>
        <w:t>ncias de los carteles de drogas</w:t>
      </w:r>
      <w:r w:rsidR="00D733DF" w:rsidRPr="00C52351">
        <w:rPr>
          <w:rFonts w:cs="Arial"/>
          <w:sz w:val="22"/>
        </w:rPr>
        <w:t xml:space="preserve"> son consecuencias del equilibrio político subyacente en Colombia. No son la razón verdadera de los problemas de Colombia</w:t>
      </w:r>
      <w:r w:rsidR="003A6701" w:rsidRPr="00C52351">
        <w:rPr>
          <w:rFonts w:cs="Arial"/>
          <w:sz w:val="22"/>
        </w:rPr>
        <w:t>, sino, como las FARC, son un síntoma de estos problemas. Ha sido en aquellos momentos en los que las contradicciones no se pueden manejar bien, como en las década</w:t>
      </w:r>
      <w:r w:rsidR="00AF4D94" w:rsidRPr="00C52351">
        <w:rPr>
          <w:rFonts w:cs="Arial"/>
          <w:sz w:val="22"/>
        </w:rPr>
        <w:t>s</w:t>
      </w:r>
      <w:r w:rsidR="003A6701" w:rsidRPr="00C52351">
        <w:rPr>
          <w:rFonts w:cs="Arial"/>
          <w:sz w:val="22"/>
        </w:rPr>
        <w:t xml:space="preserve"> de 1930, 1950 o 1980, que las instituciones políticas colombianas se han vuelto en promedio más </w:t>
      </w:r>
      <w:r w:rsidR="002B51B5" w:rsidRPr="00C52351">
        <w:rPr>
          <w:rFonts w:cs="Arial"/>
          <w:sz w:val="22"/>
        </w:rPr>
        <w:t>incluyente</w:t>
      </w:r>
      <w:r w:rsidR="003A6701" w:rsidRPr="00C52351">
        <w:rPr>
          <w:rFonts w:cs="Arial"/>
          <w:sz w:val="22"/>
        </w:rPr>
        <w:t xml:space="preserve">s. </w:t>
      </w:r>
    </w:p>
    <w:p w14:paraId="0065DD5C" w14:textId="77777777" w:rsidR="00E95F5B" w:rsidRPr="00C52351" w:rsidRDefault="003A6701" w:rsidP="00DC517E">
      <w:pPr>
        <w:spacing w:after="240" w:line="360" w:lineRule="auto"/>
        <w:ind w:firstLine="425"/>
        <w:jc w:val="both"/>
        <w:rPr>
          <w:rFonts w:cs="Arial"/>
          <w:sz w:val="22"/>
        </w:rPr>
      </w:pPr>
      <w:r w:rsidRPr="00C52351">
        <w:rPr>
          <w:rFonts w:cs="Arial"/>
          <w:sz w:val="22"/>
        </w:rPr>
        <w:t>Este cambio ha sido el resultado de una serie de re-orientaciones en el equilibrio político, más que to</w:t>
      </w:r>
      <w:r w:rsidR="00E73C7E" w:rsidRPr="00C52351">
        <w:rPr>
          <w:rFonts w:cs="Arial"/>
          <w:sz w:val="22"/>
        </w:rPr>
        <w:t>do como consecuencia de que el sistema generara resultados intolerables, o potencialmente intolerables, para las élites. Si bien he enfatizado que la distribución espacial de la</w:t>
      </w:r>
      <w:r w:rsidR="00DE4A8A" w:rsidRPr="00C52351">
        <w:rPr>
          <w:rFonts w:cs="Arial"/>
          <w:sz w:val="22"/>
        </w:rPr>
        <w:t>s instituciones extractivas funciona de tal manera que ayuda a que el sistema se reproduzca –recordemos que la miseria está concentrada en la periferia</w:t>
      </w:r>
      <w:r w:rsidR="00D01A78">
        <w:rPr>
          <w:rFonts w:cs="Arial"/>
          <w:sz w:val="22"/>
        </w:rPr>
        <w:t xml:space="preserve"> </w:t>
      </w:r>
      <w:r w:rsidR="00DE4A8A" w:rsidRPr="00C52351">
        <w:rPr>
          <w:rFonts w:cs="Arial"/>
          <w:sz w:val="22"/>
        </w:rPr>
        <w:t xml:space="preserve">– algunos choques grandes han interrumpido este equilibrio. </w:t>
      </w:r>
      <w:r w:rsidR="00475918" w:rsidRPr="00C52351">
        <w:rPr>
          <w:rFonts w:cs="Arial"/>
          <w:sz w:val="22"/>
        </w:rPr>
        <w:t>Cambios sociales relacionados con la urbanización y el desarrollo de nuevos grupos e identidades, como el trabajo organizado, en las décadas de 1920</w:t>
      </w:r>
      <w:r w:rsidR="00A5446C" w:rsidRPr="00C52351">
        <w:rPr>
          <w:rFonts w:cs="Arial"/>
          <w:sz w:val="22"/>
        </w:rPr>
        <w:t xml:space="preserve"> y 1930, llevaron a que el gobierno liberal de Alfonso López Pumarejo iniciara una serie de reformas, que luego fueron identificadas equivocadamente como un proyecto de fortalecimiento del estado. Sin embargo, estas reformas </w:t>
      </w:r>
      <w:r w:rsidR="00D1628A" w:rsidRPr="00C52351">
        <w:rPr>
          <w:rFonts w:cs="Arial"/>
          <w:sz w:val="22"/>
        </w:rPr>
        <w:t>elevaron las apuestas de la controversia política y, al igual que muchas otras reformas de este tipo, resultaron en conflicto</w:t>
      </w:r>
      <w:r w:rsidR="00DA59FB" w:rsidRPr="00C52351">
        <w:rPr>
          <w:rFonts w:cs="Arial"/>
          <w:sz w:val="22"/>
        </w:rPr>
        <w:t xml:space="preserve"> (ver Pincus, 2009). No obstante, este periodo sí llevó al voto universal, a la introducción de un impuesto a la renta, </w:t>
      </w:r>
      <w:r w:rsidR="00E95F5B" w:rsidRPr="00C52351">
        <w:rPr>
          <w:rFonts w:cs="Arial"/>
          <w:sz w:val="22"/>
        </w:rPr>
        <w:t>y a una biblioteca en cada municipio del país. También llevó a la reforma agraria en un intento por lidiar con el conflicto rural (Le Grand, 1986).</w:t>
      </w:r>
    </w:p>
    <w:p w14:paraId="5EE9D0FC" w14:textId="6BCD474E" w:rsidR="0052242D" w:rsidRPr="00C52351" w:rsidRDefault="00E95F5B" w:rsidP="00DC517E">
      <w:pPr>
        <w:spacing w:after="240" w:line="360" w:lineRule="auto"/>
        <w:ind w:firstLine="425"/>
        <w:jc w:val="both"/>
        <w:rPr>
          <w:rFonts w:cs="Arial"/>
          <w:sz w:val="22"/>
        </w:rPr>
      </w:pPr>
      <w:r w:rsidRPr="00C52351">
        <w:rPr>
          <w:rFonts w:cs="Arial"/>
          <w:sz w:val="22"/>
        </w:rPr>
        <w:lastRenderedPageBreak/>
        <w:t xml:space="preserve">Las fuerzas sociales desatadas por </w:t>
      </w:r>
      <w:r w:rsidRPr="00C52351">
        <w:rPr>
          <w:rFonts w:cs="Arial"/>
          <w:i/>
          <w:sz w:val="22"/>
        </w:rPr>
        <w:t xml:space="preserve">La Violencia </w:t>
      </w:r>
      <w:r w:rsidRPr="00C52351">
        <w:rPr>
          <w:rFonts w:cs="Arial"/>
          <w:sz w:val="22"/>
        </w:rPr>
        <w:t xml:space="preserve">llevaron a reformas similares y a una expansión masiva de la educación, a intentos adicionales por realizar una reforma agraria y a mayor número de proyectos para fortalecer el estado. Estas reformas </w:t>
      </w:r>
      <w:r w:rsidR="006D5A94" w:rsidRPr="00C52351">
        <w:rPr>
          <w:rFonts w:cs="Arial"/>
          <w:sz w:val="22"/>
        </w:rPr>
        <w:t>por supuesto se implementaron de maneras altamente imperfectas, pero algunas de ellas tuvieron un impacto sobre la pobreza, en particular la expansión educativa. La Figura 12 muestra el gasto gubernamental en educación como porcentaje del PIB desde 1832</w:t>
      </w:r>
      <w:r w:rsidR="0014762D" w:rsidRPr="00C52351">
        <w:rPr>
          <w:rFonts w:cs="Arial"/>
          <w:sz w:val="22"/>
        </w:rPr>
        <w:t xml:space="preserve">, con base en la investigación de María Teresa Ramírez y sus colaboradores. Vale la pena resaltar varias cosas sobre esta imagen, además de la </w:t>
      </w:r>
      <w:r w:rsidR="00A740E4" w:rsidRPr="00C52351">
        <w:rPr>
          <w:rFonts w:cs="Arial"/>
          <w:sz w:val="22"/>
        </w:rPr>
        <w:t xml:space="preserve">tristemente baja </w:t>
      </w:r>
      <w:r w:rsidR="0014762D" w:rsidRPr="00C52351">
        <w:rPr>
          <w:rFonts w:cs="Arial"/>
          <w:sz w:val="22"/>
        </w:rPr>
        <w:t xml:space="preserve">cantidad </w:t>
      </w:r>
      <w:r w:rsidR="00A740E4" w:rsidRPr="00C52351">
        <w:rPr>
          <w:rFonts w:cs="Arial"/>
          <w:sz w:val="22"/>
        </w:rPr>
        <w:t>de ingreso nacional que se asignó históricamente a e</w:t>
      </w:r>
      <w:r w:rsidR="00124DEA" w:rsidRPr="00C52351">
        <w:rPr>
          <w:rFonts w:cs="Arial"/>
          <w:sz w:val="22"/>
        </w:rPr>
        <w:t xml:space="preserve">ste bien público tan básico. La serie muestra dos grandes saltos, el primero a finales de la década de 1950, cuando pasó de niveles de cerca del 1% a niveles del 3% en las décadas de 1960 y 1970. No solo incrementó el gasto, sino también </w:t>
      </w:r>
      <w:r w:rsidR="004C0D13" w:rsidRPr="00C52351">
        <w:rPr>
          <w:rFonts w:cs="Arial"/>
          <w:sz w:val="22"/>
        </w:rPr>
        <w:t>la cantidad de estudiantes.</w:t>
      </w:r>
      <w:r w:rsidR="00966769" w:rsidRPr="00C52351">
        <w:rPr>
          <w:rFonts w:cs="Arial"/>
          <w:sz w:val="22"/>
        </w:rPr>
        <w:t xml:space="preserve"> Para la década de 1970,</w:t>
      </w:r>
      <w:r w:rsidR="004C0D13" w:rsidRPr="00C52351">
        <w:rPr>
          <w:rFonts w:cs="Arial"/>
          <w:sz w:val="22"/>
        </w:rPr>
        <w:t xml:space="preserve"> </w:t>
      </w:r>
      <w:r w:rsidR="00966769" w:rsidRPr="00C52351">
        <w:rPr>
          <w:rFonts w:cs="Arial"/>
          <w:sz w:val="22"/>
        </w:rPr>
        <w:t>la tasa bru</w:t>
      </w:r>
      <w:r w:rsidR="00D05461" w:rsidRPr="00C52351">
        <w:rPr>
          <w:rFonts w:cs="Arial"/>
          <w:sz w:val="22"/>
        </w:rPr>
        <w:t xml:space="preserve">ta de escolarización en </w:t>
      </w:r>
      <w:r w:rsidR="00966769" w:rsidRPr="00C52351">
        <w:rPr>
          <w:rFonts w:cs="Arial"/>
          <w:sz w:val="22"/>
        </w:rPr>
        <w:t xml:space="preserve">educación </w:t>
      </w:r>
      <w:r w:rsidR="00D05461" w:rsidRPr="00C52351">
        <w:rPr>
          <w:rFonts w:cs="Arial"/>
          <w:sz w:val="22"/>
        </w:rPr>
        <w:t>primaria</w:t>
      </w:r>
      <w:r w:rsidR="00966769" w:rsidRPr="00C52351">
        <w:rPr>
          <w:rFonts w:cs="Arial"/>
          <w:sz w:val="22"/>
        </w:rPr>
        <w:t xml:space="preserve"> llegó al 100% para niños de entre 7 y 11 años, en comparación con el 54,5% en 1951 (Ramírez y </w:t>
      </w:r>
      <w:r w:rsidR="00D01A78" w:rsidRPr="00C52351">
        <w:rPr>
          <w:rFonts w:cs="Arial"/>
          <w:sz w:val="22"/>
        </w:rPr>
        <w:t>Téllez</w:t>
      </w:r>
      <w:r w:rsidR="00966769" w:rsidRPr="00C52351">
        <w:rPr>
          <w:rFonts w:cs="Arial"/>
          <w:sz w:val="22"/>
        </w:rPr>
        <w:t xml:space="preserve">, 2007). Estos cambios estaban directamente relacionados con </w:t>
      </w:r>
      <w:r w:rsidR="00966769" w:rsidRPr="00C52351">
        <w:rPr>
          <w:rFonts w:cs="Arial"/>
          <w:i/>
          <w:sz w:val="22"/>
        </w:rPr>
        <w:t xml:space="preserve">La Violencia. </w:t>
      </w:r>
      <w:r w:rsidR="003E0359" w:rsidRPr="00C52351">
        <w:rPr>
          <w:rFonts w:cs="Arial"/>
          <w:sz w:val="22"/>
        </w:rPr>
        <w:t>Alberto</w:t>
      </w:r>
      <w:r w:rsidR="00966769" w:rsidRPr="00C52351">
        <w:rPr>
          <w:rFonts w:cs="Arial"/>
          <w:sz w:val="22"/>
        </w:rPr>
        <w:t xml:space="preserve"> Lleras Camargo, el primer presidente del Frente Nacional</w:t>
      </w:r>
      <w:r w:rsidR="00ED7010" w:rsidRPr="00C52351">
        <w:rPr>
          <w:rFonts w:cs="Arial"/>
          <w:sz w:val="22"/>
        </w:rPr>
        <w:t>, que ejerció entre 1958 y 1962, seña</w:t>
      </w:r>
      <w:r w:rsidR="00E00F67" w:rsidRPr="00C52351">
        <w:rPr>
          <w:rFonts w:cs="Arial"/>
          <w:sz w:val="22"/>
        </w:rPr>
        <w:t>ló:</w:t>
      </w:r>
    </w:p>
    <w:p w14:paraId="4B034716" w14:textId="77777777" w:rsidR="00E00F67" w:rsidRPr="00C52351" w:rsidRDefault="00B234EB" w:rsidP="0093319C">
      <w:pPr>
        <w:spacing w:after="240" w:line="360" w:lineRule="auto"/>
        <w:ind w:left="425" w:firstLine="425"/>
        <w:jc w:val="both"/>
        <w:rPr>
          <w:rFonts w:cs="Arial"/>
          <w:sz w:val="22"/>
        </w:rPr>
      </w:pPr>
      <w:r w:rsidRPr="00C52351">
        <w:rPr>
          <w:rFonts w:cs="Arial"/>
          <w:sz w:val="22"/>
        </w:rPr>
        <w:t>“La insurgencia de presiones brutales, la crueldad que caracterizó a esta época recientísima de nuestra historia, no habría prendido tan fragosamente sobre una nación educada, sobre un país civilizado […] La insensibilidad que se apoderó de buena parte de las antiguas clases dirigentes ante la tremenda gravedad de la violencia es también otro síntoma de la defectuosa educación, aún en las más altas jerarquías de la inteligencia. Fallaron los sistemas educativos complementarios, fallaron el hogar y la educación moral y religiosa de Colo</w:t>
      </w:r>
      <w:r w:rsidR="003E0359" w:rsidRPr="00C52351">
        <w:rPr>
          <w:rFonts w:cs="Arial"/>
          <w:sz w:val="22"/>
        </w:rPr>
        <w:t>mbia. E</w:t>
      </w:r>
      <w:r w:rsidR="00B23EB6" w:rsidRPr="00C52351">
        <w:rPr>
          <w:rFonts w:cs="Arial"/>
          <w:sz w:val="22"/>
        </w:rPr>
        <w:t>se es un hecho histórico</w:t>
      </w:r>
      <w:r w:rsidRPr="00C52351">
        <w:rPr>
          <w:rFonts w:cs="Arial"/>
          <w:sz w:val="22"/>
        </w:rPr>
        <w:t>”</w:t>
      </w:r>
      <w:r w:rsidR="00B23EB6" w:rsidRPr="00C52351">
        <w:rPr>
          <w:rFonts w:cs="Arial"/>
          <w:sz w:val="22"/>
        </w:rPr>
        <w:t xml:space="preserve">. (En El Tiempo, citado por Helg, 1989). </w:t>
      </w:r>
    </w:p>
    <w:p w14:paraId="57CB02AA" w14:textId="77777777" w:rsidR="00B23EB6" w:rsidRPr="00C52351" w:rsidRDefault="00B23EB6" w:rsidP="00DC517E">
      <w:pPr>
        <w:spacing w:after="240" w:line="360" w:lineRule="auto"/>
        <w:ind w:firstLine="425"/>
        <w:jc w:val="both"/>
        <w:rPr>
          <w:rFonts w:cs="Arial"/>
          <w:sz w:val="22"/>
        </w:rPr>
      </w:pPr>
      <w:r w:rsidRPr="00C52351">
        <w:rPr>
          <w:rFonts w:cs="Arial"/>
          <w:sz w:val="22"/>
        </w:rPr>
        <w:t xml:space="preserve">Más </w:t>
      </w:r>
      <w:r w:rsidR="0093319C" w:rsidRPr="00C52351">
        <w:rPr>
          <w:rFonts w:cs="Arial"/>
          <w:sz w:val="22"/>
        </w:rPr>
        <w:t xml:space="preserve">generalmente, aunque el Frente Nacional no representó un intento genuino por fortalecer el estado, sí implementó algunas reformas </w:t>
      </w:r>
      <w:r w:rsidR="002B51B5" w:rsidRPr="00C52351">
        <w:rPr>
          <w:rFonts w:cs="Arial"/>
          <w:sz w:val="22"/>
        </w:rPr>
        <w:t>incluyente</w:t>
      </w:r>
      <w:r w:rsidR="0093319C" w:rsidRPr="00C52351">
        <w:rPr>
          <w:rFonts w:cs="Arial"/>
          <w:sz w:val="22"/>
        </w:rPr>
        <w:t>s</w:t>
      </w:r>
      <w:r w:rsidR="009C7900" w:rsidRPr="00C52351">
        <w:rPr>
          <w:rFonts w:cs="Arial"/>
          <w:sz w:val="22"/>
        </w:rPr>
        <w:t>, como lo había hecho la “Revolución en Marcha” (ver Lleras Camargo, 1959, y Lleras Restrepo, 1959).</w:t>
      </w:r>
    </w:p>
    <w:p w14:paraId="22320E46" w14:textId="77777777" w:rsidR="009C7900" w:rsidRPr="00C52351" w:rsidRDefault="009C7900" w:rsidP="00DC517E">
      <w:pPr>
        <w:spacing w:after="240" w:line="360" w:lineRule="auto"/>
        <w:ind w:firstLine="425"/>
        <w:jc w:val="both"/>
        <w:rPr>
          <w:rFonts w:cs="Arial"/>
          <w:sz w:val="22"/>
        </w:rPr>
      </w:pPr>
      <w:r w:rsidRPr="00C52351">
        <w:rPr>
          <w:rFonts w:cs="Arial"/>
          <w:sz w:val="22"/>
        </w:rPr>
        <w:t>El siguiente cambio en el equilibrio político,</w:t>
      </w:r>
      <w:r w:rsidR="001607F6" w:rsidRPr="00C52351">
        <w:rPr>
          <w:rFonts w:cs="Arial"/>
          <w:sz w:val="22"/>
        </w:rPr>
        <w:t xml:space="preserve"> evidente en la Figura 12, se dio con la Constitución de 1991. </w:t>
      </w:r>
      <w:r w:rsidR="000653B7" w:rsidRPr="00C52351">
        <w:rPr>
          <w:rFonts w:cs="Arial"/>
          <w:sz w:val="22"/>
        </w:rPr>
        <w:t>El gasto en educación</w:t>
      </w:r>
      <w:r w:rsidR="00E41BAA" w:rsidRPr="00C52351">
        <w:rPr>
          <w:rFonts w:cs="Arial"/>
          <w:sz w:val="22"/>
        </w:rPr>
        <w:t xml:space="preserve"> saltó de nuevo, y esta vez los frutos se sintieron más en términos de escolarización en secundaria, en donde la tasa bruta de escolarización para el grupo de edad de entre 12 y 17 años incrementó del 41,5% en 1986 a</w:t>
      </w:r>
      <w:r w:rsidR="00C27A68" w:rsidRPr="00C52351">
        <w:rPr>
          <w:rFonts w:cs="Arial"/>
          <w:sz w:val="22"/>
        </w:rPr>
        <w:t xml:space="preserve">l 70,5% en 2000. Esta reforma </w:t>
      </w:r>
      <w:r w:rsidR="004F6F1B" w:rsidRPr="00C52351">
        <w:rPr>
          <w:rFonts w:cs="Arial"/>
          <w:sz w:val="22"/>
        </w:rPr>
        <w:t>vino como consecuencia de la creciente violencia de la década de 1980, desencadenada por la expansión de g</w:t>
      </w:r>
      <w:r w:rsidR="00C2442C" w:rsidRPr="00C52351">
        <w:rPr>
          <w:rFonts w:cs="Arial"/>
          <w:sz w:val="22"/>
        </w:rPr>
        <w:t xml:space="preserve">rupos guerrilleros de izquierda, los incipientes grupos paramilitares y las mafias de drogas. </w:t>
      </w:r>
      <w:r w:rsidR="009C642C" w:rsidRPr="00C52351">
        <w:rPr>
          <w:rFonts w:cs="Arial"/>
          <w:sz w:val="22"/>
        </w:rPr>
        <w:t xml:space="preserve">Los resultados, </w:t>
      </w:r>
      <w:r w:rsidR="003C6551" w:rsidRPr="00C52351">
        <w:rPr>
          <w:rFonts w:cs="Arial"/>
          <w:sz w:val="22"/>
        </w:rPr>
        <w:t xml:space="preserve">en </w:t>
      </w:r>
      <w:r w:rsidR="003C6551" w:rsidRPr="00C52351">
        <w:rPr>
          <w:rFonts w:cs="Arial"/>
          <w:sz w:val="22"/>
        </w:rPr>
        <w:lastRenderedPageBreak/>
        <w:t>particular</w:t>
      </w:r>
      <w:r w:rsidR="009C642C" w:rsidRPr="00C52351">
        <w:rPr>
          <w:rFonts w:cs="Arial"/>
          <w:sz w:val="22"/>
        </w:rPr>
        <w:t xml:space="preserve"> la Constitución de 199</w:t>
      </w:r>
      <w:r w:rsidR="00730B82" w:rsidRPr="00C52351">
        <w:rPr>
          <w:rFonts w:cs="Arial"/>
          <w:sz w:val="22"/>
        </w:rPr>
        <w:t>1, hicieron</w:t>
      </w:r>
      <w:r w:rsidR="003C6551" w:rsidRPr="00C52351">
        <w:rPr>
          <w:rFonts w:cs="Arial"/>
          <w:sz w:val="22"/>
        </w:rPr>
        <w:t xml:space="preserve"> mucho para promover </w:t>
      </w:r>
      <w:r w:rsidR="009C642C" w:rsidRPr="00C52351">
        <w:rPr>
          <w:rFonts w:cs="Arial"/>
          <w:sz w:val="22"/>
        </w:rPr>
        <w:t xml:space="preserve">instituciones </w:t>
      </w:r>
      <w:r w:rsidR="003C6551" w:rsidRPr="00C52351">
        <w:rPr>
          <w:rFonts w:cs="Arial"/>
          <w:sz w:val="22"/>
        </w:rPr>
        <w:t xml:space="preserve">políticas más </w:t>
      </w:r>
      <w:r w:rsidR="002B51B5" w:rsidRPr="00C52351">
        <w:rPr>
          <w:rFonts w:cs="Arial"/>
          <w:sz w:val="22"/>
        </w:rPr>
        <w:t>incluyente</w:t>
      </w:r>
      <w:r w:rsidR="003C6551" w:rsidRPr="00C52351">
        <w:rPr>
          <w:rFonts w:cs="Arial"/>
          <w:sz w:val="22"/>
        </w:rPr>
        <w:t xml:space="preserve">s. </w:t>
      </w:r>
      <w:r w:rsidR="00730B82" w:rsidRPr="00C52351">
        <w:rPr>
          <w:rFonts w:cs="Arial"/>
          <w:sz w:val="22"/>
        </w:rPr>
        <w:t>Expandieron y mejoraron el estado</w:t>
      </w:r>
      <w:r w:rsidR="0062725C" w:rsidRPr="00C52351">
        <w:rPr>
          <w:rFonts w:cs="Arial"/>
          <w:sz w:val="22"/>
        </w:rPr>
        <w:t>,</w:t>
      </w:r>
      <w:r w:rsidR="00730B82" w:rsidRPr="00C52351">
        <w:rPr>
          <w:rFonts w:cs="Arial"/>
          <w:sz w:val="22"/>
        </w:rPr>
        <w:t xml:space="preserve"> y la descentralización fiscal y política (que s</w:t>
      </w:r>
      <w:r w:rsidR="0062725C" w:rsidRPr="00C52351">
        <w:rPr>
          <w:rFonts w:cs="Arial"/>
          <w:sz w:val="22"/>
        </w:rPr>
        <w:t>e dio antes, en 1986) tuvo</w:t>
      </w:r>
      <w:r w:rsidR="00730B82" w:rsidRPr="00C52351">
        <w:rPr>
          <w:rFonts w:cs="Arial"/>
          <w:sz w:val="22"/>
        </w:rPr>
        <w:t xml:space="preserve"> un papel crucial en la reducción reciente de la pobreza. En adición a las consecuencias educativas vistas en la Figura 12, la Figura 13 muestra información sobre otro notable logro de la Constit</w:t>
      </w:r>
      <w:r w:rsidR="001E22B5" w:rsidRPr="00C52351">
        <w:rPr>
          <w:rFonts w:cs="Arial"/>
          <w:sz w:val="22"/>
        </w:rPr>
        <w:t>u</w:t>
      </w:r>
      <w:r w:rsidR="00730B82" w:rsidRPr="00C52351">
        <w:rPr>
          <w:rFonts w:cs="Arial"/>
          <w:sz w:val="22"/>
        </w:rPr>
        <w:t xml:space="preserve">ción de 1991. </w:t>
      </w:r>
      <w:r w:rsidR="001E22B5" w:rsidRPr="00C52351">
        <w:rPr>
          <w:rFonts w:cs="Arial"/>
          <w:sz w:val="22"/>
        </w:rPr>
        <w:t xml:space="preserve">Fue la reforma a la salud de 1993, que logró introducir un cubrimiento del 70% para el 2011. En 1992 el cubrimiento era alrededor del 10% en áreas rurales y 30% en áreas urbanas (ver Yepes, </w:t>
      </w:r>
      <w:r w:rsidR="00A160CD" w:rsidRPr="00C52351">
        <w:rPr>
          <w:rFonts w:cs="Arial"/>
          <w:sz w:val="22"/>
        </w:rPr>
        <w:t>Ramírez</w:t>
      </w:r>
      <w:r w:rsidR="001E22B5" w:rsidRPr="00C52351">
        <w:rPr>
          <w:rFonts w:cs="Arial"/>
          <w:sz w:val="22"/>
        </w:rPr>
        <w:t xml:space="preserve">, </w:t>
      </w:r>
      <w:r w:rsidR="00A160CD" w:rsidRPr="00C52351">
        <w:rPr>
          <w:rFonts w:cs="Arial"/>
          <w:sz w:val="22"/>
        </w:rPr>
        <w:t xml:space="preserve">Sánchez, Ramírez y Jaramillo, 2010, Figura 3,1, p. 29) como muestra el eje derecho. El eje izquierdo ilustra el gran incremento en el gasto en términos reales de asistencia médica, que incrementaron en casi un 700% después de la constitución de 1991. </w:t>
      </w:r>
    </w:p>
    <w:p w14:paraId="755A5716" w14:textId="77777777" w:rsidR="00474FF6" w:rsidRPr="00C52351" w:rsidRDefault="008C2EBD" w:rsidP="00DC517E">
      <w:pPr>
        <w:spacing w:after="240" w:line="360" w:lineRule="auto"/>
        <w:ind w:firstLine="425"/>
        <w:jc w:val="both"/>
        <w:rPr>
          <w:rFonts w:cs="Arial"/>
          <w:sz w:val="22"/>
        </w:rPr>
      </w:pPr>
      <w:r w:rsidRPr="00C52351">
        <w:rPr>
          <w:rFonts w:cs="Arial"/>
          <w:sz w:val="22"/>
        </w:rPr>
        <w:t xml:space="preserve">A pesar de estas transiciones y dinámicas institucionales, los ejemplos que he discutido en este artículo muestran que hay </w:t>
      </w:r>
      <w:r w:rsidR="0051410C" w:rsidRPr="00C52351">
        <w:rPr>
          <w:rFonts w:cs="Arial"/>
          <w:sz w:val="22"/>
        </w:rPr>
        <w:t xml:space="preserve">elementos extractivos muy grandes en las instituciones políticas colombianas hoy en día. </w:t>
      </w:r>
      <w:r w:rsidR="00F12D83" w:rsidRPr="00C52351">
        <w:rPr>
          <w:rFonts w:cs="Arial"/>
          <w:sz w:val="22"/>
        </w:rPr>
        <w:t xml:space="preserve">El sistema sigue siendo dominado por las </w:t>
      </w:r>
      <w:r w:rsidR="00DA13FF" w:rsidRPr="00C52351">
        <w:rPr>
          <w:rFonts w:cs="Arial"/>
          <w:sz w:val="22"/>
        </w:rPr>
        <w:t xml:space="preserve">élites en un centro que negocia el poder con una periferia mucho más extractiva. En la interfaz entre ambas, la faceta extractiva y la </w:t>
      </w:r>
      <w:r w:rsidR="002B51B5" w:rsidRPr="00C52351">
        <w:rPr>
          <w:rFonts w:cs="Arial"/>
          <w:sz w:val="22"/>
        </w:rPr>
        <w:t>incluyente</w:t>
      </w:r>
      <w:r w:rsidR="00DA13FF" w:rsidRPr="00C52351">
        <w:rPr>
          <w:rFonts w:cs="Arial"/>
          <w:sz w:val="22"/>
        </w:rPr>
        <w:t xml:space="preserve"> </w:t>
      </w:r>
      <w:r w:rsidR="006D3FBD" w:rsidRPr="00C52351">
        <w:rPr>
          <w:rFonts w:cs="Arial"/>
          <w:sz w:val="22"/>
        </w:rPr>
        <w:t>se entremezclan de</w:t>
      </w:r>
      <w:r w:rsidR="00D31FDE" w:rsidRPr="00C52351">
        <w:rPr>
          <w:rFonts w:cs="Arial"/>
          <w:sz w:val="22"/>
        </w:rPr>
        <w:t xml:space="preserve"> una</w:t>
      </w:r>
      <w:r w:rsidR="000F0342" w:rsidRPr="00C52351">
        <w:rPr>
          <w:rFonts w:cs="Arial"/>
          <w:sz w:val="22"/>
        </w:rPr>
        <w:t xml:space="preserve"> manera muy extraordinaria como ilustré en varios puntos, por ejemplo, el intercambio entre Isaza y Valencia Cossio o la reunión en Santa Fe de Ralito. Aunque esto es costosos para el país </w:t>
      </w:r>
      <w:r w:rsidR="00B64C7B" w:rsidRPr="00C52351">
        <w:rPr>
          <w:rFonts w:cs="Arial"/>
          <w:sz w:val="22"/>
        </w:rPr>
        <w:t>hay mucho</w:t>
      </w:r>
      <w:r w:rsidR="00021514" w:rsidRPr="00C52351">
        <w:rPr>
          <w:rFonts w:cs="Arial"/>
          <w:sz w:val="22"/>
        </w:rPr>
        <w:t>s</w:t>
      </w:r>
      <w:r w:rsidR="00B64C7B" w:rsidRPr="00C52351">
        <w:rPr>
          <w:rFonts w:cs="Arial"/>
          <w:sz w:val="22"/>
        </w:rPr>
        <w:t xml:space="preserve"> intereses</w:t>
      </w:r>
      <w:r w:rsidR="00021514" w:rsidRPr="00C52351">
        <w:rPr>
          <w:rFonts w:cs="Arial"/>
          <w:sz w:val="22"/>
        </w:rPr>
        <w:t xml:space="preserve"> </w:t>
      </w:r>
      <w:r w:rsidR="00EE334B" w:rsidRPr="00C52351">
        <w:rPr>
          <w:rFonts w:cs="Arial"/>
          <w:sz w:val="22"/>
        </w:rPr>
        <w:t>involucrados, como mostré en el ejemplo de Riopaila y la asignación de tierras fronterizas. La evidencia de esta</w:t>
      </w:r>
      <w:r w:rsidR="00D86593" w:rsidRPr="00C52351">
        <w:rPr>
          <w:rFonts w:cs="Arial"/>
          <w:sz w:val="22"/>
        </w:rPr>
        <w:t xml:space="preserve"> persistencia fundamental proviene del hecho de que incluso las reformas de 1991 no hicieron nada para cambiar la desigualdad. </w:t>
      </w:r>
      <w:r w:rsidR="0058738D" w:rsidRPr="00C52351">
        <w:rPr>
          <w:rFonts w:cs="Arial"/>
          <w:sz w:val="22"/>
        </w:rPr>
        <w:t>Puede que el estado esté mejor financiado, pero no está financiado por las élites, quienes prácticamente no pagan impuestos</w:t>
      </w:r>
      <w:r w:rsidR="00E90E1E" w:rsidRPr="00C52351">
        <w:rPr>
          <w:rFonts w:cs="Arial"/>
          <w:sz w:val="22"/>
        </w:rPr>
        <w:t xml:space="preserve">. En Colombia, el coeficiente de Gini post-impuestos es igual al coeficiente </w:t>
      </w:r>
      <w:r w:rsidR="006A4C07" w:rsidRPr="00C52351">
        <w:rPr>
          <w:rFonts w:cs="Arial"/>
          <w:sz w:val="22"/>
        </w:rPr>
        <w:t>de Gini</w:t>
      </w:r>
      <w:r w:rsidR="00272860" w:rsidRPr="00C52351">
        <w:rPr>
          <w:rFonts w:cs="Arial"/>
          <w:sz w:val="22"/>
        </w:rPr>
        <w:t xml:space="preserve"> pre-impuestos.</w:t>
      </w:r>
      <w:r w:rsidR="006A4C07" w:rsidRPr="00C52351">
        <w:rPr>
          <w:rFonts w:cs="Arial"/>
          <w:sz w:val="22"/>
        </w:rPr>
        <w:t xml:space="preserve"> Así que, si bien ha habido un cambio hacia una sociedad má</w:t>
      </w:r>
      <w:r w:rsidR="0077248E" w:rsidRPr="00C52351">
        <w:rPr>
          <w:rFonts w:cs="Arial"/>
          <w:sz w:val="22"/>
        </w:rPr>
        <w:t xml:space="preserve">s </w:t>
      </w:r>
      <w:r w:rsidR="002B51B5" w:rsidRPr="00C52351">
        <w:rPr>
          <w:rFonts w:cs="Arial"/>
          <w:sz w:val="22"/>
        </w:rPr>
        <w:t>incluyente</w:t>
      </w:r>
      <w:r w:rsidR="0077248E" w:rsidRPr="00C52351">
        <w:rPr>
          <w:rFonts w:cs="Arial"/>
          <w:sz w:val="22"/>
        </w:rPr>
        <w:t>, este cambio ha sido bastante lento y no ha interrumpido el funcionamiento bá</w:t>
      </w:r>
      <w:r w:rsidR="004E3C8B" w:rsidRPr="00C52351">
        <w:rPr>
          <w:rFonts w:cs="Arial"/>
          <w:sz w:val="22"/>
        </w:rPr>
        <w:t xml:space="preserve">sico del equilibrio, incluso si ha disminuido la pobreza. </w:t>
      </w:r>
    </w:p>
    <w:p w14:paraId="25CBE805" w14:textId="77777777" w:rsidR="008C2EBD" w:rsidRPr="00C52351" w:rsidRDefault="00587582" w:rsidP="00DC517E">
      <w:pPr>
        <w:spacing w:after="240" w:line="360" w:lineRule="auto"/>
        <w:ind w:firstLine="425"/>
        <w:jc w:val="both"/>
        <w:rPr>
          <w:rFonts w:cs="Arial"/>
          <w:sz w:val="22"/>
        </w:rPr>
      </w:pPr>
      <w:r w:rsidRPr="00C52351">
        <w:rPr>
          <w:rFonts w:cs="Arial"/>
          <w:sz w:val="22"/>
        </w:rPr>
        <w:t>Una pregunta importa</w:t>
      </w:r>
      <w:r w:rsidR="000B6EFC" w:rsidRPr="00C52351">
        <w:rPr>
          <w:rFonts w:cs="Arial"/>
          <w:sz w:val="22"/>
        </w:rPr>
        <w:t>nte es por qué estas crisis y posteriores retornos al equilibrio no han creado una transformación real en el país. Creo que</w:t>
      </w:r>
      <w:r w:rsidR="00E14CB7" w:rsidRPr="00C52351">
        <w:rPr>
          <w:rFonts w:cs="Arial"/>
          <w:sz w:val="22"/>
        </w:rPr>
        <w:t xml:space="preserve"> esto</w:t>
      </w:r>
      <w:r w:rsidR="000B6EFC" w:rsidRPr="00C52351">
        <w:rPr>
          <w:rFonts w:cs="Arial"/>
          <w:sz w:val="22"/>
        </w:rPr>
        <w:t xml:space="preserve"> tiene </w:t>
      </w:r>
      <w:r w:rsidR="00EE3A4E" w:rsidRPr="00C52351">
        <w:rPr>
          <w:rFonts w:cs="Arial"/>
          <w:sz w:val="22"/>
        </w:rPr>
        <w:t xml:space="preserve">mucho que ver con los tipos de crisis que fueron. El asesinato de candidatos presidenciales y </w:t>
      </w:r>
      <w:r w:rsidR="006D209D" w:rsidRPr="00C52351">
        <w:rPr>
          <w:rFonts w:cs="Arial"/>
          <w:sz w:val="22"/>
        </w:rPr>
        <w:t xml:space="preserve">de importantes </w:t>
      </w:r>
      <w:r w:rsidR="00EE3A4E" w:rsidRPr="00C52351">
        <w:rPr>
          <w:rFonts w:cs="Arial"/>
          <w:sz w:val="22"/>
        </w:rPr>
        <w:t>figuras públicas</w:t>
      </w:r>
      <w:r w:rsidR="006D209D" w:rsidRPr="00C52351">
        <w:rPr>
          <w:rFonts w:cs="Arial"/>
          <w:sz w:val="22"/>
        </w:rPr>
        <w:t>, y los secuestros dirigidos a las élites, como el secuestro de</w:t>
      </w:r>
      <w:r w:rsidR="001A3723" w:rsidRPr="00C52351">
        <w:rPr>
          <w:rFonts w:cs="Arial"/>
          <w:sz w:val="22"/>
        </w:rPr>
        <w:t xml:space="preserve">l futuro presidente, Andrés Pastrana, fueron labor de </w:t>
      </w:r>
      <w:r w:rsidR="00CE516C" w:rsidRPr="00C52351">
        <w:rPr>
          <w:rFonts w:cs="Arial"/>
          <w:sz w:val="22"/>
        </w:rPr>
        <w:t xml:space="preserve">grupos paramilitares, las FARC y el ELN. </w:t>
      </w:r>
      <w:r w:rsidR="00424B12" w:rsidRPr="00C52351">
        <w:rPr>
          <w:rFonts w:cs="Arial"/>
          <w:sz w:val="22"/>
        </w:rPr>
        <w:t xml:space="preserve">No fueron movimientos sociales de base amplia con una agenda para cambiar el país. De hecho, la razón por la cual la </w:t>
      </w:r>
      <w:r w:rsidR="00E14B4B" w:rsidRPr="00C52351">
        <w:rPr>
          <w:rFonts w:cs="Arial"/>
          <w:sz w:val="22"/>
        </w:rPr>
        <w:t>C</w:t>
      </w:r>
      <w:r w:rsidR="00424B12" w:rsidRPr="00C52351">
        <w:rPr>
          <w:rFonts w:cs="Arial"/>
          <w:sz w:val="22"/>
        </w:rPr>
        <w:t>onstitución de</w:t>
      </w:r>
      <w:r w:rsidR="00E14B4B" w:rsidRPr="00C52351">
        <w:rPr>
          <w:rFonts w:cs="Arial"/>
          <w:sz w:val="22"/>
        </w:rPr>
        <w:t xml:space="preserve"> 1991 terminó siendo tan </w:t>
      </w:r>
      <w:r w:rsidR="002B51B5" w:rsidRPr="00C52351">
        <w:rPr>
          <w:rFonts w:cs="Arial"/>
          <w:sz w:val="22"/>
        </w:rPr>
        <w:t>incluyente</w:t>
      </w:r>
      <w:r w:rsidR="00E14B4B" w:rsidRPr="00C52351">
        <w:rPr>
          <w:rFonts w:cs="Arial"/>
          <w:sz w:val="22"/>
        </w:rPr>
        <w:t xml:space="preserve"> tiene que ver con el hecho idiosincrático de que </w:t>
      </w:r>
      <w:r w:rsidR="00E14CB7" w:rsidRPr="00C52351">
        <w:rPr>
          <w:rFonts w:cs="Arial"/>
          <w:sz w:val="22"/>
        </w:rPr>
        <w:t>un tercio</w:t>
      </w:r>
      <w:r w:rsidR="00E14B4B" w:rsidRPr="00C52351">
        <w:rPr>
          <w:rFonts w:cs="Arial"/>
          <w:sz w:val="22"/>
        </w:rPr>
        <w:t xml:space="preserve"> de los miembros de la asamblea </w:t>
      </w:r>
      <w:r w:rsidR="00E14B4B" w:rsidRPr="00C52351">
        <w:rPr>
          <w:rFonts w:cs="Arial"/>
          <w:sz w:val="22"/>
        </w:rPr>
        <w:lastRenderedPageBreak/>
        <w:t xml:space="preserve">constitucional pertenecían al recientemente desmovilizado grupo guerrillero M-19, que en efecto sí tenía una agenda para promover una Colombia más </w:t>
      </w:r>
      <w:r w:rsidR="002B51B5" w:rsidRPr="00C52351">
        <w:rPr>
          <w:rFonts w:cs="Arial"/>
          <w:sz w:val="22"/>
        </w:rPr>
        <w:t>incluyente</w:t>
      </w:r>
      <w:r w:rsidR="00E14B4B" w:rsidRPr="00C52351">
        <w:rPr>
          <w:rFonts w:cs="Arial"/>
          <w:sz w:val="22"/>
        </w:rPr>
        <w:t xml:space="preserve">. Fue más cuestión de buena suerte que de buen juicio. </w:t>
      </w:r>
      <w:r w:rsidR="00424B12" w:rsidRPr="00C52351">
        <w:rPr>
          <w:rFonts w:cs="Arial"/>
          <w:sz w:val="22"/>
        </w:rPr>
        <w:t xml:space="preserve"> </w:t>
      </w:r>
      <w:r w:rsidR="006D209D" w:rsidRPr="00C52351">
        <w:rPr>
          <w:rFonts w:cs="Arial"/>
          <w:sz w:val="22"/>
        </w:rPr>
        <w:t xml:space="preserve"> </w:t>
      </w:r>
      <w:r w:rsidR="00EE3A4E" w:rsidRPr="00C52351">
        <w:rPr>
          <w:rFonts w:cs="Arial"/>
          <w:sz w:val="22"/>
        </w:rPr>
        <w:t xml:space="preserve"> </w:t>
      </w:r>
      <w:r w:rsidR="00272860" w:rsidRPr="00C52351">
        <w:rPr>
          <w:rFonts w:cs="Arial"/>
          <w:sz w:val="22"/>
        </w:rPr>
        <w:t xml:space="preserve"> </w:t>
      </w:r>
      <w:r w:rsidR="00E90E1E" w:rsidRPr="00C52351">
        <w:rPr>
          <w:rFonts w:cs="Arial"/>
          <w:sz w:val="22"/>
        </w:rPr>
        <w:t xml:space="preserve"> </w:t>
      </w:r>
      <w:r w:rsidR="00EE334B" w:rsidRPr="00C52351">
        <w:rPr>
          <w:rFonts w:cs="Arial"/>
          <w:sz w:val="22"/>
        </w:rPr>
        <w:t xml:space="preserve"> </w:t>
      </w:r>
      <w:r w:rsidR="00B64C7B" w:rsidRPr="00C52351">
        <w:rPr>
          <w:rFonts w:cs="Arial"/>
          <w:sz w:val="22"/>
        </w:rPr>
        <w:t xml:space="preserve"> </w:t>
      </w:r>
    </w:p>
    <w:p w14:paraId="6124C196" w14:textId="77777777" w:rsidR="00495C20" w:rsidRPr="00495C20" w:rsidRDefault="00495C20" w:rsidP="00495C20">
      <w:pPr>
        <w:spacing w:after="240" w:line="360" w:lineRule="auto"/>
        <w:ind w:firstLine="425"/>
        <w:jc w:val="both"/>
        <w:rPr>
          <w:rFonts w:cs="Arial"/>
          <w:sz w:val="22"/>
        </w:rPr>
      </w:pPr>
      <w:r w:rsidRPr="00495C20">
        <w:rPr>
          <w:rFonts w:cs="Arial"/>
          <w:sz w:val="22"/>
        </w:rPr>
        <w:t>Aunque en esta sección he enfatizado que ha habido progreso hacia unas instituciones mas inclusivas y esto ha ayudado a bajar los niveles de pobreza y violencia recientemente. Es también bueno reflexionar, especialmente en el contexto de las negociaciones de paz que se están llevando a cabo con las FARC, que la violencia en Colombia ha caído antes, por ejemplo en 1960 y aumentado posteriormente. La desmobilización de la guerrilla no es algo nuevo en Colombia, ejemplos recientes incluyendo Guadalupe Salcedo en 1953, al M-19 y el Ejército Popular de Liberación (EPL) y el Movimiento Armado Quintin Lame en 1991. Aún la desmobilización de los paramilitares en 2006 fue seguida por el surgimiento de Los Rastrojos, Los Urabeños y las llamadas Bandas Criminales. Si los problemas de fondo de Colombia no cambian, la desmobilización puede fácilmente ser seguida por una re-movilización y no hay razón por la cuál la violencia no aumente rápidamente de nuevo.</w:t>
      </w:r>
    </w:p>
    <w:p w14:paraId="18502CAA" w14:textId="77777777" w:rsidR="00C42415" w:rsidRPr="00C42415" w:rsidRDefault="00C42415" w:rsidP="00C42415">
      <w:pPr>
        <w:spacing w:after="240" w:line="360" w:lineRule="auto"/>
        <w:ind w:firstLine="425"/>
        <w:jc w:val="both"/>
        <w:rPr>
          <w:rFonts w:cs="Arial"/>
          <w:sz w:val="22"/>
        </w:rPr>
      </w:pPr>
      <w:r w:rsidRPr="00C42415">
        <w:rPr>
          <w:rFonts w:cs="Arial"/>
          <w:sz w:val="22"/>
        </w:rPr>
        <w:t xml:space="preserve">El hecho de que los retos a el sistema hayan sido satisfechos por movimientos hacia la inclusión no es un resultado natural u obvio. En América Latina en el ultimo siglo, tales retos resultaron en la consolidación de dictaduras de gobiernos militares y represión severa. Que esto no haya sucedido en Colombia puede ser visto como una fortaleza del sistema. Esto es posiblemente cierto, pero hay dos observaciones importantes para tener en cuenta. La primera, como afirmé anteriormente, la naturaleza del sistema permite que quienes lo reten sean asesinados con total impunidad. Después de que se desmovilizó, Guadalupe Salcedo fue asesinado en una calle en Bogotá en 1957. Por lo tanto, las élites Colombianas nunca han tenido la necesidad de usar al ejército para asesinar a sus competidores políticos. Segundo, la evidencia para América Latina sugiere que invitar a los militares para que eliminen a quienes reten el poder político tiene consecuencias muy negativas para las elites. En Argentina en 1930 las elites trajeron a los militares para aplastar el surgimiento del Partido Radical para darse cuenta de que después de esto los militares estaban controlando el país. Aún en lo que se considera como un ejemplo de `fortaleza’ de las instituciones políticas en Colombia, por ejemplo, al lidiar con los diferentes intentos del Ex-presidente Uribe que permanecer en el poder, y que ayuda el surgimiento de movimientos políticos populistas personalizados como el de Juan Perón en Argentina o de Hugo Chávez en Venezuela, fenómeno que tiene consecuencias adversas para los intereses de las elites. </w:t>
      </w:r>
    </w:p>
    <w:p w14:paraId="1A90D991" w14:textId="77777777" w:rsidR="00F01CF9" w:rsidRPr="00C52351" w:rsidRDefault="00F01CF9" w:rsidP="00DC517E">
      <w:pPr>
        <w:spacing w:after="240" w:line="360" w:lineRule="auto"/>
        <w:ind w:firstLine="425"/>
        <w:jc w:val="both"/>
        <w:rPr>
          <w:rFonts w:cs="Arial"/>
          <w:sz w:val="22"/>
        </w:rPr>
      </w:pPr>
    </w:p>
    <w:p w14:paraId="41F749AC" w14:textId="77777777" w:rsidR="00F01CF9" w:rsidRPr="00C52351" w:rsidRDefault="00F01CF9" w:rsidP="00F01CF9">
      <w:pPr>
        <w:spacing w:after="240" w:line="360" w:lineRule="auto"/>
        <w:jc w:val="both"/>
        <w:rPr>
          <w:rFonts w:cs="Arial"/>
          <w:b/>
        </w:rPr>
      </w:pPr>
      <w:r w:rsidRPr="00C52351">
        <w:rPr>
          <w:rFonts w:cs="Arial"/>
          <w:b/>
        </w:rPr>
        <w:t xml:space="preserve">6    Conclusiones  </w:t>
      </w:r>
    </w:p>
    <w:p w14:paraId="46D21597" w14:textId="3D3560F0" w:rsidR="00F01CF9" w:rsidRPr="00C52351" w:rsidRDefault="00F01CF9" w:rsidP="00DC517E">
      <w:pPr>
        <w:spacing w:after="240" w:line="360" w:lineRule="auto"/>
        <w:ind w:firstLine="425"/>
        <w:jc w:val="both"/>
        <w:rPr>
          <w:rFonts w:cs="Arial"/>
          <w:sz w:val="22"/>
        </w:rPr>
      </w:pPr>
      <w:r w:rsidRPr="00C52351">
        <w:rPr>
          <w:rFonts w:cs="Arial"/>
          <w:sz w:val="22"/>
        </w:rPr>
        <w:t>En este ensayo he t</w:t>
      </w:r>
      <w:r w:rsidR="005734D8" w:rsidRPr="00C52351">
        <w:rPr>
          <w:rFonts w:cs="Arial"/>
          <w:sz w:val="22"/>
        </w:rPr>
        <w:t>omado una perspectiva de larga duración sobre los determinantes de la pobreza y la violencia en Colombia. Colombia no es un “estado fallido” como Ira</w:t>
      </w:r>
      <w:r w:rsidR="00C05D7C">
        <w:rPr>
          <w:rFonts w:cs="Arial"/>
          <w:sz w:val="22"/>
        </w:rPr>
        <w:t>k</w:t>
      </w:r>
      <w:r w:rsidR="005734D8" w:rsidRPr="00C52351">
        <w:rPr>
          <w:rFonts w:cs="Arial"/>
          <w:sz w:val="22"/>
        </w:rPr>
        <w:t xml:space="preserve"> </w:t>
      </w:r>
      <w:r w:rsidR="00B628A4" w:rsidRPr="00C52351">
        <w:rPr>
          <w:rFonts w:cs="Arial"/>
          <w:sz w:val="22"/>
        </w:rPr>
        <w:t xml:space="preserve">o Somalia, pero </w:t>
      </w:r>
      <w:r w:rsidR="009B3B23" w:rsidRPr="00C52351">
        <w:rPr>
          <w:rFonts w:cs="Arial"/>
          <w:sz w:val="22"/>
        </w:rPr>
        <w:t xml:space="preserve">tampoco es un estado muy exitoso. Durante gran parte de sus casi 200 años de independencia, la vasta mayoría de su población ha vivido en la pobreza o la miseria, y ha sufrido las consecuencias de la violencia y la opresión. </w:t>
      </w:r>
      <w:r w:rsidRPr="00C52351">
        <w:rPr>
          <w:rFonts w:cs="Arial"/>
          <w:sz w:val="22"/>
        </w:rPr>
        <w:t xml:space="preserve"> </w:t>
      </w:r>
      <w:r w:rsidR="000F0217" w:rsidRPr="00C52351">
        <w:rPr>
          <w:rFonts w:cs="Arial"/>
          <w:sz w:val="22"/>
        </w:rPr>
        <w:t>Durante este t</w:t>
      </w:r>
      <w:r w:rsidR="002214E1" w:rsidRPr="00C52351">
        <w:rPr>
          <w:rFonts w:cs="Arial"/>
          <w:sz w:val="22"/>
        </w:rPr>
        <w:t xml:space="preserve">iempo el desempeño económico se ha distanciado significativamente del de los países más avanzados del mundo. ¿Por qué? </w:t>
      </w:r>
    </w:p>
    <w:p w14:paraId="04930DFD" w14:textId="77777777" w:rsidR="00552400" w:rsidRPr="00C52351" w:rsidRDefault="002B391A" w:rsidP="00FF23AA">
      <w:pPr>
        <w:spacing w:after="240" w:line="360" w:lineRule="auto"/>
        <w:ind w:firstLine="425"/>
        <w:jc w:val="both"/>
        <w:rPr>
          <w:rFonts w:cs="Arial"/>
          <w:sz w:val="22"/>
        </w:rPr>
      </w:pPr>
      <w:r w:rsidRPr="00C52351">
        <w:rPr>
          <w:rFonts w:cs="Arial"/>
          <w:sz w:val="22"/>
        </w:rPr>
        <w:t xml:space="preserve">He argumentado que esto se debe a que la mayoría de los colombianos han estado atrapados dentro de un sistema de instituciones económicas extractivas que los ha mantenido pobres, pues </w:t>
      </w:r>
      <w:r w:rsidR="009B097C" w:rsidRPr="00C52351">
        <w:rPr>
          <w:rFonts w:cs="Arial"/>
          <w:sz w:val="22"/>
        </w:rPr>
        <w:t xml:space="preserve">asfixia sus iniciativas, sus incentivos y sus oportunidades. También los </w:t>
      </w:r>
      <w:r w:rsidR="000B6240" w:rsidRPr="00C52351">
        <w:rPr>
          <w:rFonts w:cs="Arial"/>
          <w:sz w:val="22"/>
        </w:rPr>
        <w:t xml:space="preserve">ha mantenido vulnerables e impotentes porque detrás de las instituciones económicas extractivas se encuentra un conjunto de instituciones políticas extractivas que han concentrado el poder de manera estrecha y han llevado a la creación de un estado </w:t>
      </w:r>
      <w:r w:rsidR="005C5A98" w:rsidRPr="00C52351">
        <w:rPr>
          <w:rFonts w:cs="Arial"/>
          <w:sz w:val="22"/>
        </w:rPr>
        <w:t>débil e inefectivo. No hay ninguna razón fundamental que impida a Colombia alcanzar los mismos niveles de ingreso per cápita que los Estados Unidos. De hecho, probablemente no estaba muy lejos de alcanzarlos en 1819. La razón</w:t>
      </w:r>
      <w:r w:rsidR="008371E8" w:rsidRPr="00C52351">
        <w:rPr>
          <w:rFonts w:cs="Arial"/>
          <w:sz w:val="22"/>
        </w:rPr>
        <w:t xml:space="preserve"> por la cual no puede hacerlo son las instituciones extractivas, cuyas características he tratado de explicar. Son más importantes aún las instituciones políticas extractivas. Si estas cambiaran entonces las instituciones económicas cambiarían también. S</w:t>
      </w:r>
      <w:r w:rsidR="00314127" w:rsidRPr="00C52351">
        <w:rPr>
          <w:rFonts w:cs="Arial"/>
          <w:sz w:val="22"/>
        </w:rPr>
        <w:t>i</w:t>
      </w:r>
      <w:r w:rsidR="008371E8" w:rsidRPr="00C52351">
        <w:rPr>
          <w:rFonts w:cs="Arial"/>
          <w:sz w:val="22"/>
        </w:rPr>
        <w:t>n embargo, como he argumentado, el hecho de que</w:t>
      </w:r>
      <w:r w:rsidR="00420757" w:rsidRPr="00C52351">
        <w:rPr>
          <w:rFonts w:cs="Arial"/>
          <w:sz w:val="22"/>
        </w:rPr>
        <w:t xml:space="preserve"> Colombia tenga instituciones políticas extr</w:t>
      </w:r>
      <w:r w:rsidR="00FF23AA" w:rsidRPr="00C52351">
        <w:rPr>
          <w:rFonts w:cs="Arial"/>
          <w:sz w:val="22"/>
        </w:rPr>
        <w:t>activas no es coincidencia. Estas</w:t>
      </w:r>
      <w:r w:rsidR="00420757" w:rsidRPr="00C52351">
        <w:rPr>
          <w:rFonts w:cs="Arial"/>
          <w:sz w:val="22"/>
        </w:rPr>
        <w:t xml:space="preserve"> refleja</w:t>
      </w:r>
      <w:r w:rsidR="00FF23AA" w:rsidRPr="00C52351">
        <w:rPr>
          <w:rFonts w:cs="Arial"/>
          <w:sz w:val="22"/>
        </w:rPr>
        <w:t>n</w:t>
      </w:r>
      <w:r w:rsidR="00420757" w:rsidRPr="00C52351">
        <w:rPr>
          <w:rFonts w:cs="Arial"/>
          <w:sz w:val="22"/>
        </w:rPr>
        <w:t xml:space="preserve"> un largo camino de dinámicas de “trayectorias dependientes”</w:t>
      </w:r>
      <w:r w:rsidR="00FF23AA" w:rsidRPr="00C52351">
        <w:rPr>
          <w:rFonts w:cs="Arial"/>
          <w:sz w:val="22"/>
        </w:rPr>
        <w:t xml:space="preserve">, arraigadas en la reproducción de las estructuras coloniales de poder, y </w:t>
      </w:r>
      <w:r w:rsidR="00552400" w:rsidRPr="00C52351">
        <w:rPr>
          <w:rFonts w:cs="Arial"/>
          <w:sz w:val="22"/>
        </w:rPr>
        <w:t>el poderoso</w:t>
      </w:r>
      <w:r w:rsidR="00FF23AA" w:rsidRPr="00C52351">
        <w:rPr>
          <w:rFonts w:cs="Arial"/>
          <w:sz w:val="22"/>
        </w:rPr>
        <w:t xml:space="preserve"> sistema de fuerzas e intereses las mantiene en su lugar.</w:t>
      </w:r>
    </w:p>
    <w:p w14:paraId="188C4501" w14:textId="77777777" w:rsidR="002B391A" w:rsidRPr="00C52351" w:rsidRDefault="00552400" w:rsidP="00FF23AA">
      <w:pPr>
        <w:spacing w:after="240" w:line="360" w:lineRule="auto"/>
        <w:ind w:firstLine="425"/>
        <w:jc w:val="both"/>
        <w:rPr>
          <w:rFonts w:cs="Arial"/>
          <w:sz w:val="22"/>
        </w:rPr>
      </w:pPr>
      <w:r w:rsidRPr="00C52351">
        <w:rPr>
          <w:rFonts w:cs="Arial"/>
          <w:sz w:val="22"/>
        </w:rPr>
        <w:t xml:space="preserve">Sin embargo, las instituciones colombianas también se mantienen en su lugar, no solo gracias a los intereses de las élites, sino también por el fracaso de la acción colectiva de quienes están afectados por el sistema. </w:t>
      </w:r>
      <w:r w:rsidR="003779AF" w:rsidRPr="00C52351">
        <w:rPr>
          <w:rFonts w:cs="Arial"/>
          <w:sz w:val="22"/>
        </w:rPr>
        <w:t xml:space="preserve">En la sección anterior argumenté que los movimientos hacia </w:t>
      </w:r>
      <w:r w:rsidR="00F7479E" w:rsidRPr="00C52351">
        <w:rPr>
          <w:rFonts w:cs="Arial"/>
          <w:sz w:val="22"/>
        </w:rPr>
        <w:t xml:space="preserve">una mayor inclusión en Colombia por lo general han sido el resultado de que las contradicciones del sistema se hayan salido de control. </w:t>
      </w:r>
      <w:r w:rsidR="00AE34AA" w:rsidRPr="00C52351">
        <w:rPr>
          <w:rFonts w:cs="Arial"/>
          <w:sz w:val="22"/>
        </w:rPr>
        <w:t>Las instituciones extractivas que han hecho que la periferia sea</w:t>
      </w:r>
      <w:r w:rsidR="007D1E04" w:rsidRPr="00C52351">
        <w:rPr>
          <w:rFonts w:cs="Arial"/>
          <w:sz w:val="22"/>
        </w:rPr>
        <w:t xml:space="preserve"> fácil de comprar y esté fragmentada</w:t>
      </w:r>
      <w:r w:rsidR="00AE34AA" w:rsidRPr="00C52351">
        <w:rPr>
          <w:rFonts w:cs="Arial"/>
          <w:sz w:val="22"/>
        </w:rPr>
        <w:t xml:space="preserve"> también permitieron a Rodríguez Gacha construir Tranquilandia, sembrar cocaína en una escala masiva y construir aeropuertos para exportarla. </w:t>
      </w:r>
      <w:r w:rsidR="007D1E04" w:rsidRPr="00C52351">
        <w:rPr>
          <w:rFonts w:cs="Arial"/>
          <w:sz w:val="22"/>
        </w:rPr>
        <w:t>Así mismo,</w:t>
      </w:r>
      <w:r w:rsidR="002709FE" w:rsidRPr="00C52351">
        <w:rPr>
          <w:rFonts w:cs="Arial"/>
          <w:sz w:val="22"/>
        </w:rPr>
        <w:t xml:space="preserve"> </w:t>
      </w:r>
      <w:r w:rsidR="002709FE" w:rsidRPr="00C52351">
        <w:rPr>
          <w:rFonts w:cs="Arial"/>
          <w:sz w:val="22"/>
        </w:rPr>
        <w:lastRenderedPageBreak/>
        <w:t xml:space="preserve">permitieron a Pablo Escobar entrenar a sus sicarios y desencadenar un frenesí devastador de asesinatos en la sociedad colombiana. Una de las consecuencias de esto fue que se reescribiera la </w:t>
      </w:r>
      <w:r w:rsidR="00F02CEC" w:rsidRPr="00C52351">
        <w:rPr>
          <w:rFonts w:cs="Arial"/>
          <w:sz w:val="22"/>
        </w:rPr>
        <w:t>constitución</w:t>
      </w:r>
      <w:r w:rsidR="002709FE" w:rsidRPr="00C52351">
        <w:rPr>
          <w:rFonts w:cs="Arial"/>
          <w:sz w:val="22"/>
        </w:rPr>
        <w:t xml:space="preserve"> política de Colombia</w:t>
      </w:r>
      <w:r w:rsidR="00F02CEC" w:rsidRPr="00C52351">
        <w:rPr>
          <w:rFonts w:cs="Arial"/>
          <w:sz w:val="22"/>
        </w:rPr>
        <w:t xml:space="preserve"> en 1991, la cual, gracias a la participación de antiguos miembros del grupo guerrillero del M-19, generó un gran avance hacia una mayor inclusión. </w:t>
      </w:r>
      <w:r w:rsidR="00D74975" w:rsidRPr="00C52351">
        <w:rPr>
          <w:rFonts w:cs="Arial"/>
          <w:sz w:val="22"/>
        </w:rPr>
        <w:t>Las instituciones extractivas también permitieron a las FARC y al ELN prosperar y crecer, lo que estimuló intentos por democratizar la política local con la elección popular de alcaldes en 1988. Sin embargo, hasta ahora estos ajustes en las instituciones extractivas no han sido resultados de organizaciones populares masivas ni de una oposición coherente a la manera en la que Colombia está organizada</w:t>
      </w:r>
      <w:r w:rsidR="00F53686" w:rsidRPr="00C52351">
        <w:rPr>
          <w:rFonts w:cs="Arial"/>
          <w:sz w:val="22"/>
        </w:rPr>
        <w:t xml:space="preserve">, así que no han tenido el efecto de cambiar fundamentalmente la manera en la que funcionan las instituciones. </w:t>
      </w:r>
    </w:p>
    <w:p w14:paraId="584003A4" w14:textId="77777777" w:rsidR="00E664F2" w:rsidRPr="00C52351" w:rsidRDefault="00720115" w:rsidP="00FF23AA">
      <w:pPr>
        <w:spacing w:after="240" w:line="360" w:lineRule="auto"/>
        <w:ind w:firstLine="425"/>
        <w:jc w:val="both"/>
        <w:rPr>
          <w:rFonts w:cs="Arial"/>
          <w:sz w:val="22"/>
        </w:rPr>
      </w:pPr>
      <w:r w:rsidRPr="00C52351">
        <w:rPr>
          <w:rFonts w:cs="Arial"/>
          <w:sz w:val="22"/>
        </w:rPr>
        <w:t>La mayor esperanza para</w:t>
      </w:r>
      <w:r w:rsidR="00E664F2" w:rsidRPr="00C52351">
        <w:rPr>
          <w:rFonts w:cs="Arial"/>
          <w:sz w:val="22"/>
        </w:rPr>
        <w:t xml:space="preserve"> </w:t>
      </w:r>
      <w:r w:rsidR="00CC428C" w:rsidRPr="00C52351">
        <w:rPr>
          <w:rFonts w:cs="Arial"/>
          <w:sz w:val="22"/>
        </w:rPr>
        <w:t>llevar</w:t>
      </w:r>
      <w:r w:rsidR="00E664F2" w:rsidRPr="00C52351">
        <w:rPr>
          <w:rFonts w:cs="Arial"/>
          <w:sz w:val="22"/>
        </w:rPr>
        <w:t xml:space="preserve"> a Colombia </w:t>
      </w:r>
      <w:r w:rsidR="00CC428C" w:rsidRPr="00C52351">
        <w:rPr>
          <w:rFonts w:cs="Arial"/>
          <w:sz w:val="22"/>
        </w:rPr>
        <w:t>a ser</w:t>
      </w:r>
      <w:r w:rsidR="00E664F2" w:rsidRPr="00C52351">
        <w:rPr>
          <w:rFonts w:cs="Arial"/>
          <w:sz w:val="22"/>
        </w:rPr>
        <w:t xml:space="preserve"> una sociedad más </w:t>
      </w:r>
      <w:r w:rsidR="002B51B5" w:rsidRPr="00C52351">
        <w:rPr>
          <w:rFonts w:cs="Arial"/>
          <w:sz w:val="22"/>
        </w:rPr>
        <w:t>incluyente</w:t>
      </w:r>
      <w:r w:rsidRPr="00C52351">
        <w:rPr>
          <w:rFonts w:cs="Arial"/>
          <w:sz w:val="22"/>
        </w:rPr>
        <w:t xml:space="preserve"> son</w:t>
      </w:r>
      <w:r w:rsidR="00E664F2" w:rsidRPr="00C52351">
        <w:rPr>
          <w:rFonts w:cs="Arial"/>
          <w:sz w:val="22"/>
        </w:rPr>
        <w:t xml:space="preserve"> </w:t>
      </w:r>
      <w:r w:rsidR="00CC428C" w:rsidRPr="00C52351">
        <w:rPr>
          <w:rFonts w:cs="Arial"/>
          <w:sz w:val="22"/>
        </w:rPr>
        <w:t>este tipo de movilizaciones</w:t>
      </w:r>
      <w:r w:rsidRPr="00C52351">
        <w:rPr>
          <w:rFonts w:cs="Arial"/>
          <w:sz w:val="22"/>
        </w:rPr>
        <w:t>,</w:t>
      </w:r>
      <w:r w:rsidR="00CC428C" w:rsidRPr="00C52351">
        <w:rPr>
          <w:rFonts w:cs="Arial"/>
          <w:sz w:val="22"/>
        </w:rPr>
        <w:t xml:space="preserve"> y la solución a algunos de los problemas que ya describí, en particular la falta de una esfera pública o una interpretación común de los males que aquejan a la sociedad. </w:t>
      </w:r>
      <w:r w:rsidR="00852051" w:rsidRPr="00C52351">
        <w:rPr>
          <w:rFonts w:cs="Arial"/>
          <w:sz w:val="22"/>
        </w:rPr>
        <w:t>Esto es posible debido a la naturaleza contradictoria del equilibrio. La incapacidad de la élite de disciplinar a Rodríguez Gacha o a las FARC también hace que sea difícil para esta élite controlar otros tipos de movilizaciones, como el intento exitoso de los afrocolombia</w:t>
      </w:r>
      <w:r w:rsidR="000C3B28" w:rsidRPr="00C52351">
        <w:rPr>
          <w:rFonts w:cs="Arial"/>
          <w:sz w:val="22"/>
        </w:rPr>
        <w:t>nos por</w:t>
      </w:r>
      <w:r w:rsidR="00852051" w:rsidRPr="00C52351">
        <w:rPr>
          <w:rFonts w:cs="Arial"/>
          <w:sz w:val="22"/>
        </w:rPr>
        <w:t xml:space="preserve"> recuperar los títulos colectivos de sus tierras. </w:t>
      </w:r>
      <w:r w:rsidR="00FA03A0" w:rsidRPr="00C52351">
        <w:rPr>
          <w:rFonts w:cs="Arial"/>
          <w:sz w:val="22"/>
        </w:rPr>
        <w:t xml:space="preserve">Los orígenes de esto se encuentran en el Artículo Transitorio 55 de la Constitución de 1991, que terminó convirtiéndose en la Ley 70 de 1993 (ver Escobar, 2008 y Asher, 2009), que ahora permite a las comunidades afrocolombianas reclamar títulos colectivos de hasta el 60% de la tierra del departamento del Chocó, un área enorme. </w:t>
      </w:r>
      <w:r w:rsidR="00CE0AE7" w:rsidRPr="00C52351">
        <w:rPr>
          <w:rFonts w:cs="Arial"/>
          <w:sz w:val="22"/>
        </w:rPr>
        <w:t>Si bien las élites pueden “interpretar creativamente” la ley para saquear la periferia, la periferia puede recu</w:t>
      </w:r>
      <w:r w:rsidR="00E4341E" w:rsidRPr="00C52351">
        <w:rPr>
          <w:rFonts w:cs="Arial"/>
          <w:sz w:val="22"/>
        </w:rPr>
        <w:t>rrir a la ley para protegerse, como</w:t>
      </w:r>
      <w:r w:rsidR="00477968" w:rsidRPr="00C52351">
        <w:rPr>
          <w:rFonts w:cs="Arial"/>
          <w:sz w:val="22"/>
        </w:rPr>
        <w:t xml:space="preserve"> lo hicieron las personas de Cur</w:t>
      </w:r>
      <w:r w:rsidR="00E4341E" w:rsidRPr="00C52351">
        <w:rPr>
          <w:rFonts w:cs="Arial"/>
          <w:sz w:val="22"/>
        </w:rPr>
        <w:t xml:space="preserve">varadó y Jiguamiandó </w:t>
      </w:r>
      <w:r w:rsidR="00477968" w:rsidRPr="00C52351">
        <w:rPr>
          <w:rFonts w:cs="Arial"/>
          <w:sz w:val="22"/>
        </w:rPr>
        <w:t xml:space="preserve">(usaron la Ley 70 como herramienta para </w:t>
      </w:r>
      <w:r w:rsidR="0024144C" w:rsidRPr="00C52351">
        <w:rPr>
          <w:rFonts w:cs="Arial"/>
          <w:sz w:val="22"/>
        </w:rPr>
        <w:t xml:space="preserve">tratar de </w:t>
      </w:r>
      <w:r w:rsidR="00477968" w:rsidRPr="00C52351">
        <w:rPr>
          <w:rFonts w:cs="Arial"/>
          <w:sz w:val="22"/>
        </w:rPr>
        <w:t>recuperar sus tierras). Así que</w:t>
      </w:r>
      <w:r w:rsidR="00036FF2" w:rsidRPr="00C52351">
        <w:rPr>
          <w:rFonts w:cs="Arial"/>
          <w:sz w:val="22"/>
        </w:rPr>
        <w:t>,</w:t>
      </w:r>
      <w:r w:rsidR="00477968" w:rsidRPr="00C52351">
        <w:rPr>
          <w:rFonts w:cs="Arial"/>
          <w:sz w:val="22"/>
        </w:rPr>
        <w:t xml:space="preserve"> a pesar de </w:t>
      </w:r>
      <w:r w:rsidR="006024F0" w:rsidRPr="00C52351">
        <w:rPr>
          <w:rFonts w:cs="Arial"/>
          <w:sz w:val="22"/>
        </w:rPr>
        <w:t xml:space="preserve">las características extractivas, el estado </w:t>
      </w:r>
      <w:r w:rsidR="00AE5C09" w:rsidRPr="00C52351">
        <w:rPr>
          <w:rFonts w:cs="Arial"/>
          <w:sz w:val="22"/>
        </w:rPr>
        <w:t xml:space="preserve">de doble cara crea oportunidades para </w:t>
      </w:r>
      <w:r w:rsidR="00686AEA" w:rsidRPr="00C52351">
        <w:rPr>
          <w:rFonts w:cs="Arial"/>
          <w:sz w:val="22"/>
        </w:rPr>
        <w:t xml:space="preserve">que la sociedad obligue a las instituciones </w:t>
      </w:r>
      <w:r w:rsidR="007F0C94" w:rsidRPr="00C52351">
        <w:rPr>
          <w:rFonts w:cs="Arial"/>
          <w:sz w:val="22"/>
        </w:rPr>
        <w:t xml:space="preserve">a volverse </w:t>
      </w:r>
      <w:r w:rsidR="00686AEA" w:rsidRPr="00C52351">
        <w:rPr>
          <w:rFonts w:cs="Arial"/>
          <w:sz w:val="22"/>
        </w:rPr>
        <w:t>má</w:t>
      </w:r>
      <w:r w:rsidR="007F0C94" w:rsidRPr="00C52351">
        <w:rPr>
          <w:rFonts w:cs="Arial"/>
          <w:sz w:val="22"/>
        </w:rPr>
        <w:t xml:space="preserve">s </w:t>
      </w:r>
      <w:r w:rsidR="002B51B5" w:rsidRPr="00C52351">
        <w:rPr>
          <w:rFonts w:cs="Arial"/>
          <w:sz w:val="22"/>
        </w:rPr>
        <w:t>incluyente</w:t>
      </w:r>
      <w:r w:rsidR="007F0C94" w:rsidRPr="00C52351">
        <w:rPr>
          <w:rFonts w:cs="Arial"/>
          <w:sz w:val="22"/>
        </w:rPr>
        <w:t>s</w:t>
      </w:r>
      <w:r w:rsidR="00036FF2" w:rsidRPr="00C52351">
        <w:rPr>
          <w:rFonts w:cs="Arial"/>
          <w:sz w:val="22"/>
        </w:rPr>
        <w:t>,</w:t>
      </w:r>
      <w:r w:rsidR="007F0C94" w:rsidRPr="00C52351">
        <w:rPr>
          <w:rFonts w:cs="Arial"/>
          <w:sz w:val="22"/>
        </w:rPr>
        <w:t xml:space="preserve"> si</w:t>
      </w:r>
      <w:r w:rsidR="00036FF2" w:rsidRPr="00C52351">
        <w:rPr>
          <w:rFonts w:cs="Arial"/>
          <w:sz w:val="22"/>
        </w:rPr>
        <w:t>empre y cuando</w:t>
      </w:r>
      <w:r w:rsidR="007F0C94" w:rsidRPr="00C52351">
        <w:rPr>
          <w:rFonts w:cs="Arial"/>
          <w:sz w:val="22"/>
        </w:rPr>
        <w:t xml:space="preserve"> </w:t>
      </w:r>
      <w:r w:rsidR="00036FF2" w:rsidRPr="00C52351">
        <w:rPr>
          <w:rFonts w:cs="Arial"/>
          <w:sz w:val="22"/>
        </w:rPr>
        <w:t>logre</w:t>
      </w:r>
      <w:r w:rsidR="00F76672" w:rsidRPr="00C52351">
        <w:rPr>
          <w:rFonts w:cs="Arial"/>
          <w:sz w:val="22"/>
        </w:rPr>
        <w:t xml:space="preserve"> organizarse (ver Nugent, 1997, para un argumento similar en el caso de Perú). </w:t>
      </w:r>
    </w:p>
    <w:p w14:paraId="2AD880F9" w14:textId="08A73D51" w:rsidR="008B3994" w:rsidRPr="00C52351" w:rsidRDefault="008B3994" w:rsidP="00FF23AA">
      <w:pPr>
        <w:spacing w:after="240" w:line="360" w:lineRule="auto"/>
        <w:ind w:firstLine="425"/>
        <w:jc w:val="both"/>
        <w:rPr>
          <w:rFonts w:cs="Arial"/>
          <w:sz w:val="22"/>
        </w:rPr>
      </w:pPr>
      <w:r w:rsidRPr="00C52351">
        <w:rPr>
          <w:rFonts w:cs="Arial"/>
          <w:sz w:val="22"/>
        </w:rPr>
        <w:t>Este argumento nos da algo de esperanza de que es posible lograr un punto de inflexión</w:t>
      </w:r>
      <w:r w:rsidR="00AE35A2" w:rsidRPr="00C52351">
        <w:rPr>
          <w:rFonts w:cs="Arial"/>
          <w:sz w:val="22"/>
        </w:rPr>
        <w:t xml:space="preserve"> en el cual los elementos incl</w:t>
      </w:r>
      <w:r w:rsidR="00345FBD" w:rsidRPr="00C52351">
        <w:rPr>
          <w:rFonts w:cs="Arial"/>
          <w:sz w:val="22"/>
        </w:rPr>
        <w:t>uyentes</w:t>
      </w:r>
      <w:r w:rsidR="00AE35A2" w:rsidRPr="00C52351">
        <w:rPr>
          <w:rFonts w:cs="Arial"/>
          <w:sz w:val="22"/>
        </w:rPr>
        <w:t xml:space="preserve"> de las instituciones en Colombia se vuelvan lo suficientemente poderosos como para erradicar de una vez por todas a</w:t>
      </w:r>
      <w:r w:rsidR="003D2C44" w:rsidRPr="00C52351">
        <w:rPr>
          <w:rFonts w:cs="Arial"/>
          <w:sz w:val="22"/>
        </w:rPr>
        <w:t xml:space="preserve"> las instituciones extractivas, como ha ocurrido históricamente en todas las sociedades que ahora son </w:t>
      </w:r>
      <w:r w:rsidR="002B51B5" w:rsidRPr="00C52351">
        <w:rPr>
          <w:rFonts w:cs="Arial"/>
          <w:sz w:val="22"/>
        </w:rPr>
        <w:t>incluyente</w:t>
      </w:r>
      <w:r w:rsidR="003D2C44" w:rsidRPr="00C52351">
        <w:rPr>
          <w:rFonts w:cs="Arial"/>
          <w:sz w:val="22"/>
        </w:rPr>
        <w:t>s. Algunos dirían que las actuales negociaciones de paz con las FARC podrían cr</w:t>
      </w:r>
      <w:r w:rsidR="009F6443" w:rsidRPr="00C52351">
        <w:rPr>
          <w:rFonts w:cs="Arial"/>
          <w:sz w:val="22"/>
        </w:rPr>
        <w:t>ear una ventana de oportunidad para que</w:t>
      </w:r>
      <w:r w:rsidR="00DD5014" w:rsidRPr="00C52351">
        <w:rPr>
          <w:rFonts w:cs="Arial"/>
          <w:sz w:val="22"/>
        </w:rPr>
        <w:t xml:space="preserve"> esto sea más </w:t>
      </w:r>
      <w:r w:rsidR="006E4670" w:rsidRPr="00C52351">
        <w:rPr>
          <w:rFonts w:cs="Arial"/>
          <w:sz w:val="22"/>
        </w:rPr>
        <w:t>viable</w:t>
      </w:r>
      <w:r w:rsidR="000862A5" w:rsidRPr="00C52351">
        <w:rPr>
          <w:rFonts w:cs="Arial"/>
          <w:sz w:val="22"/>
        </w:rPr>
        <w:t xml:space="preserve">. </w:t>
      </w:r>
      <w:r w:rsidR="008F2C28" w:rsidRPr="00C52351">
        <w:rPr>
          <w:rFonts w:cs="Arial"/>
          <w:sz w:val="22"/>
        </w:rPr>
        <w:t xml:space="preserve">Si bien </w:t>
      </w:r>
      <w:r w:rsidR="008F2C28" w:rsidRPr="00C52351">
        <w:rPr>
          <w:rFonts w:cs="Arial"/>
          <w:sz w:val="22"/>
        </w:rPr>
        <w:lastRenderedPageBreak/>
        <w:t xml:space="preserve">creo que esta es una posibilidad, de acuerdo con el argumento de este ensayo es una posibilidad muy poco probable. </w:t>
      </w:r>
      <w:r w:rsidR="00B717C8" w:rsidRPr="00C52351">
        <w:rPr>
          <w:rFonts w:cs="Arial"/>
          <w:sz w:val="22"/>
        </w:rPr>
        <w:t xml:space="preserve">La disminución en la pobreza en la última década, por ejemplo, es parte de los frutos de la Constitución de 1991, que tuvo el resultado de una serie muy inusual de choques y crisis para las élites. </w:t>
      </w:r>
      <w:r w:rsidR="00B250A9" w:rsidRPr="00C52351">
        <w:rPr>
          <w:rFonts w:cs="Arial"/>
          <w:sz w:val="22"/>
        </w:rPr>
        <w:t xml:space="preserve">Aunque esto ha generado muchas cosas positivas, </w:t>
      </w:r>
      <w:r w:rsidR="00BD40EB" w:rsidRPr="00C52351">
        <w:rPr>
          <w:rFonts w:cs="Arial"/>
          <w:sz w:val="22"/>
        </w:rPr>
        <w:t xml:space="preserve">y si bien </w:t>
      </w:r>
      <w:r w:rsidR="00B250A9" w:rsidRPr="00C52351">
        <w:rPr>
          <w:rFonts w:cs="Arial"/>
          <w:sz w:val="22"/>
        </w:rPr>
        <w:t xml:space="preserve">los elementos </w:t>
      </w:r>
      <w:r w:rsidR="00F05ACE" w:rsidRPr="00C52351">
        <w:rPr>
          <w:rFonts w:cs="Arial"/>
          <w:sz w:val="22"/>
        </w:rPr>
        <w:t>extractivos del sistema político</w:t>
      </w:r>
      <w:r w:rsidR="00BD40EB" w:rsidRPr="00C52351">
        <w:rPr>
          <w:rFonts w:cs="Arial"/>
          <w:sz w:val="22"/>
        </w:rPr>
        <w:t xml:space="preserve"> han</w:t>
      </w:r>
      <w:r w:rsidR="00F05ACE" w:rsidRPr="00C52351">
        <w:rPr>
          <w:rFonts w:cs="Arial"/>
          <w:sz w:val="22"/>
        </w:rPr>
        <w:t xml:space="preserve"> disminuido y mutado, todavía </w:t>
      </w:r>
      <w:r w:rsidR="00417D5B" w:rsidRPr="00C52351">
        <w:rPr>
          <w:rFonts w:cs="Arial"/>
          <w:sz w:val="22"/>
        </w:rPr>
        <w:t>está</w:t>
      </w:r>
      <w:r w:rsidR="0011682A" w:rsidRPr="00C52351">
        <w:rPr>
          <w:rFonts w:cs="Arial"/>
          <w:sz w:val="22"/>
        </w:rPr>
        <w:t>n bastante arraigados, como lo han estado durante 120 años de modernización y ganancias económicas mode</w:t>
      </w:r>
      <w:r w:rsidR="003A071D" w:rsidRPr="00C52351">
        <w:rPr>
          <w:rFonts w:cs="Arial"/>
          <w:sz w:val="22"/>
        </w:rPr>
        <w:t>stas</w:t>
      </w:r>
      <w:r w:rsidR="0011682A" w:rsidRPr="00C52351">
        <w:rPr>
          <w:rFonts w:cs="Arial"/>
          <w:sz w:val="22"/>
        </w:rPr>
        <w:t>.</w:t>
      </w:r>
      <w:r w:rsidR="007347FA" w:rsidRPr="00C52351">
        <w:rPr>
          <w:rFonts w:cs="Arial"/>
          <w:sz w:val="22"/>
        </w:rPr>
        <w:t xml:space="preserve"> Fundamentalmente, las FARC no son una causa de los problemas de Colombia, son un síntoma, al igual que Tranquilandia y los hermanos Castaño. Adicionalmente, las supuestas causas del conflicto </w:t>
      </w:r>
      <w:r w:rsidR="00024D37" w:rsidRPr="00C52351">
        <w:rPr>
          <w:rFonts w:cs="Arial"/>
          <w:sz w:val="22"/>
        </w:rPr>
        <w:t xml:space="preserve">con las FARC, como la distribución desigual de la tierra, no son las causas reales, que son simplemente el hecho de que </w:t>
      </w:r>
      <w:r w:rsidR="008673BD" w:rsidRPr="00C52351">
        <w:rPr>
          <w:rFonts w:cs="Arial"/>
          <w:sz w:val="22"/>
        </w:rPr>
        <w:t xml:space="preserve">Colombia nunca creó un estado moderno. En el vacío de autoridad que es </w:t>
      </w:r>
      <w:r w:rsidR="00BD40EB" w:rsidRPr="00C52351">
        <w:rPr>
          <w:rFonts w:cs="Arial"/>
          <w:sz w:val="22"/>
        </w:rPr>
        <w:t xml:space="preserve">la </w:t>
      </w:r>
      <w:r w:rsidR="008673BD" w:rsidRPr="00C52351">
        <w:rPr>
          <w:rFonts w:cs="Arial"/>
          <w:sz w:val="22"/>
        </w:rPr>
        <w:t xml:space="preserve">Colombia rural, donde no hay partes neutrales ni </w:t>
      </w:r>
      <w:r w:rsidR="00B10189" w:rsidRPr="00C52351">
        <w:rPr>
          <w:rFonts w:cs="Arial"/>
          <w:sz w:val="22"/>
        </w:rPr>
        <w:t>árbitr</w:t>
      </w:r>
      <w:r w:rsidR="00B10189">
        <w:rPr>
          <w:rFonts w:cs="Arial"/>
          <w:sz w:val="22"/>
        </w:rPr>
        <w:t>os</w:t>
      </w:r>
      <w:r w:rsidR="008673BD" w:rsidRPr="00C52351">
        <w:rPr>
          <w:rFonts w:cs="Arial"/>
          <w:sz w:val="22"/>
        </w:rPr>
        <w:t>, donde no hay nadie que haga cumplir la ley o preste los bienes públicos básicos, no es una sorpresa que hayan prosperado grupos armados (ver Uribe, 1990, para una perspectiva interesante). Es</w:t>
      </w:r>
      <w:r w:rsidR="00B33D88" w:rsidRPr="00C52351">
        <w:rPr>
          <w:rFonts w:cs="Arial"/>
          <w:sz w:val="22"/>
        </w:rPr>
        <w:t xml:space="preserve"> una parte del daño colateral con el que las élites colombianas han vivido durante 150 años. En este ensayo he tratado de explicar cómo Colombia terminó así, y por qué la situación persiste hoy en día. La paz con las FARC podría hacer que sea más fácil para el gobierno estabilizar las áreas periféricas, lo que puede ayudar a la prestación de bienes públicos y ayudar a reducir</w:t>
      </w:r>
      <w:r w:rsidR="00D90EB0" w:rsidRPr="00C52351">
        <w:rPr>
          <w:rFonts w:cs="Arial"/>
          <w:sz w:val="22"/>
        </w:rPr>
        <w:t xml:space="preserve"> la pobreza, y puede permitir fuerzas políticas nuevas y más progresivas. Por sí sola, sin embargo, </w:t>
      </w:r>
      <w:r w:rsidR="006D511B" w:rsidRPr="00C52351">
        <w:rPr>
          <w:rFonts w:cs="Arial"/>
          <w:sz w:val="22"/>
        </w:rPr>
        <w:t xml:space="preserve">la paz </w:t>
      </w:r>
      <w:r w:rsidR="00D90EB0" w:rsidRPr="00C52351">
        <w:rPr>
          <w:rFonts w:cs="Arial"/>
          <w:sz w:val="22"/>
        </w:rPr>
        <w:t xml:space="preserve">no hará mucho por reducir la demanda de los servicios de los Mochileros, o para </w:t>
      </w:r>
      <w:r w:rsidR="007B1C06" w:rsidRPr="00C52351">
        <w:rPr>
          <w:rFonts w:cs="Arial"/>
          <w:sz w:val="22"/>
        </w:rPr>
        <w:t xml:space="preserve">mitigar las ganas de rendir homenaje a los Name, o el impulso de </w:t>
      </w:r>
      <w:r w:rsidR="00910AA4" w:rsidRPr="00C52351">
        <w:rPr>
          <w:rFonts w:cs="Arial"/>
          <w:sz w:val="22"/>
        </w:rPr>
        <w:t>contratar</w:t>
      </w:r>
      <w:r w:rsidR="007B1C06" w:rsidRPr="00C52351">
        <w:rPr>
          <w:rFonts w:cs="Arial"/>
          <w:sz w:val="22"/>
        </w:rPr>
        <w:t xml:space="preserve"> a Brigard </w:t>
      </w:r>
      <w:r w:rsidR="00B10189">
        <w:rPr>
          <w:rFonts w:cs="Arial"/>
          <w:sz w:val="22"/>
        </w:rPr>
        <w:t>&amp;</w:t>
      </w:r>
      <w:r w:rsidR="007B1C06" w:rsidRPr="00C52351">
        <w:rPr>
          <w:rFonts w:cs="Arial"/>
          <w:sz w:val="22"/>
        </w:rPr>
        <w:t xml:space="preserve"> Urrutia para “adquirir” tierras en el Vichada, o para finalmente lograr la construcción de una vía hacia Quibdó después de 196 años de independencia. </w:t>
      </w:r>
    </w:p>
    <w:p w14:paraId="4ED8947E" w14:textId="77777777" w:rsidR="00D72FF4" w:rsidRPr="00C52351" w:rsidRDefault="00BB2397" w:rsidP="00D72FF4">
      <w:pPr>
        <w:spacing w:after="240" w:line="360" w:lineRule="auto"/>
        <w:jc w:val="both"/>
        <w:rPr>
          <w:rFonts w:cs="Arial"/>
          <w:b/>
        </w:rPr>
      </w:pPr>
      <w:r w:rsidRPr="00C52351">
        <w:rPr>
          <w:rFonts w:cs="Arial"/>
          <w:sz w:val="22"/>
        </w:rPr>
        <w:t xml:space="preserve"> </w:t>
      </w:r>
      <w:r w:rsidR="001D6A66" w:rsidRPr="00C52351">
        <w:rPr>
          <w:rFonts w:cs="Arial"/>
          <w:b/>
        </w:rPr>
        <w:t xml:space="preserve">7 </w:t>
      </w:r>
      <w:r w:rsidR="00D72FF4" w:rsidRPr="00C52351">
        <w:rPr>
          <w:rFonts w:cs="Arial"/>
          <w:b/>
        </w:rPr>
        <w:t xml:space="preserve">   </w:t>
      </w:r>
      <w:r w:rsidR="001D6A66" w:rsidRPr="00C52351">
        <w:rPr>
          <w:rFonts w:cs="Arial"/>
          <w:b/>
        </w:rPr>
        <w:t>Referencias</w:t>
      </w:r>
      <w:r w:rsidR="00D72FF4" w:rsidRPr="00C52351">
        <w:rPr>
          <w:rFonts w:cs="Arial"/>
          <w:b/>
        </w:rPr>
        <w:t xml:space="preserve"> </w:t>
      </w:r>
    </w:p>
    <w:p w14:paraId="65C57CEA" w14:textId="77777777" w:rsidR="00C61EE2" w:rsidRPr="00C52351" w:rsidRDefault="00C61EE2" w:rsidP="00966D34">
      <w:pPr>
        <w:spacing w:after="240" w:line="360" w:lineRule="auto"/>
        <w:ind w:firstLine="426"/>
        <w:jc w:val="both"/>
        <w:rPr>
          <w:rFonts w:cs="Arial"/>
          <w:sz w:val="22"/>
        </w:rPr>
      </w:pPr>
    </w:p>
    <w:p w14:paraId="6456005C" w14:textId="77777777" w:rsidR="00CB704D" w:rsidRPr="00C52351" w:rsidRDefault="00CB704D" w:rsidP="00CB704D">
      <w:pPr>
        <w:spacing w:after="240" w:line="360" w:lineRule="auto"/>
        <w:jc w:val="both"/>
        <w:rPr>
          <w:rFonts w:cs="Arial"/>
          <w:sz w:val="22"/>
        </w:rPr>
      </w:pPr>
    </w:p>
    <w:p w14:paraId="5258C414" w14:textId="77777777" w:rsidR="00B55EF6" w:rsidRPr="00C52351" w:rsidRDefault="00B55EF6" w:rsidP="00B55EF6">
      <w:pPr>
        <w:spacing w:after="120" w:line="360" w:lineRule="auto"/>
        <w:rPr>
          <w:rFonts w:cs="Arial"/>
          <w:sz w:val="22"/>
        </w:rPr>
      </w:pPr>
    </w:p>
    <w:p w14:paraId="32671A5E" w14:textId="77777777" w:rsidR="00B55EF6" w:rsidRPr="00C52351" w:rsidRDefault="00B55EF6" w:rsidP="00E23688">
      <w:pPr>
        <w:spacing w:line="360" w:lineRule="auto"/>
        <w:rPr>
          <w:rFonts w:cs="Arial"/>
          <w:sz w:val="22"/>
        </w:rPr>
      </w:pPr>
    </w:p>
    <w:p w14:paraId="386B5F97" w14:textId="77777777" w:rsidR="00B55EF6" w:rsidRPr="00C52351" w:rsidRDefault="00B55EF6" w:rsidP="00E23688">
      <w:pPr>
        <w:spacing w:line="360" w:lineRule="auto"/>
        <w:rPr>
          <w:rFonts w:cs="Arial"/>
          <w:sz w:val="22"/>
        </w:rPr>
      </w:pPr>
    </w:p>
    <w:sectPr w:rsidR="00B55EF6" w:rsidRPr="00C52351" w:rsidSect="008B7C29">
      <w:footnotePr>
        <w:numRestart w:val="eachSect"/>
      </w:footnotePr>
      <w:pgSz w:w="11900" w:h="16840"/>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E91B39" w14:textId="77777777" w:rsidR="00590AA5" w:rsidRDefault="00590AA5" w:rsidP="009723AF">
      <w:r>
        <w:separator/>
      </w:r>
    </w:p>
  </w:endnote>
  <w:endnote w:type="continuationSeparator" w:id="0">
    <w:p w14:paraId="3F86AC9F" w14:textId="77777777" w:rsidR="00590AA5" w:rsidRDefault="00590AA5" w:rsidP="00972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0D600" w14:textId="77777777" w:rsidR="00590AA5" w:rsidRDefault="00590AA5" w:rsidP="008B7C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7E826A" w14:textId="77777777" w:rsidR="00590AA5" w:rsidRDefault="00590AA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232F4" w14:textId="77777777" w:rsidR="00590AA5" w:rsidRDefault="00590AA5" w:rsidP="008B7C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1038">
      <w:rPr>
        <w:rStyle w:val="PageNumber"/>
        <w:noProof/>
      </w:rPr>
      <w:t>2</w:t>
    </w:r>
    <w:r>
      <w:rPr>
        <w:rStyle w:val="PageNumber"/>
      </w:rPr>
      <w:fldChar w:fldCharType="end"/>
    </w:r>
  </w:p>
  <w:p w14:paraId="1F3990CF" w14:textId="77777777" w:rsidR="00590AA5" w:rsidRDefault="00590AA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EFCB9" w14:textId="77777777" w:rsidR="00590AA5" w:rsidRDefault="00590AA5" w:rsidP="009723AF">
      <w:r>
        <w:separator/>
      </w:r>
    </w:p>
  </w:footnote>
  <w:footnote w:type="continuationSeparator" w:id="0">
    <w:p w14:paraId="0AD0C70E" w14:textId="77777777" w:rsidR="00590AA5" w:rsidRDefault="00590AA5" w:rsidP="009723AF">
      <w:r>
        <w:continuationSeparator/>
      </w:r>
    </w:p>
  </w:footnote>
  <w:footnote w:id="1">
    <w:p w14:paraId="7212E010" w14:textId="13782E1B" w:rsidR="00590AA5" w:rsidRDefault="00590AA5" w:rsidP="00871156">
      <w:pPr>
        <w:pStyle w:val="FootnoteText"/>
        <w:jc w:val="both"/>
      </w:pPr>
      <w:r w:rsidRPr="000D6065">
        <w:rPr>
          <w:rStyle w:val="FootnoteReference"/>
        </w:rPr>
        <w:sym w:font="Monotype Sorts" w:char="F054"/>
      </w:r>
      <w:r w:rsidRPr="00871156">
        <w:rPr>
          <w:sz w:val="22"/>
        </w:rPr>
        <w:t xml:space="preserve"> A pesar de que las opiniones que expreso aquí son mías, me he beneficiado inmensamente d</w:t>
      </w:r>
      <w:r>
        <w:rPr>
          <w:sz w:val="22"/>
        </w:rPr>
        <w:t xml:space="preserve">e la sabiduría y apoyo de muchas personas que saben más sobre Colombia que yo. Mi deuda con mis coautores Daron Acemoglu, Isaías Chaves, Leopoldo Fergusson, Camilo García-Jimeno, Sebastián Mazzuca, Carlos Molina, Pablo Querubín, Dario Romero, Rafael Santos y Juan Vargas será evidente gracias a las numerosas citas a nuestro trabajo conjunto. También agradezco a Felipe Botero, Juan Camilo Cárdenas, Andrés Casas, Malcom Deas, Miguel García-Sánchez, Ana María Ibáñez, Sergio Jaramillo, Salomón Kalmanovitz, Oliver Kaplan, Jorge Orlando Melo, Andrés Moya, Juan Ricardo Ortega, Juan Diego Restrepo, María Teresa Ronderos y Miguel Urrutia por su sabiduría y paciencia. María Angélica Bautista proporcionó gran parte de la evidencia en la que se basa este artículo y debatió cada una de las ideas conmigo. También estoy agradecido con Laura Montenegro, quien me obligó a repensar la periferia y con Juan Sebastián Galán y Mateo Montenegro por sus muchos aportes. Finalmente, Carlos Molina, Mateo Montenegro y Andrés Felipe Rodríguez me prestaron un apoyo investigativo invaluable.  </w:t>
      </w:r>
    </w:p>
  </w:footnote>
  <w:footnote w:id="2">
    <w:p w14:paraId="592ACB1C" w14:textId="77777777" w:rsidR="00590AA5" w:rsidRPr="0059606A" w:rsidRDefault="00590AA5" w:rsidP="00421E6D">
      <w:pPr>
        <w:pStyle w:val="FootnoteText"/>
        <w:jc w:val="both"/>
        <w:rPr>
          <w:lang w:val="en-US"/>
        </w:rPr>
      </w:pPr>
      <w:r>
        <w:rPr>
          <w:rStyle w:val="FootnoteReference"/>
        </w:rPr>
        <w:t>¥</w:t>
      </w:r>
      <w:r w:rsidRPr="0059606A">
        <w:rPr>
          <w:sz w:val="22"/>
          <w:lang w:val="en-US"/>
        </w:rPr>
        <w:t xml:space="preserve"> Universidad de Chicago, Harris School of Public Policy, 1155 East 60th Street, Chicago, Illinios, EE.UU.A; Correo electrónico: jamesrobinson@uchicago.edu</w:t>
      </w:r>
    </w:p>
  </w:footnote>
  <w:footnote w:id="3">
    <w:p w14:paraId="59BED068" w14:textId="77777777" w:rsidR="00590AA5" w:rsidRPr="0059606A" w:rsidRDefault="00590AA5">
      <w:pPr>
        <w:pStyle w:val="FootnoteText"/>
        <w:rPr>
          <w:sz w:val="20"/>
          <w:lang w:val="en-US"/>
        </w:rPr>
      </w:pPr>
      <w:r w:rsidRPr="006C7077">
        <w:rPr>
          <w:rStyle w:val="FootnoteReference"/>
          <w:sz w:val="20"/>
        </w:rPr>
        <w:footnoteRef/>
      </w:r>
      <w:r w:rsidRPr="0059606A">
        <w:rPr>
          <w:sz w:val="20"/>
          <w:lang w:val="en-US"/>
        </w:rPr>
        <w:t xml:space="preserve"> http://www.wider.unu.edu/research/Database/en_GB/database</w:t>
      </w:r>
    </w:p>
  </w:footnote>
  <w:footnote w:id="4">
    <w:p w14:paraId="084DFA74" w14:textId="12E8085F" w:rsidR="00590AA5" w:rsidRDefault="00590AA5" w:rsidP="00A01001">
      <w:pPr>
        <w:pStyle w:val="FootnoteText"/>
        <w:jc w:val="both"/>
      </w:pPr>
      <w:r w:rsidRPr="006C7077">
        <w:rPr>
          <w:rStyle w:val="FootnoteReference"/>
          <w:sz w:val="20"/>
        </w:rPr>
        <w:footnoteRef/>
      </w:r>
      <w:r w:rsidRPr="006C7077">
        <w:rPr>
          <w:sz w:val="20"/>
        </w:rPr>
        <w:t xml:space="preserve"> Al  hacer esto no pretendo hacerle justicia a la rica y sofisticada literatura académica sobre las causas de estos problemas en Colombia. Se pueden encontrar buenos resúmenes sobre los tipos de explicaciones que se han propuesto para la violencia en: Oquist (1980), Sánchez (1985), Comisión de estudios sobre la violencia (1987), Pecaut (1987), Bergquist y Penaranda eds. (1992), Deas y Gaitán (1995), Bergquist, Penaranda y Sánchez eds. (2001), Palacios (2006), Gutiérrez, Sánchez y Wills eds. (2006) y Grupo de Memoria Históric</w:t>
      </w:r>
      <w:r>
        <w:rPr>
          <w:sz w:val="20"/>
        </w:rPr>
        <w:t>a</w:t>
      </w:r>
      <w:r w:rsidRPr="006C7077">
        <w:rPr>
          <w:sz w:val="20"/>
        </w:rPr>
        <w:t xml:space="preserve"> (2012). Ver también el reciente e</w:t>
      </w:r>
      <w:r>
        <w:rPr>
          <w:sz w:val="20"/>
        </w:rPr>
        <w:t>nsayo autoritario de Pizarro (2</w:t>
      </w:r>
      <w:r w:rsidRPr="006C7077">
        <w:rPr>
          <w:sz w:val="20"/>
        </w:rPr>
        <w:t>014) que busca resumir los argumentos presentados durante la Comisión de Historia del Conflicto y sus Víctimas. Mi única excusa es que creo q</w:t>
      </w:r>
      <w:r>
        <w:rPr>
          <w:sz w:val="20"/>
        </w:rPr>
        <w:t>ue los argumentos que desarrollo</w:t>
      </w:r>
      <w:r w:rsidRPr="006C7077">
        <w:rPr>
          <w:sz w:val="20"/>
        </w:rPr>
        <w:t xml:space="preserve"> aquí, si bien se relacionan claramente con muchas ideas de la literatura, por ejemplo con respecto a la debilidad del estado colombiano, son suficientemente nuevos como para merecer el enfoque singular que he asumido. </w:t>
      </w:r>
    </w:p>
  </w:footnote>
  <w:footnote w:id="5">
    <w:p w14:paraId="328DF15C" w14:textId="77777777" w:rsidR="00590AA5" w:rsidRPr="006C7077" w:rsidRDefault="00590AA5" w:rsidP="00CE330F">
      <w:pPr>
        <w:pStyle w:val="FootnoteText"/>
        <w:jc w:val="both"/>
        <w:rPr>
          <w:sz w:val="20"/>
        </w:rPr>
      </w:pPr>
      <w:r w:rsidRPr="006C7077">
        <w:rPr>
          <w:rStyle w:val="FootnoteReference"/>
          <w:sz w:val="20"/>
        </w:rPr>
        <w:footnoteRef/>
      </w:r>
      <w:r w:rsidRPr="006C7077">
        <w:rPr>
          <w:sz w:val="20"/>
        </w:rPr>
        <w:t xml:space="preserve"> La naturaleza fractal de centro y periferia no termina a nivel departamental. Si miramos dentro de Bogotá y Medellín encontramos el mismo fenómeno. En Medellín, por ejemplo, hay vecinda</w:t>
      </w:r>
      <w:r>
        <w:rPr>
          <w:sz w:val="20"/>
        </w:rPr>
        <w:t>rios muy pobres como Manrique, P</w:t>
      </w:r>
      <w:r w:rsidRPr="006C7077">
        <w:rPr>
          <w:sz w:val="20"/>
        </w:rPr>
        <w:t>opular, San Javier (Comuna 13), Santo Domingo, y Doce de Octubre, y vecindarios ricos como El Poblado, Laureles y La A</w:t>
      </w:r>
      <w:r>
        <w:rPr>
          <w:sz w:val="20"/>
        </w:rPr>
        <w:t>mérica. Ver Medina, Morales y Nú</w:t>
      </w:r>
      <w:r w:rsidRPr="006C7077">
        <w:rPr>
          <w:sz w:val="20"/>
        </w:rPr>
        <w:t xml:space="preserve">ñez (2008) para información sobre esto. </w:t>
      </w:r>
    </w:p>
  </w:footnote>
  <w:footnote w:id="6">
    <w:p w14:paraId="0A711943" w14:textId="77777777" w:rsidR="00590AA5" w:rsidRDefault="00590AA5">
      <w:pPr>
        <w:pStyle w:val="FootnoteText"/>
      </w:pPr>
      <w:r w:rsidRPr="006C7077">
        <w:rPr>
          <w:rStyle w:val="FootnoteReference"/>
          <w:sz w:val="20"/>
        </w:rPr>
        <w:footnoteRef/>
      </w:r>
      <w:r w:rsidRPr="006C7077">
        <w:rPr>
          <w:sz w:val="20"/>
        </w:rPr>
        <w:t xml:space="preserve"> http://www.cerac.org.co/en/resources/conflicto-data.html</w:t>
      </w:r>
    </w:p>
  </w:footnote>
  <w:footnote w:id="7">
    <w:p w14:paraId="2FE2D3B7" w14:textId="77777777" w:rsidR="00590AA5" w:rsidRDefault="00590AA5">
      <w:pPr>
        <w:pStyle w:val="FootnoteText"/>
      </w:pPr>
      <w:r w:rsidRPr="006C7077">
        <w:rPr>
          <w:rStyle w:val="FootnoteReference"/>
          <w:sz w:val="20"/>
        </w:rPr>
        <w:footnoteRef/>
      </w:r>
      <w:r w:rsidRPr="006C7077">
        <w:rPr>
          <w:sz w:val="20"/>
        </w:rPr>
        <w:t xml:space="preserve"> Información de http://www.unidadvictimas.gov.co</w:t>
      </w:r>
    </w:p>
  </w:footnote>
  <w:footnote w:id="8">
    <w:p w14:paraId="2BE0EC0C" w14:textId="77777777" w:rsidR="00590AA5" w:rsidRPr="007B2E56" w:rsidRDefault="00590AA5">
      <w:pPr>
        <w:pStyle w:val="FootnoteText"/>
        <w:rPr>
          <w:sz w:val="20"/>
        </w:rPr>
      </w:pPr>
      <w:r>
        <w:rPr>
          <w:rStyle w:val="FootnoteReference"/>
        </w:rPr>
        <w:footnoteRef/>
      </w:r>
      <w:r>
        <w:t xml:space="preserve"> </w:t>
      </w:r>
      <w:r>
        <w:rPr>
          <w:sz w:val="20"/>
        </w:rPr>
        <w:t>Ver http://www.internal-displacement.org/global-overview</w:t>
      </w:r>
    </w:p>
  </w:footnote>
  <w:footnote w:id="9">
    <w:p w14:paraId="6ECC56A8" w14:textId="77777777" w:rsidR="00590AA5" w:rsidRDefault="00590AA5">
      <w:pPr>
        <w:pStyle w:val="FootnoteText"/>
      </w:pPr>
      <w:r w:rsidRPr="005C540B">
        <w:rPr>
          <w:rStyle w:val="FootnoteReference"/>
          <w:sz w:val="20"/>
        </w:rPr>
        <w:footnoteRef/>
      </w:r>
      <w:r w:rsidRPr="005C540B">
        <w:rPr>
          <w:sz w:val="20"/>
        </w:rPr>
        <w:t xml:space="preserve"> http://www.</w:t>
      </w:r>
      <w:r>
        <w:rPr>
          <w:sz w:val="20"/>
        </w:rPr>
        <w:t>igac.gov.co/igac</w:t>
      </w:r>
    </w:p>
  </w:footnote>
  <w:footnote w:id="10">
    <w:p w14:paraId="3025641E" w14:textId="77777777" w:rsidR="00590AA5" w:rsidRPr="007F280E" w:rsidRDefault="00590AA5" w:rsidP="007F3E8D">
      <w:pPr>
        <w:pStyle w:val="FootnoteText"/>
        <w:jc w:val="both"/>
        <w:rPr>
          <w:sz w:val="20"/>
        </w:rPr>
      </w:pPr>
      <w:r>
        <w:rPr>
          <w:rStyle w:val="FootnoteReference"/>
        </w:rPr>
        <w:footnoteRef/>
      </w:r>
      <w:r>
        <w:t xml:space="preserve"> </w:t>
      </w:r>
      <w:r>
        <w:rPr>
          <w:sz w:val="20"/>
        </w:rPr>
        <w:t xml:space="preserve">Para entender por qué partes de la periferia en Los Llanos y el Amazonas tienen poca informalidad de títulos, nótese que la densidad poblacional es muy baja y hay tierras no habitadas registradas como propiedad del estado, por lo tanto la proporción de tierras sin títulos formales es baja. Así mismo, muchos de estos municipios tienen parques naturales grandes y esto también se cuenta como un título formal. </w:t>
      </w:r>
    </w:p>
  </w:footnote>
  <w:footnote w:id="11">
    <w:p w14:paraId="257E9AC2" w14:textId="77777777" w:rsidR="00590AA5" w:rsidRDefault="00590AA5" w:rsidP="00150D08">
      <w:pPr>
        <w:pStyle w:val="FootnoteText"/>
      </w:pPr>
      <w:r w:rsidRPr="00150D08">
        <w:rPr>
          <w:rStyle w:val="FootnoteReference"/>
          <w:sz w:val="20"/>
        </w:rPr>
        <w:footnoteRef/>
      </w:r>
      <w:r w:rsidRPr="00150D08">
        <w:rPr>
          <w:sz w:val="20"/>
        </w:rPr>
        <w:t xml:space="preserve"> http://www.eltiempo.com/multimedia/especiales/candidatos-cuestionados-p</w:t>
      </w:r>
      <w:r>
        <w:rPr>
          <w:sz w:val="20"/>
        </w:rPr>
        <w:t>ara-las-eleccio</w:t>
      </w:r>
      <w:r w:rsidRPr="00150D08">
        <w:rPr>
          <w:sz w:val="20"/>
        </w:rPr>
        <w:t>nes/16095578/1</w:t>
      </w:r>
    </w:p>
  </w:footnote>
  <w:footnote w:id="12">
    <w:p w14:paraId="0503BF60" w14:textId="77777777" w:rsidR="00590AA5" w:rsidRPr="007B43F4" w:rsidRDefault="00590AA5">
      <w:pPr>
        <w:pStyle w:val="FootnoteText"/>
        <w:rPr>
          <w:sz w:val="20"/>
        </w:rPr>
      </w:pPr>
      <w:r>
        <w:rPr>
          <w:rStyle w:val="FootnoteReference"/>
        </w:rPr>
        <w:footnoteRef/>
      </w:r>
      <w:r>
        <w:t xml:space="preserve"> </w:t>
      </w:r>
      <w:r>
        <w:rPr>
          <w:sz w:val="20"/>
        </w:rPr>
        <w:t>http://www.portafolio.co/archivo/documento/CMS-7370531</w:t>
      </w:r>
    </w:p>
  </w:footnote>
  <w:footnote w:id="13">
    <w:p w14:paraId="7BD17082" w14:textId="77777777" w:rsidR="00590AA5" w:rsidRPr="001D6B89" w:rsidRDefault="00590AA5" w:rsidP="003A5B8E">
      <w:pPr>
        <w:pStyle w:val="FootnoteText"/>
        <w:jc w:val="both"/>
        <w:rPr>
          <w:sz w:val="20"/>
        </w:rPr>
      </w:pPr>
      <w:r>
        <w:rPr>
          <w:rStyle w:val="FootnoteReference"/>
        </w:rPr>
        <w:footnoteRef/>
      </w:r>
      <w:r>
        <w:t xml:space="preserve"> </w:t>
      </w:r>
      <w:r>
        <w:rPr>
          <w:sz w:val="20"/>
        </w:rPr>
        <w:t>http://wp.presidencia.gov.co/Noticias/2014/Octubre/Paginas/20141025_08-Palabras-del-Presidente-Santos-en-la-clausura-del-Foro-Buenaventura-Prospera.aspx</w:t>
      </w:r>
    </w:p>
  </w:footnote>
  <w:footnote w:id="14">
    <w:p w14:paraId="2CD612A1" w14:textId="77777777" w:rsidR="00590AA5" w:rsidRPr="00736397" w:rsidRDefault="00590AA5">
      <w:pPr>
        <w:pStyle w:val="FootnoteText"/>
        <w:rPr>
          <w:sz w:val="20"/>
        </w:rPr>
      </w:pPr>
      <w:r>
        <w:rPr>
          <w:rStyle w:val="FootnoteReference"/>
        </w:rPr>
        <w:footnoteRef/>
      </w:r>
      <w:r>
        <w:t xml:space="preserve"> </w:t>
      </w:r>
      <w:r>
        <w:rPr>
          <w:sz w:val="20"/>
        </w:rPr>
        <w:t>Incluso se puede ver el video en YouTube, http://www.youtube.com/watch?v=r618U95t5q8.</w:t>
      </w:r>
    </w:p>
  </w:footnote>
  <w:footnote w:id="15">
    <w:p w14:paraId="2B957771" w14:textId="77777777" w:rsidR="00590AA5" w:rsidRDefault="00590AA5">
      <w:pPr>
        <w:pStyle w:val="FootnoteText"/>
      </w:pPr>
      <w:r>
        <w:rPr>
          <w:rStyle w:val="FootnoteReference"/>
        </w:rPr>
        <w:footnoteRef/>
      </w:r>
      <w:r>
        <w:t xml:space="preserve"> </w:t>
      </w:r>
      <w:r w:rsidRPr="00C265B0">
        <w:rPr>
          <w:sz w:val="20"/>
        </w:rPr>
        <w:t>La Registraduría tiene una breve historia de los procedimientos de votación en Colombia: http://www. registraduria.gov.co/-Historia-del-voto-en-Colombia-.HTML</w:t>
      </w:r>
    </w:p>
  </w:footnote>
  <w:footnote w:id="16">
    <w:p w14:paraId="2013F26F" w14:textId="77777777" w:rsidR="00590AA5" w:rsidRPr="00315F93" w:rsidRDefault="00590AA5">
      <w:pPr>
        <w:pStyle w:val="FootnoteText"/>
        <w:rPr>
          <w:sz w:val="20"/>
        </w:rPr>
      </w:pPr>
      <w:r>
        <w:rPr>
          <w:rStyle w:val="FootnoteReference"/>
        </w:rPr>
        <w:footnoteRef/>
      </w:r>
      <w:r>
        <w:t xml:space="preserve"> </w:t>
      </w:r>
      <w:r>
        <w:rPr>
          <w:sz w:val="20"/>
        </w:rPr>
        <w:t>http://lasillavacia.com/historia/el-batallon-que-gano-el-concurso-de-falsos-positivos-49218</w:t>
      </w:r>
    </w:p>
  </w:footnote>
  <w:footnote w:id="17">
    <w:p w14:paraId="384851A2" w14:textId="77777777" w:rsidR="00590AA5" w:rsidRPr="005703FD" w:rsidRDefault="00590AA5">
      <w:pPr>
        <w:pStyle w:val="FootnoteText"/>
        <w:rPr>
          <w:sz w:val="20"/>
        </w:rPr>
      </w:pPr>
      <w:r>
        <w:rPr>
          <w:rStyle w:val="FootnoteReference"/>
        </w:rPr>
        <w:footnoteRef/>
      </w:r>
      <w:r>
        <w:t xml:space="preserve"> </w:t>
      </w:r>
      <w:r>
        <w:rPr>
          <w:sz w:val="20"/>
        </w:rPr>
        <w:t xml:space="preserve">Ver Roldán (2002) para ejemplos del partidismo del ejército y la policía, y Oquist (1980) para la conexión entre el colapso del estado y La Violencia. </w:t>
      </w:r>
    </w:p>
  </w:footnote>
  <w:footnote w:id="18">
    <w:p w14:paraId="49708E5D" w14:textId="77777777" w:rsidR="00590AA5" w:rsidRDefault="00590AA5" w:rsidP="00BE490A">
      <w:pPr>
        <w:pStyle w:val="FootnoteText"/>
      </w:pPr>
      <w:r>
        <w:rPr>
          <w:rStyle w:val="FootnoteReference"/>
        </w:rPr>
        <w:footnoteRef/>
      </w:r>
      <w:r>
        <w:t xml:space="preserve"> </w:t>
      </w:r>
      <w:r w:rsidRPr="008F1D9E">
        <w:rPr>
          <w:sz w:val="20"/>
        </w:rPr>
        <w:t>ftp://cámara.gov.co/cámara/basedoc/código/código_penal_1980.html</w:t>
      </w:r>
    </w:p>
  </w:footnote>
  <w:footnote w:id="19">
    <w:p w14:paraId="7E126FCE" w14:textId="77777777" w:rsidR="00590AA5" w:rsidRPr="008B6441" w:rsidRDefault="00590AA5" w:rsidP="008B6441">
      <w:pPr>
        <w:pStyle w:val="FootnoteText"/>
        <w:jc w:val="both"/>
        <w:rPr>
          <w:sz w:val="20"/>
        </w:rPr>
      </w:pPr>
      <w:r>
        <w:rPr>
          <w:rStyle w:val="FootnoteReference"/>
        </w:rPr>
        <w:footnoteRef/>
      </w:r>
      <w:r>
        <w:t xml:space="preserve"> </w:t>
      </w:r>
      <w:r>
        <w:rPr>
          <w:sz w:val="20"/>
        </w:rPr>
        <w:t>Estoy agradecido con Laura Montenegro por señalar la importancia de este debate para mi argumento.</w:t>
      </w:r>
    </w:p>
  </w:footnote>
  <w:footnote w:id="20">
    <w:p w14:paraId="245832DD" w14:textId="77777777" w:rsidR="00590AA5" w:rsidRDefault="00590AA5" w:rsidP="00997B8B">
      <w:pPr>
        <w:pStyle w:val="FootnoteText"/>
        <w:jc w:val="both"/>
      </w:pPr>
      <w:r>
        <w:rPr>
          <w:rStyle w:val="FootnoteReference"/>
        </w:rPr>
        <w:footnoteRef/>
      </w:r>
      <w:r>
        <w:t xml:space="preserve"> </w:t>
      </w:r>
      <w:r w:rsidRPr="00FB7DE4">
        <w:rPr>
          <w:sz w:val="20"/>
        </w:rPr>
        <w:t>http:://</w:t>
      </w:r>
      <w:r>
        <w:rPr>
          <w:sz w:val="20"/>
        </w:rPr>
        <w:t>www.elespectador.com/noticias/economia/no-queremos-mas-piscinas-de-olas-regalias-minhacienda-articulo-390802</w:t>
      </w:r>
    </w:p>
  </w:footnote>
  <w:footnote w:id="21">
    <w:p w14:paraId="66A41A08" w14:textId="77777777" w:rsidR="00590AA5" w:rsidRPr="00D74C35" w:rsidRDefault="00590AA5" w:rsidP="00997B8B">
      <w:pPr>
        <w:pStyle w:val="FootnoteText"/>
        <w:jc w:val="both"/>
        <w:rPr>
          <w:sz w:val="20"/>
        </w:rPr>
      </w:pPr>
      <w:r>
        <w:rPr>
          <w:rStyle w:val="FootnoteReference"/>
        </w:rPr>
        <w:footnoteRef/>
      </w:r>
      <w:r>
        <w:t xml:space="preserve"> </w:t>
      </w:r>
      <w:r w:rsidRPr="00FB7DE4">
        <w:rPr>
          <w:sz w:val="20"/>
        </w:rPr>
        <w:t>http:://</w:t>
      </w:r>
      <w:r>
        <w:rPr>
          <w:sz w:val="20"/>
        </w:rPr>
        <w:t>www.elespectador.com/articulo-220190-regalias-no-pueden-seguir-siendo-caja-menor-de-gobiernos-municipales-de-turno</w:t>
      </w:r>
    </w:p>
  </w:footnote>
  <w:footnote w:id="22">
    <w:p w14:paraId="40878544" w14:textId="77777777" w:rsidR="00590AA5" w:rsidRDefault="00590AA5">
      <w:pPr>
        <w:pStyle w:val="FootnoteText"/>
      </w:pPr>
      <w:r>
        <w:rPr>
          <w:rStyle w:val="FootnoteReference"/>
        </w:rPr>
        <w:footnoteRef/>
      </w:r>
      <w:r w:rsidRPr="003F4591">
        <w:rPr>
          <w:sz w:val="20"/>
        </w:rPr>
        <w:t xml:space="preserve"> Citado en Franco y Restrepo (2011, p. 316).</w:t>
      </w:r>
    </w:p>
  </w:footnote>
  <w:footnote w:id="23">
    <w:p w14:paraId="2A104BCF" w14:textId="77777777" w:rsidR="00590AA5" w:rsidRPr="00BD046D" w:rsidRDefault="00590AA5" w:rsidP="00E6312F">
      <w:pPr>
        <w:pStyle w:val="FootnoteText"/>
        <w:jc w:val="both"/>
        <w:rPr>
          <w:sz w:val="20"/>
        </w:rPr>
      </w:pPr>
      <w:r>
        <w:rPr>
          <w:rStyle w:val="FootnoteReference"/>
        </w:rPr>
        <w:footnoteRef/>
      </w:r>
      <w:r>
        <w:t xml:space="preserve"> </w:t>
      </w:r>
      <w:r w:rsidRPr="00E6312F">
        <w:rPr>
          <w:sz w:val="20"/>
        </w:rPr>
        <w:t>http://www.wradio.com.co/noticias/actualidad/abogado-de-la-firma-brigard--urrutia-rompe-su-silencio-en-la-w/20130614/nota/1915927.aspx</w:t>
      </w:r>
    </w:p>
  </w:footnote>
  <w:footnote w:id="24">
    <w:p w14:paraId="4E391053" w14:textId="77777777" w:rsidR="00590AA5" w:rsidRPr="00A350FD" w:rsidRDefault="00590AA5">
      <w:pPr>
        <w:pStyle w:val="FootnoteText"/>
        <w:rPr>
          <w:sz w:val="20"/>
        </w:rPr>
      </w:pPr>
      <w:r>
        <w:rPr>
          <w:rStyle w:val="FootnoteReference"/>
        </w:rPr>
        <w:footnoteRef/>
      </w:r>
      <w:r>
        <w:t xml:space="preserve"> </w:t>
      </w:r>
      <w:r>
        <w:rPr>
          <w:sz w:val="20"/>
        </w:rPr>
        <w:t>La lista completa de demandas está disponible en este link: http://remapvalle.blogspot.com/2013/07/plego-de-peticiones-paro-minero.html</w:t>
      </w:r>
    </w:p>
  </w:footnote>
  <w:footnote w:id="25">
    <w:p w14:paraId="7E342EF8" w14:textId="77777777" w:rsidR="00590AA5" w:rsidRPr="00F54F97" w:rsidRDefault="00590AA5">
      <w:pPr>
        <w:pStyle w:val="FootnoteText"/>
        <w:rPr>
          <w:sz w:val="20"/>
        </w:rPr>
      </w:pPr>
      <w:r>
        <w:rPr>
          <w:rStyle w:val="FootnoteReference"/>
        </w:rPr>
        <w:footnoteRef/>
      </w:r>
      <w:r>
        <w:t xml:space="preserve"> </w:t>
      </w:r>
      <w:r>
        <w:rPr>
          <w:sz w:val="20"/>
        </w:rPr>
        <w:t xml:space="preserve">La carta se encuentra disponible aquí: </w:t>
      </w:r>
      <w:r w:rsidRPr="00F54F97">
        <w:rPr>
          <w:sz w:val="20"/>
        </w:rPr>
        <w:t>http://s3.amazonaws.com/elespectador/files/ada5d33ac3820215a1af542a1ed07bab.jpg</w:t>
      </w:r>
    </w:p>
  </w:footnote>
  <w:footnote w:id="26">
    <w:p w14:paraId="32FAD2BC" w14:textId="77777777" w:rsidR="00590AA5" w:rsidRPr="000A2164" w:rsidRDefault="00590AA5">
      <w:pPr>
        <w:pStyle w:val="FootnoteText"/>
        <w:rPr>
          <w:sz w:val="20"/>
        </w:rPr>
      </w:pPr>
      <w:r>
        <w:rPr>
          <w:rStyle w:val="FootnoteReference"/>
        </w:rPr>
        <w:footnoteRef/>
      </w:r>
      <w:r>
        <w:t xml:space="preserve"> </w:t>
      </w:r>
      <w:r>
        <w:rPr>
          <w:sz w:val="20"/>
        </w:rPr>
        <w:t>Carta: http://twitter.com/CeciAlvarezC/status/364417513351700480/foto/1)</w:t>
      </w:r>
    </w:p>
  </w:footnote>
  <w:footnote w:id="27">
    <w:p w14:paraId="5B734CD6" w14:textId="77777777" w:rsidR="00590AA5" w:rsidRPr="00EC667E" w:rsidRDefault="00590AA5">
      <w:pPr>
        <w:pStyle w:val="FootnoteText"/>
        <w:rPr>
          <w:sz w:val="20"/>
        </w:rPr>
      </w:pPr>
      <w:r>
        <w:rPr>
          <w:rStyle w:val="FootnoteReference"/>
        </w:rPr>
        <w:footnoteRef/>
      </w:r>
      <w:r>
        <w:t xml:space="preserve"> </w:t>
      </w:r>
      <w:r>
        <w:rPr>
          <w:sz w:val="20"/>
        </w:rPr>
        <w:t>http://www.eltiempo.com/archivo/docuemtno/CMS-13009175</w:t>
      </w:r>
    </w:p>
  </w:footnote>
  <w:footnote w:id="28">
    <w:p w14:paraId="7157A613" w14:textId="77777777" w:rsidR="00590AA5" w:rsidRPr="00690C20" w:rsidRDefault="00590AA5">
      <w:pPr>
        <w:pStyle w:val="FootnoteText"/>
        <w:rPr>
          <w:sz w:val="20"/>
        </w:rPr>
      </w:pPr>
      <w:r>
        <w:rPr>
          <w:rStyle w:val="FootnoteReference"/>
        </w:rPr>
        <w:footnoteRef/>
      </w:r>
      <w:r>
        <w:t xml:space="preserve"> </w:t>
      </w:r>
      <w:r>
        <w:rPr>
          <w:sz w:val="20"/>
        </w:rPr>
        <w:t>http://www.eltiempo.com/archivo/docuemtno/CMS-13073639</w:t>
      </w:r>
    </w:p>
  </w:footnote>
  <w:footnote w:id="29">
    <w:p w14:paraId="4A8B1C2A" w14:textId="77777777" w:rsidR="00590AA5" w:rsidRPr="00226E0E" w:rsidRDefault="00590AA5">
      <w:pPr>
        <w:pStyle w:val="FootnoteText"/>
        <w:rPr>
          <w:sz w:val="20"/>
        </w:rPr>
      </w:pPr>
      <w:r>
        <w:rPr>
          <w:rStyle w:val="FootnoteReference"/>
        </w:rPr>
        <w:footnoteRef/>
      </w:r>
      <w:r>
        <w:t xml:space="preserve"> </w:t>
      </w:r>
      <w:r>
        <w:rPr>
          <w:sz w:val="20"/>
        </w:rPr>
        <w:t>Ver las historias en El Tiempo, noviembre 28, 2013 http://www.eltiempo.com/archivo/docuemtno/CMS-13230367) y en El Espectador http://www.elespectador.com/noticias/judial/defensa-del-gobernador-del-magdalena-procuraduria-gener-articulo-466819</w:t>
      </w:r>
    </w:p>
  </w:footnote>
  <w:footnote w:id="30">
    <w:p w14:paraId="55C45B70" w14:textId="77777777" w:rsidR="00590AA5" w:rsidRPr="0047618B" w:rsidRDefault="00590AA5">
      <w:pPr>
        <w:pStyle w:val="FootnoteText"/>
        <w:rPr>
          <w:sz w:val="20"/>
        </w:rPr>
      </w:pPr>
      <w:r>
        <w:rPr>
          <w:rStyle w:val="FootnoteReference"/>
        </w:rPr>
        <w:footnoteRef/>
      </w:r>
      <w:r>
        <w:t xml:space="preserve"> </w:t>
      </w:r>
      <w:r w:rsidRPr="0047618B">
        <w:rPr>
          <w:sz w:val="20"/>
        </w:rPr>
        <w:t>http://wsp.presidencia.gov.co/Prensa/2013/Noviembre/Paginas/20131123_02-Palabras-del-Presidente-Santos-en-el-acto-de-homenaje-postumo-a-senador-Jose-Antonio-Name-Teran.aspx</w:t>
      </w:r>
    </w:p>
  </w:footnote>
  <w:footnote w:id="31">
    <w:p w14:paraId="68F4ABE8" w14:textId="77777777" w:rsidR="00590AA5" w:rsidRDefault="00590AA5">
      <w:pPr>
        <w:pStyle w:val="FootnoteText"/>
      </w:pPr>
      <w:r>
        <w:rPr>
          <w:rStyle w:val="FootnoteReference"/>
        </w:rPr>
        <w:footnoteRef/>
      </w:r>
      <w:r>
        <w:t xml:space="preserve"> </w:t>
      </w:r>
      <w:r w:rsidRPr="00CF35D5">
        <w:rPr>
          <w:sz w:val="20"/>
        </w:rPr>
        <w:t>http://www.portafolio.co/economia/adjudicacion-vias-la-prosperidad</w:t>
      </w:r>
    </w:p>
  </w:footnote>
  <w:footnote w:id="32">
    <w:p w14:paraId="0D73C36B" w14:textId="77777777" w:rsidR="00590AA5" w:rsidRPr="00C0097D" w:rsidRDefault="00590AA5">
      <w:pPr>
        <w:pStyle w:val="FootnoteText"/>
        <w:rPr>
          <w:sz w:val="20"/>
        </w:rPr>
      </w:pPr>
      <w:r>
        <w:rPr>
          <w:rStyle w:val="FootnoteReference"/>
        </w:rPr>
        <w:footnoteRef/>
      </w:r>
      <w:r>
        <w:t xml:space="preserve"> </w:t>
      </w:r>
      <w:r w:rsidRPr="00C0097D">
        <w:rPr>
          <w:sz w:val="20"/>
        </w:rPr>
        <w:t>http://wsp.presidencia.gov.co/Prensa/2013/Noviembre/Paginas/20131123_02-Palabras-del-Presidente-Santos-en-el-acto-de-homenaje-postumo-a-senador-Jose-Antonio-Name-Teran.aspx</w:t>
      </w:r>
    </w:p>
  </w:footnote>
  <w:footnote w:id="33">
    <w:p w14:paraId="2D1C9512" w14:textId="77777777" w:rsidR="00590AA5" w:rsidRDefault="00590AA5">
      <w:pPr>
        <w:pStyle w:val="FootnoteText"/>
      </w:pPr>
      <w:r>
        <w:rPr>
          <w:rStyle w:val="FootnoteReference"/>
        </w:rPr>
        <w:footnoteRef/>
      </w:r>
      <w:r>
        <w:t xml:space="preserve"> </w:t>
      </w:r>
      <w:r w:rsidRPr="002133B5">
        <w:rPr>
          <w:sz w:val="20"/>
        </w:rPr>
        <w:t>http://lasillavacia.com/elblogueo/lospina/27347/el-segundo-entierro-del-senador-name</w:t>
      </w:r>
    </w:p>
  </w:footnote>
  <w:footnote w:id="34">
    <w:p w14:paraId="3C8FAC08" w14:textId="77777777" w:rsidR="00590AA5" w:rsidRPr="00816B9E" w:rsidRDefault="00590AA5" w:rsidP="00E859C0">
      <w:pPr>
        <w:pStyle w:val="FootnoteText"/>
        <w:jc w:val="both"/>
        <w:rPr>
          <w:sz w:val="20"/>
        </w:rPr>
      </w:pPr>
      <w:r>
        <w:rPr>
          <w:rStyle w:val="FootnoteReference"/>
        </w:rPr>
        <w:footnoteRef/>
      </w:r>
      <w:r>
        <w:t xml:space="preserve"> </w:t>
      </w:r>
      <w:r>
        <w:rPr>
          <w:sz w:val="20"/>
        </w:rPr>
        <w:t xml:space="preserve">Es posible que no sea una coincidencia que el banco central, llamado Banco de la República, tenga una sucursal en todos los departamentos, y la política monetaria sea bastante buena, mientras que, al mismo tiempo, Planeación Nacional solo opera en Bogotá, con mucho menos éxito.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D27557"/>
    <w:multiLevelType w:val="hybridMultilevel"/>
    <w:tmpl w:val="980EDDF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oNotTrackMoves/>
  <w:defaultTabStop w:val="720"/>
  <w:hyphenationZone w:val="425"/>
  <w:characterSpacingControl w:val="doNotCompress"/>
  <w:footnotePr>
    <w:numFmt w:val="chicago"/>
    <w:footnote w:id="-1"/>
    <w:footnote w:id="0"/>
  </w:footnotePr>
  <w:endnotePr>
    <w:endnote w:id="-1"/>
    <w:endnote w:id="0"/>
  </w:endnotePr>
  <w:compat>
    <w:useFELayout/>
    <w:compatSetting w:name="compatibilityMode" w:uri="http://schemas.microsoft.com/office/word" w:val="12"/>
  </w:compat>
  <w:rsids>
    <w:rsidRoot w:val="009723AF"/>
    <w:rsid w:val="0000159A"/>
    <w:rsid w:val="00001989"/>
    <w:rsid w:val="00001DAB"/>
    <w:rsid w:val="00002C9A"/>
    <w:rsid w:val="00006208"/>
    <w:rsid w:val="0001425D"/>
    <w:rsid w:val="00015E16"/>
    <w:rsid w:val="000167CE"/>
    <w:rsid w:val="00021514"/>
    <w:rsid w:val="0002259D"/>
    <w:rsid w:val="00024D37"/>
    <w:rsid w:val="000260B3"/>
    <w:rsid w:val="00031EAB"/>
    <w:rsid w:val="000336EF"/>
    <w:rsid w:val="00034AEB"/>
    <w:rsid w:val="00035945"/>
    <w:rsid w:val="00036FF2"/>
    <w:rsid w:val="00037712"/>
    <w:rsid w:val="00040969"/>
    <w:rsid w:val="00040A7B"/>
    <w:rsid w:val="000418FB"/>
    <w:rsid w:val="00043A6F"/>
    <w:rsid w:val="00043B79"/>
    <w:rsid w:val="00043CC4"/>
    <w:rsid w:val="0004585E"/>
    <w:rsid w:val="00050920"/>
    <w:rsid w:val="00054911"/>
    <w:rsid w:val="00055644"/>
    <w:rsid w:val="000571A2"/>
    <w:rsid w:val="0006084D"/>
    <w:rsid w:val="000620F4"/>
    <w:rsid w:val="00062445"/>
    <w:rsid w:val="00064821"/>
    <w:rsid w:val="00064B55"/>
    <w:rsid w:val="000653B7"/>
    <w:rsid w:val="00065FC6"/>
    <w:rsid w:val="000662B2"/>
    <w:rsid w:val="00066FFB"/>
    <w:rsid w:val="00067440"/>
    <w:rsid w:val="0006787F"/>
    <w:rsid w:val="00070DB9"/>
    <w:rsid w:val="0007253C"/>
    <w:rsid w:val="00075F59"/>
    <w:rsid w:val="00084BEE"/>
    <w:rsid w:val="00085089"/>
    <w:rsid w:val="000862A5"/>
    <w:rsid w:val="00086B85"/>
    <w:rsid w:val="00091520"/>
    <w:rsid w:val="00093A6D"/>
    <w:rsid w:val="00096B74"/>
    <w:rsid w:val="00097240"/>
    <w:rsid w:val="00097704"/>
    <w:rsid w:val="000A2164"/>
    <w:rsid w:val="000A3380"/>
    <w:rsid w:val="000A3992"/>
    <w:rsid w:val="000A462C"/>
    <w:rsid w:val="000A61B8"/>
    <w:rsid w:val="000A748F"/>
    <w:rsid w:val="000B12CE"/>
    <w:rsid w:val="000B6240"/>
    <w:rsid w:val="000B6EFC"/>
    <w:rsid w:val="000B7387"/>
    <w:rsid w:val="000B7C47"/>
    <w:rsid w:val="000C02E8"/>
    <w:rsid w:val="000C0FA2"/>
    <w:rsid w:val="000C31EF"/>
    <w:rsid w:val="000C3B28"/>
    <w:rsid w:val="000C3CEF"/>
    <w:rsid w:val="000C415A"/>
    <w:rsid w:val="000C416C"/>
    <w:rsid w:val="000C4518"/>
    <w:rsid w:val="000C5503"/>
    <w:rsid w:val="000D225F"/>
    <w:rsid w:val="000D2DF3"/>
    <w:rsid w:val="000D584B"/>
    <w:rsid w:val="000D6065"/>
    <w:rsid w:val="000E3A29"/>
    <w:rsid w:val="000E3FBC"/>
    <w:rsid w:val="000E4214"/>
    <w:rsid w:val="000E5675"/>
    <w:rsid w:val="000E5998"/>
    <w:rsid w:val="000E7749"/>
    <w:rsid w:val="000F0217"/>
    <w:rsid w:val="000F0342"/>
    <w:rsid w:val="000F4190"/>
    <w:rsid w:val="000F4A3E"/>
    <w:rsid w:val="000F511E"/>
    <w:rsid w:val="000F5A90"/>
    <w:rsid w:val="000F7F75"/>
    <w:rsid w:val="00101BEE"/>
    <w:rsid w:val="00102789"/>
    <w:rsid w:val="001043DD"/>
    <w:rsid w:val="00105FFE"/>
    <w:rsid w:val="001140CC"/>
    <w:rsid w:val="001146AD"/>
    <w:rsid w:val="00114CF8"/>
    <w:rsid w:val="0011682A"/>
    <w:rsid w:val="00116DF6"/>
    <w:rsid w:val="001170F4"/>
    <w:rsid w:val="00121EED"/>
    <w:rsid w:val="00122C57"/>
    <w:rsid w:val="00122D46"/>
    <w:rsid w:val="00124DEA"/>
    <w:rsid w:val="00125B7F"/>
    <w:rsid w:val="00134EE2"/>
    <w:rsid w:val="00143976"/>
    <w:rsid w:val="00146EAD"/>
    <w:rsid w:val="0014762D"/>
    <w:rsid w:val="00150010"/>
    <w:rsid w:val="00150D08"/>
    <w:rsid w:val="00151E43"/>
    <w:rsid w:val="00153071"/>
    <w:rsid w:val="00155164"/>
    <w:rsid w:val="00156B44"/>
    <w:rsid w:val="0015722A"/>
    <w:rsid w:val="001607F6"/>
    <w:rsid w:val="00161AA6"/>
    <w:rsid w:val="001654C2"/>
    <w:rsid w:val="0016684F"/>
    <w:rsid w:val="001700CB"/>
    <w:rsid w:val="00170328"/>
    <w:rsid w:val="00171851"/>
    <w:rsid w:val="001737A6"/>
    <w:rsid w:val="001740A3"/>
    <w:rsid w:val="00176016"/>
    <w:rsid w:val="001764F9"/>
    <w:rsid w:val="001802FF"/>
    <w:rsid w:val="00181F72"/>
    <w:rsid w:val="001842A4"/>
    <w:rsid w:val="0018496E"/>
    <w:rsid w:val="00186DDE"/>
    <w:rsid w:val="001908A1"/>
    <w:rsid w:val="00193C84"/>
    <w:rsid w:val="00195BAA"/>
    <w:rsid w:val="00195F5F"/>
    <w:rsid w:val="001964D5"/>
    <w:rsid w:val="001966BE"/>
    <w:rsid w:val="001A126B"/>
    <w:rsid w:val="001A161A"/>
    <w:rsid w:val="001A3723"/>
    <w:rsid w:val="001A6CDA"/>
    <w:rsid w:val="001A79DD"/>
    <w:rsid w:val="001B25AE"/>
    <w:rsid w:val="001B6B28"/>
    <w:rsid w:val="001C1FF0"/>
    <w:rsid w:val="001C3880"/>
    <w:rsid w:val="001C4274"/>
    <w:rsid w:val="001C4ACF"/>
    <w:rsid w:val="001C4F1C"/>
    <w:rsid w:val="001D14BD"/>
    <w:rsid w:val="001D6A66"/>
    <w:rsid w:val="001D6B89"/>
    <w:rsid w:val="001D7366"/>
    <w:rsid w:val="001E0797"/>
    <w:rsid w:val="001E125A"/>
    <w:rsid w:val="001E22B5"/>
    <w:rsid w:val="001F4091"/>
    <w:rsid w:val="001F4119"/>
    <w:rsid w:val="001F4D54"/>
    <w:rsid w:val="001F7956"/>
    <w:rsid w:val="001F7B91"/>
    <w:rsid w:val="002005B0"/>
    <w:rsid w:val="00201007"/>
    <w:rsid w:val="00211745"/>
    <w:rsid w:val="00212CD0"/>
    <w:rsid w:val="002133B5"/>
    <w:rsid w:val="00214091"/>
    <w:rsid w:val="00220B42"/>
    <w:rsid w:val="002214E1"/>
    <w:rsid w:val="0022187D"/>
    <w:rsid w:val="00222C1C"/>
    <w:rsid w:val="00224698"/>
    <w:rsid w:val="002256E6"/>
    <w:rsid w:val="00226BBE"/>
    <w:rsid w:val="00226E0E"/>
    <w:rsid w:val="0023066E"/>
    <w:rsid w:val="002307BD"/>
    <w:rsid w:val="00234718"/>
    <w:rsid w:val="002351C4"/>
    <w:rsid w:val="0023655E"/>
    <w:rsid w:val="0024144C"/>
    <w:rsid w:val="00241874"/>
    <w:rsid w:val="002418CE"/>
    <w:rsid w:val="0024237C"/>
    <w:rsid w:val="00243554"/>
    <w:rsid w:val="00244951"/>
    <w:rsid w:val="00252550"/>
    <w:rsid w:val="00254131"/>
    <w:rsid w:val="002576FF"/>
    <w:rsid w:val="0025776E"/>
    <w:rsid w:val="00260BB7"/>
    <w:rsid w:val="00261AA5"/>
    <w:rsid w:val="00264D12"/>
    <w:rsid w:val="0026500D"/>
    <w:rsid w:val="002653AB"/>
    <w:rsid w:val="002655E2"/>
    <w:rsid w:val="0026712F"/>
    <w:rsid w:val="002709FE"/>
    <w:rsid w:val="00270E2D"/>
    <w:rsid w:val="002714BC"/>
    <w:rsid w:val="00272860"/>
    <w:rsid w:val="00273363"/>
    <w:rsid w:val="00273A32"/>
    <w:rsid w:val="0027541D"/>
    <w:rsid w:val="00276E92"/>
    <w:rsid w:val="00277CA1"/>
    <w:rsid w:val="00290D22"/>
    <w:rsid w:val="00294204"/>
    <w:rsid w:val="002946DA"/>
    <w:rsid w:val="0029575B"/>
    <w:rsid w:val="0029681A"/>
    <w:rsid w:val="0029798B"/>
    <w:rsid w:val="002A05BB"/>
    <w:rsid w:val="002A22DB"/>
    <w:rsid w:val="002A327D"/>
    <w:rsid w:val="002A693C"/>
    <w:rsid w:val="002A6D77"/>
    <w:rsid w:val="002B2B08"/>
    <w:rsid w:val="002B2ED0"/>
    <w:rsid w:val="002B3540"/>
    <w:rsid w:val="002B391A"/>
    <w:rsid w:val="002B51B5"/>
    <w:rsid w:val="002B5207"/>
    <w:rsid w:val="002B73C1"/>
    <w:rsid w:val="002C20A3"/>
    <w:rsid w:val="002E1089"/>
    <w:rsid w:val="002E1BF6"/>
    <w:rsid w:val="002E2577"/>
    <w:rsid w:val="002E3BBE"/>
    <w:rsid w:val="002E42D7"/>
    <w:rsid w:val="002E78D6"/>
    <w:rsid w:val="002E79C0"/>
    <w:rsid w:val="002F2B3D"/>
    <w:rsid w:val="002F5752"/>
    <w:rsid w:val="0030186A"/>
    <w:rsid w:val="003027F8"/>
    <w:rsid w:val="00303385"/>
    <w:rsid w:val="00303650"/>
    <w:rsid w:val="00304721"/>
    <w:rsid w:val="00310F9A"/>
    <w:rsid w:val="00311095"/>
    <w:rsid w:val="00314127"/>
    <w:rsid w:val="003142DE"/>
    <w:rsid w:val="00315263"/>
    <w:rsid w:val="00315F93"/>
    <w:rsid w:val="003165F2"/>
    <w:rsid w:val="00317AF8"/>
    <w:rsid w:val="0032034C"/>
    <w:rsid w:val="0032105A"/>
    <w:rsid w:val="00324816"/>
    <w:rsid w:val="003249EA"/>
    <w:rsid w:val="00324F22"/>
    <w:rsid w:val="00326DB4"/>
    <w:rsid w:val="00331BF3"/>
    <w:rsid w:val="003325E6"/>
    <w:rsid w:val="00332777"/>
    <w:rsid w:val="003358B1"/>
    <w:rsid w:val="00336103"/>
    <w:rsid w:val="00336186"/>
    <w:rsid w:val="00341D4E"/>
    <w:rsid w:val="003441C7"/>
    <w:rsid w:val="00345FBD"/>
    <w:rsid w:val="00351530"/>
    <w:rsid w:val="003552DC"/>
    <w:rsid w:val="003602E8"/>
    <w:rsid w:val="003618E0"/>
    <w:rsid w:val="00366020"/>
    <w:rsid w:val="00366A22"/>
    <w:rsid w:val="003713BD"/>
    <w:rsid w:val="003715E3"/>
    <w:rsid w:val="00371D9D"/>
    <w:rsid w:val="003747A1"/>
    <w:rsid w:val="0037492B"/>
    <w:rsid w:val="00375F3E"/>
    <w:rsid w:val="003771BB"/>
    <w:rsid w:val="003779AF"/>
    <w:rsid w:val="00377DD7"/>
    <w:rsid w:val="00383BB4"/>
    <w:rsid w:val="00384D67"/>
    <w:rsid w:val="00385DF4"/>
    <w:rsid w:val="00386672"/>
    <w:rsid w:val="003879CF"/>
    <w:rsid w:val="003929A2"/>
    <w:rsid w:val="0039371F"/>
    <w:rsid w:val="00397DEB"/>
    <w:rsid w:val="003A071D"/>
    <w:rsid w:val="003A2E94"/>
    <w:rsid w:val="003A31E4"/>
    <w:rsid w:val="003A3385"/>
    <w:rsid w:val="003A3D48"/>
    <w:rsid w:val="003A43BA"/>
    <w:rsid w:val="003A4E30"/>
    <w:rsid w:val="003A4F0A"/>
    <w:rsid w:val="003A5B8E"/>
    <w:rsid w:val="003A5DB1"/>
    <w:rsid w:val="003A6701"/>
    <w:rsid w:val="003A7373"/>
    <w:rsid w:val="003A7F42"/>
    <w:rsid w:val="003B0C55"/>
    <w:rsid w:val="003B0EA0"/>
    <w:rsid w:val="003B29BF"/>
    <w:rsid w:val="003B3DBA"/>
    <w:rsid w:val="003B572B"/>
    <w:rsid w:val="003C01C6"/>
    <w:rsid w:val="003C0843"/>
    <w:rsid w:val="003C1D53"/>
    <w:rsid w:val="003C41B6"/>
    <w:rsid w:val="003C460C"/>
    <w:rsid w:val="003C6551"/>
    <w:rsid w:val="003C7A4E"/>
    <w:rsid w:val="003C7DB9"/>
    <w:rsid w:val="003D12D3"/>
    <w:rsid w:val="003D1B3B"/>
    <w:rsid w:val="003D2C44"/>
    <w:rsid w:val="003E0359"/>
    <w:rsid w:val="003E213E"/>
    <w:rsid w:val="003E40EA"/>
    <w:rsid w:val="003E672D"/>
    <w:rsid w:val="003F1334"/>
    <w:rsid w:val="003F1C9E"/>
    <w:rsid w:val="003F2938"/>
    <w:rsid w:val="003F2B90"/>
    <w:rsid w:val="003F374E"/>
    <w:rsid w:val="003F4591"/>
    <w:rsid w:val="003F67CF"/>
    <w:rsid w:val="00404BC8"/>
    <w:rsid w:val="004062C8"/>
    <w:rsid w:val="0040757C"/>
    <w:rsid w:val="004132DA"/>
    <w:rsid w:val="00414175"/>
    <w:rsid w:val="00415149"/>
    <w:rsid w:val="00417D5B"/>
    <w:rsid w:val="00420757"/>
    <w:rsid w:val="00421DCA"/>
    <w:rsid w:val="00421E6D"/>
    <w:rsid w:val="00423B14"/>
    <w:rsid w:val="00424B12"/>
    <w:rsid w:val="00425354"/>
    <w:rsid w:val="004329E3"/>
    <w:rsid w:val="00433E44"/>
    <w:rsid w:val="00440010"/>
    <w:rsid w:val="00440247"/>
    <w:rsid w:val="00444C11"/>
    <w:rsid w:val="00445B49"/>
    <w:rsid w:val="00445D87"/>
    <w:rsid w:val="00447F33"/>
    <w:rsid w:val="0045033F"/>
    <w:rsid w:val="00450CAD"/>
    <w:rsid w:val="0045161B"/>
    <w:rsid w:val="00452828"/>
    <w:rsid w:val="00455B8E"/>
    <w:rsid w:val="00455C9A"/>
    <w:rsid w:val="00456D02"/>
    <w:rsid w:val="00460356"/>
    <w:rsid w:val="00461861"/>
    <w:rsid w:val="00463ED2"/>
    <w:rsid w:val="00463F5B"/>
    <w:rsid w:val="0046555C"/>
    <w:rsid w:val="00466A39"/>
    <w:rsid w:val="00471A86"/>
    <w:rsid w:val="00472E69"/>
    <w:rsid w:val="00474C02"/>
    <w:rsid w:val="00474FF6"/>
    <w:rsid w:val="00475918"/>
    <w:rsid w:val="0047618B"/>
    <w:rsid w:val="00477968"/>
    <w:rsid w:val="00481C6A"/>
    <w:rsid w:val="0048353B"/>
    <w:rsid w:val="00484A23"/>
    <w:rsid w:val="00491E66"/>
    <w:rsid w:val="00492A47"/>
    <w:rsid w:val="004934E9"/>
    <w:rsid w:val="00495C20"/>
    <w:rsid w:val="00495D82"/>
    <w:rsid w:val="004A19A9"/>
    <w:rsid w:val="004A5807"/>
    <w:rsid w:val="004A5F4A"/>
    <w:rsid w:val="004A5F7D"/>
    <w:rsid w:val="004B1736"/>
    <w:rsid w:val="004B27B1"/>
    <w:rsid w:val="004B3EE6"/>
    <w:rsid w:val="004B45C1"/>
    <w:rsid w:val="004B5D4A"/>
    <w:rsid w:val="004C088D"/>
    <w:rsid w:val="004C0D13"/>
    <w:rsid w:val="004C2300"/>
    <w:rsid w:val="004C2651"/>
    <w:rsid w:val="004C3B14"/>
    <w:rsid w:val="004C4741"/>
    <w:rsid w:val="004C6F25"/>
    <w:rsid w:val="004D1A82"/>
    <w:rsid w:val="004D27FC"/>
    <w:rsid w:val="004D3442"/>
    <w:rsid w:val="004D37CA"/>
    <w:rsid w:val="004D6D0D"/>
    <w:rsid w:val="004D7A82"/>
    <w:rsid w:val="004E3C8B"/>
    <w:rsid w:val="004E6331"/>
    <w:rsid w:val="004E7332"/>
    <w:rsid w:val="004F6F1B"/>
    <w:rsid w:val="0050292B"/>
    <w:rsid w:val="00503458"/>
    <w:rsid w:val="00505411"/>
    <w:rsid w:val="00510922"/>
    <w:rsid w:val="00510BE5"/>
    <w:rsid w:val="00512D93"/>
    <w:rsid w:val="00512DAB"/>
    <w:rsid w:val="0051311D"/>
    <w:rsid w:val="00513E72"/>
    <w:rsid w:val="0051410C"/>
    <w:rsid w:val="00520E52"/>
    <w:rsid w:val="005219A3"/>
    <w:rsid w:val="005219C8"/>
    <w:rsid w:val="0052242D"/>
    <w:rsid w:val="005303A5"/>
    <w:rsid w:val="0053067A"/>
    <w:rsid w:val="0053308A"/>
    <w:rsid w:val="00533E32"/>
    <w:rsid w:val="00534723"/>
    <w:rsid w:val="00541007"/>
    <w:rsid w:val="00542657"/>
    <w:rsid w:val="00544B45"/>
    <w:rsid w:val="00546231"/>
    <w:rsid w:val="005503C0"/>
    <w:rsid w:val="00552400"/>
    <w:rsid w:val="0056154F"/>
    <w:rsid w:val="00563508"/>
    <w:rsid w:val="005703FD"/>
    <w:rsid w:val="005706DB"/>
    <w:rsid w:val="005734D8"/>
    <w:rsid w:val="005740EE"/>
    <w:rsid w:val="00577DCF"/>
    <w:rsid w:val="005825E1"/>
    <w:rsid w:val="00583780"/>
    <w:rsid w:val="0058560E"/>
    <w:rsid w:val="00585A67"/>
    <w:rsid w:val="0058700D"/>
    <w:rsid w:val="0058738D"/>
    <w:rsid w:val="00587582"/>
    <w:rsid w:val="00590AA5"/>
    <w:rsid w:val="00590BB0"/>
    <w:rsid w:val="00591B7D"/>
    <w:rsid w:val="005941AC"/>
    <w:rsid w:val="00595A8E"/>
    <w:rsid w:val="0059606A"/>
    <w:rsid w:val="005966EA"/>
    <w:rsid w:val="005A5604"/>
    <w:rsid w:val="005B2130"/>
    <w:rsid w:val="005B236F"/>
    <w:rsid w:val="005B4D4A"/>
    <w:rsid w:val="005B7A06"/>
    <w:rsid w:val="005C00CB"/>
    <w:rsid w:val="005C0FFA"/>
    <w:rsid w:val="005C24D9"/>
    <w:rsid w:val="005C3C75"/>
    <w:rsid w:val="005C45B5"/>
    <w:rsid w:val="005C540B"/>
    <w:rsid w:val="005C5A98"/>
    <w:rsid w:val="005C748D"/>
    <w:rsid w:val="005D150F"/>
    <w:rsid w:val="005D327F"/>
    <w:rsid w:val="005D45AD"/>
    <w:rsid w:val="005D4A85"/>
    <w:rsid w:val="005E1215"/>
    <w:rsid w:val="005E5BCF"/>
    <w:rsid w:val="005E6043"/>
    <w:rsid w:val="005E7446"/>
    <w:rsid w:val="005E7A5C"/>
    <w:rsid w:val="005F0F14"/>
    <w:rsid w:val="005F3E9E"/>
    <w:rsid w:val="005F7A53"/>
    <w:rsid w:val="00600D78"/>
    <w:rsid w:val="006024F0"/>
    <w:rsid w:val="00603129"/>
    <w:rsid w:val="00603789"/>
    <w:rsid w:val="00611E4A"/>
    <w:rsid w:val="00613D66"/>
    <w:rsid w:val="00614721"/>
    <w:rsid w:val="0062005D"/>
    <w:rsid w:val="00622E03"/>
    <w:rsid w:val="00623697"/>
    <w:rsid w:val="0062426B"/>
    <w:rsid w:val="006246D9"/>
    <w:rsid w:val="0062725C"/>
    <w:rsid w:val="0062779E"/>
    <w:rsid w:val="00631AD9"/>
    <w:rsid w:val="0063210F"/>
    <w:rsid w:val="00633889"/>
    <w:rsid w:val="00633CB8"/>
    <w:rsid w:val="00635697"/>
    <w:rsid w:val="00637D23"/>
    <w:rsid w:val="006432F1"/>
    <w:rsid w:val="00645DF2"/>
    <w:rsid w:val="00646B6F"/>
    <w:rsid w:val="00652534"/>
    <w:rsid w:val="00653385"/>
    <w:rsid w:val="00653F40"/>
    <w:rsid w:val="00656CF3"/>
    <w:rsid w:val="00657D98"/>
    <w:rsid w:val="006607B8"/>
    <w:rsid w:val="00660B9D"/>
    <w:rsid w:val="00661D63"/>
    <w:rsid w:val="006660E0"/>
    <w:rsid w:val="00670092"/>
    <w:rsid w:val="006743C5"/>
    <w:rsid w:val="00675392"/>
    <w:rsid w:val="0068156E"/>
    <w:rsid w:val="00684C12"/>
    <w:rsid w:val="00684C87"/>
    <w:rsid w:val="006865F3"/>
    <w:rsid w:val="00686AEA"/>
    <w:rsid w:val="00690737"/>
    <w:rsid w:val="00690C20"/>
    <w:rsid w:val="00693858"/>
    <w:rsid w:val="00694CC5"/>
    <w:rsid w:val="00695A88"/>
    <w:rsid w:val="006A1798"/>
    <w:rsid w:val="006A4C07"/>
    <w:rsid w:val="006A7197"/>
    <w:rsid w:val="006B21B5"/>
    <w:rsid w:val="006B3914"/>
    <w:rsid w:val="006B423D"/>
    <w:rsid w:val="006B4B47"/>
    <w:rsid w:val="006B7013"/>
    <w:rsid w:val="006C0D37"/>
    <w:rsid w:val="006C2575"/>
    <w:rsid w:val="006C7077"/>
    <w:rsid w:val="006C7138"/>
    <w:rsid w:val="006D209D"/>
    <w:rsid w:val="006D3FBD"/>
    <w:rsid w:val="006D5042"/>
    <w:rsid w:val="006D511B"/>
    <w:rsid w:val="006D5A94"/>
    <w:rsid w:val="006E1393"/>
    <w:rsid w:val="006E20F2"/>
    <w:rsid w:val="006E2924"/>
    <w:rsid w:val="006E4670"/>
    <w:rsid w:val="006E4D0E"/>
    <w:rsid w:val="006E7AB5"/>
    <w:rsid w:val="006F23F3"/>
    <w:rsid w:val="006F3188"/>
    <w:rsid w:val="006F3CB0"/>
    <w:rsid w:val="006F4F3A"/>
    <w:rsid w:val="006F50A7"/>
    <w:rsid w:val="006F537C"/>
    <w:rsid w:val="006F53AB"/>
    <w:rsid w:val="006F57BD"/>
    <w:rsid w:val="006F5CDB"/>
    <w:rsid w:val="006F6E88"/>
    <w:rsid w:val="006F6F33"/>
    <w:rsid w:val="00706AE0"/>
    <w:rsid w:val="007106DA"/>
    <w:rsid w:val="00711D32"/>
    <w:rsid w:val="007123BA"/>
    <w:rsid w:val="00713083"/>
    <w:rsid w:val="00713C1C"/>
    <w:rsid w:val="00720115"/>
    <w:rsid w:val="00720699"/>
    <w:rsid w:val="00730B82"/>
    <w:rsid w:val="0073111F"/>
    <w:rsid w:val="007328DF"/>
    <w:rsid w:val="00733763"/>
    <w:rsid w:val="007347FA"/>
    <w:rsid w:val="00736397"/>
    <w:rsid w:val="00737A9A"/>
    <w:rsid w:val="00740B9B"/>
    <w:rsid w:val="007424AF"/>
    <w:rsid w:val="00744738"/>
    <w:rsid w:val="00746665"/>
    <w:rsid w:val="00747D7A"/>
    <w:rsid w:val="007522BA"/>
    <w:rsid w:val="007561C4"/>
    <w:rsid w:val="0077186E"/>
    <w:rsid w:val="0077248E"/>
    <w:rsid w:val="00772764"/>
    <w:rsid w:val="00772AEF"/>
    <w:rsid w:val="00773A6D"/>
    <w:rsid w:val="00775140"/>
    <w:rsid w:val="00775DFA"/>
    <w:rsid w:val="007776BB"/>
    <w:rsid w:val="00777815"/>
    <w:rsid w:val="00781DCB"/>
    <w:rsid w:val="0079043D"/>
    <w:rsid w:val="007A41D6"/>
    <w:rsid w:val="007A4ACC"/>
    <w:rsid w:val="007B1C06"/>
    <w:rsid w:val="007B240E"/>
    <w:rsid w:val="007B2E56"/>
    <w:rsid w:val="007B416A"/>
    <w:rsid w:val="007B43F4"/>
    <w:rsid w:val="007B6000"/>
    <w:rsid w:val="007C35B1"/>
    <w:rsid w:val="007C599F"/>
    <w:rsid w:val="007D025A"/>
    <w:rsid w:val="007D1E04"/>
    <w:rsid w:val="007D4B79"/>
    <w:rsid w:val="007E2C7E"/>
    <w:rsid w:val="007E3731"/>
    <w:rsid w:val="007E480E"/>
    <w:rsid w:val="007E4E9F"/>
    <w:rsid w:val="007E5868"/>
    <w:rsid w:val="007E653C"/>
    <w:rsid w:val="007F0C94"/>
    <w:rsid w:val="007F280E"/>
    <w:rsid w:val="007F3E8D"/>
    <w:rsid w:val="007F4E0B"/>
    <w:rsid w:val="007F54F2"/>
    <w:rsid w:val="007F6923"/>
    <w:rsid w:val="007F735C"/>
    <w:rsid w:val="007F77E0"/>
    <w:rsid w:val="00800387"/>
    <w:rsid w:val="008062A5"/>
    <w:rsid w:val="008107B0"/>
    <w:rsid w:val="0081142E"/>
    <w:rsid w:val="00813293"/>
    <w:rsid w:val="00816898"/>
    <w:rsid w:val="00816B9E"/>
    <w:rsid w:val="00820C41"/>
    <w:rsid w:val="0082240B"/>
    <w:rsid w:val="008230E5"/>
    <w:rsid w:val="00823793"/>
    <w:rsid w:val="00824AEA"/>
    <w:rsid w:val="00827862"/>
    <w:rsid w:val="00832B94"/>
    <w:rsid w:val="0083567B"/>
    <w:rsid w:val="0083590C"/>
    <w:rsid w:val="00837189"/>
    <w:rsid w:val="008371E8"/>
    <w:rsid w:val="00847603"/>
    <w:rsid w:val="008506F5"/>
    <w:rsid w:val="00852051"/>
    <w:rsid w:val="00854F9C"/>
    <w:rsid w:val="00855A13"/>
    <w:rsid w:val="00856DC1"/>
    <w:rsid w:val="00861608"/>
    <w:rsid w:val="00863801"/>
    <w:rsid w:val="008673BD"/>
    <w:rsid w:val="0086747D"/>
    <w:rsid w:val="00871156"/>
    <w:rsid w:val="008713D2"/>
    <w:rsid w:val="0087177A"/>
    <w:rsid w:val="00873521"/>
    <w:rsid w:val="00873C90"/>
    <w:rsid w:val="00875643"/>
    <w:rsid w:val="00881A13"/>
    <w:rsid w:val="00883597"/>
    <w:rsid w:val="00884218"/>
    <w:rsid w:val="00884D4D"/>
    <w:rsid w:val="00884DBB"/>
    <w:rsid w:val="0088616B"/>
    <w:rsid w:val="008868DB"/>
    <w:rsid w:val="00891870"/>
    <w:rsid w:val="00892357"/>
    <w:rsid w:val="00892553"/>
    <w:rsid w:val="008936B9"/>
    <w:rsid w:val="00893A38"/>
    <w:rsid w:val="008A02BD"/>
    <w:rsid w:val="008A3913"/>
    <w:rsid w:val="008A74B6"/>
    <w:rsid w:val="008B1FD0"/>
    <w:rsid w:val="008B22CB"/>
    <w:rsid w:val="008B3005"/>
    <w:rsid w:val="008B3994"/>
    <w:rsid w:val="008B439F"/>
    <w:rsid w:val="008B6441"/>
    <w:rsid w:val="008B7C29"/>
    <w:rsid w:val="008C0B6B"/>
    <w:rsid w:val="008C1A92"/>
    <w:rsid w:val="008C2EBD"/>
    <w:rsid w:val="008C3D60"/>
    <w:rsid w:val="008C4645"/>
    <w:rsid w:val="008C632D"/>
    <w:rsid w:val="008D2248"/>
    <w:rsid w:val="008D27F7"/>
    <w:rsid w:val="008D28A8"/>
    <w:rsid w:val="008E0AE2"/>
    <w:rsid w:val="008E5199"/>
    <w:rsid w:val="008E52CA"/>
    <w:rsid w:val="008E6576"/>
    <w:rsid w:val="008E6EBB"/>
    <w:rsid w:val="008E7F78"/>
    <w:rsid w:val="008F1D9E"/>
    <w:rsid w:val="008F2C28"/>
    <w:rsid w:val="008F3B4E"/>
    <w:rsid w:val="00900A8F"/>
    <w:rsid w:val="00901048"/>
    <w:rsid w:val="00904241"/>
    <w:rsid w:val="009106AF"/>
    <w:rsid w:val="00910AA4"/>
    <w:rsid w:val="00911525"/>
    <w:rsid w:val="0091654F"/>
    <w:rsid w:val="009300A4"/>
    <w:rsid w:val="009304AF"/>
    <w:rsid w:val="0093098D"/>
    <w:rsid w:val="009310F9"/>
    <w:rsid w:val="0093319C"/>
    <w:rsid w:val="0093609D"/>
    <w:rsid w:val="00941710"/>
    <w:rsid w:val="00943417"/>
    <w:rsid w:val="00945070"/>
    <w:rsid w:val="00945F23"/>
    <w:rsid w:val="00953ADD"/>
    <w:rsid w:val="00955C04"/>
    <w:rsid w:val="00957611"/>
    <w:rsid w:val="0095788E"/>
    <w:rsid w:val="00962FF5"/>
    <w:rsid w:val="00963ECF"/>
    <w:rsid w:val="00966769"/>
    <w:rsid w:val="00966D34"/>
    <w:rsid w:val="009708B7"/>
    <w:rsid w:val="009723AF"/>
    <w:rsid w:val="00973D2A"/>
    <w:rsid w:val="00975A7F"/>
    <w:rsid w:val="00982507"/>
    <w:rsid w:val="00984685"/>
    <w:rsid w:val="009852E5"/>
    <w:rsid w:val="00986BE0"/>
    <w:rsid w:val="009905FF"/>
    <w:rsid w:val="00990A03"/>
    <w:rsid w:val="0099143B"/>
    <w:rsid w:val="00991B82"/>
    <w:rsid w:val="009967D0"/>
    <w:rsid w:val="00997B8B"/>
    <w:rsid w:val="009A69E4"/>
    <w:rsid w:val="009B097C"/>
    <w:rsid w:val="009B1E15"/>
    <w:rsid w:val="009B2741"/>
    <w:rsid w:val="009B3B23"/>
    <w:rsid w:val="009B54D0"/>
    <w:rsid w:val="009C0246"/>
    <w:rsid w:val="009C36C4"/>
    <w:rsid w:val="009C470C"/>
    <w:rsid w:val="009C58D5"/>
    <w:rsid w:val="009C5B7B"/>
    <w:rsid w:val="009C642C"/>
    <w:rsid w:val="009C7900"/>
    <w:rsid w:val="009D3ADE"/>
    <w:rsid w:val="009D4552"/>
    <w:rsid w:val="009D78C2"/>
    <w:rsid w:val="009E4017"/>
    <w:rsid w:val="009E7194"/>
    <w:rsid w:val="009F03F3"/>
    <w:rsid w:val="009F0C1F"/>
    <w:rsid w:val="009F2C9C"/>
    <w:rsid w:val="009F4C2E"/>
    <w:rsid w:val="009F6443"/>
    <w:rsid w:val="009F6B0E"/>
    <w:rsid w:val="009F6DED"/>
    <w:rsid w:val="00A01001"/>
    <w:rsid w:val="00A0571E"/>
    <w:rsid w:val="00A0775A"/>
    <w:rsid w:val="00A12AED"/>
    <w:rsid w:val="00A15328"/>
    <w:rsid w:val="00A15C9E"/>
    <w:rsid w:val="00A160CD"/>
    <w:rsid w:val="00A22E1C"/>
    <w:rsid w:val="00A2431A"/>
    <w:rsid w:val="00A25476"/>
    <w:rsid w:val="00A326BB"/>
    <w:rsid w:val="00A32B37"/>
    <w:rsid w:val="00A34B4F"/>
    <w:rsid w:val="00A350FD"/>
    <w:rsid w:val="00A37396"/>
    <w:rsid w:val="00A4158F"/>
    <w:rsid w:val="00A41932"/>
    <w:rsid w:val="00A43783"/>
    <w:rsid w:val="00A470EF"/>
    <w:rsid w:val="00A5079E"/>
    <w:rsid w:val="00A5446C"/>
    <w:rsid w:val="00A56BD8"/>
    <w:rsid w:val="00A571CE"/>
    <w:rsid w:val="00A5747C"/>
    <w:rsid w:val="00A73248"/>
    <w:rsid w:val="00A740E4"/>
    <w:rsid w:val="00A7519D"/>
    <w:rsid w:val="00A80DE4"/>
    <w:rsid w:val="00A81449"/>
    <w:rsid w:val="00A842F1"/>
    <w:rsid w:val="00A86ECC"/>
    <w:rsid w:val="00A9212C"/>
    <w:rsid w:val="00A946CB"/>
    <w:rsid w:val="00A97B59"/>
    <w:rsid w:val="00AA2C3B"/>
    <w:rsid w:val="00AB0AEE"/>
    <w:rsid w:val="00AB4AFD"/>
    <w:rsid w:val="00AC0B3E"/>
    <w:rsid w:val="00AC555D"/>
    <w:rsid w:val="00AC6AAF"/>
    <w:rsid w:val="00AD0A25"/>
    <w:rsid w:val="00AD0A66"/>
    <w:rsid w:val="00AD45F7"/>
    <w:rsid w:val="00AD7ED2"/>
    <w:rsid w:val="00AE34AA"/>
    <w:rsid w:val="00AE35A2"/>
    <w:rsid w:val="00AE455B"/>
    <w:rsid w:val="00AE4F35"/>
    <w:rsid w:val="00AE53E5"/>
    <w:rsid w:val="00AE570D"/>
    <w:rsid w:val="00AE5C09"/>
    <w:rsid w:val="00AE5FAF"/>
    <w:rsid w:val="00AE6B5C"/>
    <w:rsid w:val="00AE704C"/>
    <w:rsid w:val="00AF0C95"/>
    <w:rsid w:val="00AF226E"/>
    <w:rsid w:val="00AF26F2"/>
    <w:rsid w:val="00AF4D94"/>
    <w:rsid w:val="00AF55E0"/>
    <w:rsid w:val="00AF6B5D"/>
    <w:rsid w:val="00AF7317"/>
    <w:rsid w:val="00AF75C5"/>
    <w:rsid w:val="00B0053A"/>
    <w:rsid w:val="00B030ED"/>
    <w:rsid w:val="00B043CC"/>
    <w:rsid w:val="00B05842"/>
    <w:rsid w:val="00B05D34"/>
    <w:rsid w:val="00B06615"/>
    <w:rsid w:val="00B10189"/>
    <w:rsid w:val="00B113A8"/>
    <w:rsid w:val="00B11E71"/>
    <w:rsid w:val="00B11EC4"/>
    <w:rsid w:val="00B12853"/>
    <w:rsid w:val="00B13939"/>
    <w:rsid w:val="00B13D6E"/>
    <w:rsid w:val="00B14446"/>
    <w:rsid w:val="00B15341"/>
    <w:rsid w:val="00B1743F"/>
    <w:rsid w:val="00B17B42"/>
    <w:rsid w:val="00B2010F"/>
    <w:rsid w:val="00B217C6"/>
    <w:rsid w:val="00B228B6"/>
    <w:rsid w:val="00B234EB"/>
    <w:rsid w:val="00B23EB6"/>
    <w:rsid w:val="00B250A9"/>
    <w:rsid w:val="00B26CF4"/>
    <w:rsid w:val="00B30737"/>
    <w:rsid w:val="00B31C5B"/>
    <w:rsid w:val="00B32262"/>
    <w:rsid w:val="00B3259F"/>
    <w:rsid w:val="00B32725"/>
    <w:rsid w:val="00B32E03"/>
    <w:rsid w:val="00B33717"/>
    <w:rsid w:val="00B33D88"/>
    <w:rsid w:val="00B3415D"/>
    <w:rsid w:val="00B34C86"/>
    <w:rsid w:val="00B376C7"/>
    <w:rsid w:val="00B3771C"/>
    <w:rsid w:val="00B37A0F"/>
    <w:rsid w:val="00B40C19"/>
    <w:rsid w:val="00B41D09"/>
    <w:rsid w:val="00B41DD7"/>
    <w:rsid w:val="00B42746"/>
    <w:rsid w:val="00B5052B"/>
    <w:rsid w:val="00B51A83"/>
    <w:rsid w:val="00B539C1"/>
    <w:rsid w:val="00B53CF9"/>
    <w:rsid w:val="00B55A4B"/>
    <w:rsid w:val="00B55EF6"/>
    <w:rsid w:val="00B60463"/>
    <w:rsid w:val="00B6115C"/>
    <w:rsid w:val="00B628A4"/>
    <w:rsid w:val="00B63AD5"/>
    <w:rsid w:val="00B64C7B"/>
    <w:rsid w:val="00B66E03"/>
    <w:rsid w:val="00B674C4"/>
    <w:rsid w:val="00B7147C"/>
    <w:rsid w:val="00B717C8"/>
    <w:rsid w:val="00B72404"/>
    <w:rsid w:val="00B731C3"/>
    <w:rsid w:val="00B735D3"/>
    <w:rsid w:val="00B73726"/>
    <w:rsid w:val="00B74FE2"/>
    <w:rsid w:val="00B761C8"/>
    <w:rsid w:val="00B8000A"/>
    <w:rsid w:val="00B81475"/>
    <w:rsid w:val="00B8513A"/>
    <w:rsid w:val="00B85E69"/>
    <w:rsid w:val="00B866C8"/>
    <w:rsid w:val="00B90E2D"/>
    <w:rsid w:val="00B95AAC"/>
    <w:rsid w:val="00B975D5"/>
    <w:rsid w:val="00BA1F13"/>
    <w:rsid w:val="00BA279B"/>
    <w:rsid w:val="00BA6609"/>
    <w:rsid w:val="00BA78B3"/>
    <w:rsid w:val="00BA79C1"/>
    <w:rsid w:val="00BB2397"/>
    <w:rsid w:val="00BB2399"/>
    <w:rsid w:val="00BB2483"/>
    <w:rsid w:val="00BB6B77"/>
    <w:rsid w:val="00BB7643"/>
    <w:rsid w:val="00BC4EA4"/>
    <w:rsid w:val="00BC55B8"/>
    <w:rsid w:val="00BC676A"/>
    <w:rsid w:val="00BC7CE2"/>
    <w:rsid w:val="00BD046D"/>
    <w:rsid w:val="00BD16CD"/>
    <w:rsid w:val="00BD40EB"/>
    <w:rsid w:val="00BD687E"/>
    <w:rsid w:val="00BD6D9F"/>
    <w:rsid w:val="00BD7D58"/>
    <w:rsid w:val="00BE0A15"/>
    <w:rsid w:val="00BE1A6D"/>
    <w:rsid w:val="00BE298D"/>
    <w:rsid w:val="00BE2E8D"/>
    <w:rsid w:val="00BE490A"/>
    <w:rsid w:val="00BE5EE7"/>
    <w:rsid w:val="00BF1797"/>
    <w:rsid w:val="00BF3BDB"/>
    <w:rsid w:val="00C0097D"/>
    <w:rsid w:val="00C044A1"/>
    <w:rsid w:val="00C046FC"/>
    <w:rsid w:val="00C05D7C"/>
    <w:rsid w:val="00C11038"/>
    <w:rsid w:val="00C128F2"/>
    <w:rsid w:val="00C133F5"/>
    <w:rsid w:val="00C14260"/>
    <w:rsid w:val="00C174C5"/>
    <w:rsid w:val="00C17BD2"/>
    <w:rsid w:val="00C20AFD"/>
    <w:rsid w:val="00C21F51"/>
    <w:rsid w:val="00C23A48"/>
    <w:rsid w:val="00C2442C"/>
    <w:rsid w:val="00C265B0"/>
    <w:rsid w:val="00C27A68"/>
    <w:rsid w:val="00C304C6"/>
    <w:rsid w:val="00C30C28"/>
    <w:rsid w:val="00C34B82"/>
    <w:rsid w:val="00C36BE4"/>
    <w:rsid w:val="00C42022"/>
    <w:rsid w:val="00C42415"/>
    <w:rsid w:val="00C42DA7"/>
    <w:rsid w:val="00C502DA"/>
    <w:rsid w:val="00C52351"/>
    <w:rsid w:val="00C53119"/>
    <w:rsid w:val="00C544D2"/>
    <w:rsid w:val="00C54F53"/>
    <w:rsid w:val="00C5642C"/>
    <w:rsid w:val="00C61144"/>
    <w:rsid w:val="00C61EE2"/>
    <w:rsid w:val="00C62B1F"/>
    <w:rsid w:val="00C668F7"/>
    <w:rsid w:val="00C752C9"/>
    <w:rsid w:val="00C775B6"/>
    <w:rsid w:val="00C801F1"/>
    <w:rsid w:val="00C84317"/>
    <w:rsid w:val="00C848FA"/>
    <w:rsid w:val="00C86202"/>
    <w:rsid w:val="00C8741D"/>
    <w:rsid w:val="00C877F5"/>
    <w:rsid w:val="00C916C8"/>
    <w:rsid w:val="00C92484"/>
    <w:rsid w:val="00CA0497"/>
    <w:rsid w:val="00CA3286"/>
    <w:rsid w:val="00CA3643"/>
    <w:rsid w:val="00CA73F7"/>
    <w:rsid w:val="00CB2697"/>
    <w:rsid w:val="00CB704D"/>
    <w:rsid w:val="00CB727C"/>
    <w:rsid w:val="00CC0717"/>
    <w:rsid w:val="00CC3DB0"/>
    <w:rsid w:val="00CC428C"/>
    <w:rsid w:val="00CC4461"/>
    <w:rsid w:val="00CC6C90"/>
    <w:rsid w:val="00CD0126"/>
    <w:rsid w:val="00CD6FA0"/>
    <w:rsid w:val="00CE0AE7"/>
    <w:rsid w:val="00CE10AA"/>
    <w:rsid w:val="00CE183A"/>
    <w:rsid w:val="00CE330F"/>
    <w:rsid w:val="00CE47B2"/>
    <w:rsid w:val="00CE516C"/>
    <w:rsid w:val="00CE5331"/>
    <w:rsid w:val="00CE6320"/>
    <w:rsid w:val="00CE7148"/>
    <w:rsid w:val="00CF2A07"/>
    <w:rsid w:val="00CF35D5"/>
    <w:rsid w:val="00CF388A"/>
    <w:rsid w:val="00CF3BC6"/>
    <w:rsid w:val="00CF6C6B"/>
    <w:rsid w:val="00D00CAE"/>
    <w:rsid w:val="00D01A78"/>
    <w:rsid w:val="00D04194"/>
    <w:rsid w:val="00D04F4B"/>
    <w:rsid w:val="00D053AF"/>
    <w:rsid w:val="00D05461"/>
    <w:rsid w:val="00D06748"/>
    <w:rsid w:val="00D07B54"/>
    <w:rsid w:val="00D07DEF"/>
    <w:rsid w:val="00D15CB8"/>
    <w:rsid w:val="00D15D99"/>
    <w:rsid w:val="00D1628A"/>
    <w:rsid w:val="00D16398"/>
    <w:rsid w:val="00D172D4"/>
    <w:rsid w:val="00D314C0"/>
    <w:rsid w:val="00D31FDE"/>
    <w:rsid w:val="00D32E3B"/>
    <w:rsid w:val="00D32F46"/>
    <w:rsid w:val="00D33056"/>
    <w:rsid w:val="00D36A86"/>
    <w:rsid w:val="00D40424"/>
    <w:rsid w:val="00D40BFD"/>
    <w:rsid w:val="00D40EF4"/>
    <w:rsid w:val="00D413D2"/>
    <w:rsid w:val="00D433C3"/>
    <w:rsid w:val="00D43595"/>
    <w:rsid w:val="00D44280"/>
    <w:rsid w:val="00D445B8"/>
    <w:rsid w:val="00D501AA"/>
    <w:rsid w:val="00D5040C"/>
    <w:rsid w:val="00D56C44"/>
    <w:rsid w:val="00D63129"/>
    <w:rsid w:val="00D65705"/>
    <w:rsid w:val="00D660F5"/>
    <w:rsid w:val="00D67570"/>
    <w:rsid w:val="00D67D01"/>
    <w:rsid w:val="00D707D4"/>
    <w:rsid w:val="00D7199F"/>
    <w:rsid w:val="00D72201"/>
    <w:rsid w:val="00D722B5"/>
    <w:rsid w:val="00D7244D"/>
    <w:rsid w:val="00D72C2A"/>
    <w:rsid w:val="00D72FF4"/>
    <w:rsid w:val="00D73326"/>
    <w:rsid w:val="00D733DF"/>
    <w:rsid w:val="00D74975"/>
    <w:rsid w:val="00D74C35"/>
    <w:rsid w:val="00D76157"/>
    <w:rsid w:val="00D83159"/>
    <w:rsid w:val="00D83AE9"/>
    <w:rsid w:val="00D83FCC"/>
    <w:rsid w:val="00D840E1"/>
    <w:rsid w:val="00D86593"/>
    <w:rsid w:val="00D86EB7"/>
    <w:rsid w:val="00D90EB0"/>
    <w:rsid w:val="00D93570"/>
    <w:rsid w:val="00D9397D"/>
    <w:rsid w:val="00D97946"/>
    <w:rsid w:val="00DA13FF"/>
    <w:rsid w:val="00DA183F"/>
    <w:rsid w:val="00DA186C"/>
    <w:rsid w:val="00DA2B68"/>
    <w:rsid w:val="00DA59FB"/>
    <w:rsid w:val="00DB1F56"/>
    <w:rsid w:val="00DB652E"/>
    <w:rsid w:val="00DC4BA7"/>
    <w:rsid w:val="00DC517E"/>
    <w:rsid w:val="00DC5365"/>
    <w:rsid w:val="00DC67EC"/>
    <w:rsid w:val="00DD1189"/>
    <w:rsid w:val="00DD2E35"/>
    <w:rsid w:val="00DD47AF"/>
    <w:rsid w:val="00DD5014"/>
    <w:rsid w:val="00DE0D20"/>
    <w:rsid w:val="00DE1B6D"/>
    <w:rsid w:val="00DE4720"/>
    <w:rsid w:val="00DE4A8A"/>
    <w:rsid w:val="00DE513F"/>
    <w:rsid w:val="00DE6B43"/>
    <w:rsid w:val="00DE7A0A"/>
    <w:rsid w:val="00DF0B02"/>
    <w:rsid w:val="00DF0DC2"/>
    <w:rsid w:val="00DF2E4C"/>
    <w:rsid w:val="00DF3DD8"/>
    <w:rsid w:val="00DF49CA"/>
    <w:rsid w:val="00DF53A2"/>
    <w:rsid w:val="00E00A40"/>
    <w:rsid w:val="00E00F67"/>
    <w:rsid w:val="00E05918"/>
    <w:rsid w:val="00E12FB8"/>
    <w:rsid w:val="00E14B4B"/>
    <w:rsid w:val="00E14CB7"/>
    <w:rsid w:val="00E14E87"/>
    <w:rsid w:val="00E15780"/>
    <w:rsid w:val="00E23688"/>
    <w:rsid w:val="00E261CB"/>
    <w:rsid w:val="00E27D11"/>
    <w:rsid w:val="00E32B7F"/>
    <w:rsid w:val="00E349F3"/>
    <w:rsid w:val="00E37AAB"/>
    <w:rsid w:val="00E404C3"/>
    <w:rsid w:val="00E410C0"/>
    <w:rsid w:val="00E410E7"/>
    <w:rsid w:val="00E41BAA"/>
    <w:rsid w:val="00E4341E"/>
    <w:rsid w:val="00E43DA4"/>
    <w:rsid w:val="00E45991"/>
    <w:rsid w:val="00E5178B"/>
    <w:rsid w:val="00E51CD8"/>
    <w:rsid w:val="00E51D74"/>
    <w:rsid w:val="00E5431C"/>
    <w:rsid w:val="00E55F5A"/>
    <w:rsid w:val="00E6312F"/>
    <w:rsid w:val="00E63899"/>
    <w:rsid w:val="00E664F2"/>
    <w:rsid w:val="00E66D3F"/>
    <w:rsid w:val="00E67186"/>
    <w:rsid w:val="00E71A67"/>
    <w:rsid w:val="00E71CA7"/>
    <w:rsid w:val="00E7371F"/>
    <w:rsid w:val="00E73C7E"/>
    <w:rsid w:val="00E75C43"/>
    <w:rsid w:val="00E774FD"/>
    <w:rsid w:val="00E824EB"/>
    <w:rsid w:val="00E84658"/>
    <w:rsid w:val="00E84E87"/>
    <w:rsid w:val="00E859C0"/>
    <w:rsid w:val="00E860BA"/>
    <w:rsid w:val="00E90E1E"/>
    <w:rsid w:val="00E92767"/>
    <w:rsid w:val="00E95F5B"/>
    <w:rsid w:val="00EA0B43"/>
    <w:rsid w:val="00EA1327"/>
    <w:rsid w:val="00EA2F96"/>
    <w:rsid w:val="00EA4CAA"/>
    <w:rsid w:val="00EA532B"/>
    <w:rsid w:val="00EB20C8"/>
    <w:rsid w:val="00EB33CB"/>
    <w:rsid w:val="00EB5445"/>
    <w:rsid w:val="00EB5D15"/>
    <w:rsid w:val="00EB61C5"/>
    <w:rsid w:val="00EB6369"/>
    <w:rsid w:val="00EB65C6"/>
    <w:rsid w:val="00EB6A45"/>
    <w:rsid w:val="00EB7A9F"/>
    <w:rsid w:val="00EC1484"/>
    <w:rsid w:val="00EC3951"/>
    <w:rsid w:val="00EC626B"/>
    <w:rsid w:val="00EC667E"/>
    <w:rsid w:val="00EC784D"/>
    <w:rsid w:val="00ED0B13"/>
    <w:rsid w:val="00ED2646"/>
    <w:rsid w:val="00ED553D"/>
    <w:rsid w:val="00ED7010"/>
    <w:rsid w:val="00EE0A99"/>
    <w:rsid w:val="00EE1FEC"/>
    <w:rsid w:val="00EE334B"/>
    <w:rsid w:val="00EE3A4E"/>
    <w:rsid w:val="00EE43BE"/>
    <w:rsid w:val="00EE4C9E"/>
    <w:rsid w:val="00EE7124"/>
    <w:rsid w:val="00EF3ED3"/>
    <w:rsid w:val="00F00CDF"/>
    <w:rsid w:val="00F010A7"/>
    <w:rsid w:val="00F01CF9"/>
    <w:rsid w:val="00F02CEC"/>
    <w:rsid w:val="00F034D1"/>
    <w:rsid w:val="00F0382B"/>
    <w:rsid w:val="00F04327"/>
    <w:rsid w:val="00F0587E"/>
    <w:rsid w:val="00F05ACE"/>
    <w:rsid w:val="00F0641C"/>
    <w:rsid w:val="00F126D6"/>
    <w:rsid w:val="00F12D83"/>
    <w:rsid w:val="00F147B6"/>
    <w:rsid w:val="00F17BDA"/>
    <w:rsid w:val="00F24D2B"/>
    <w:rsid w:val="00F2677F"/>
    <w:rsid w:val="00F305A6"/>
    <w:rsid w:val="00F33752"/>
    <w:rsid w:val="00F34015"/>
    <w:rsid w:val="00F343F8"/>
    <w:rsid w:val="00F37B08"/>
    <w:rsid w:val="00F37B72"/>
    <w:rsid w:val="00F37D00"/>
    <w:rsid w:val="00F431BC"/>
    <w:rsid w:val="00F43A98"/>
    <w:rsid w:val="00F464F2"/>
    <w:rsid w:val="00F47089"/>
    <w:rsid w:val="00F50D78"/>
    <w:rsid w:val="00F5109E"/>
    <w:rsid w:val="00F53686"/>
    <w:rsid w:val="00F53FBB"/>
    <w:rsid w:val="00F54765"/>
    <w:rsid w:val="00F549B5"/>
    <w:rsid w:val="00F54F97"/>
    <w:rsid w:val="00F56184"/>
    <w:rsid w:val="00F56E2B"/>
    <w:rsid w:val="00F61D30"/>
    <w:rsid w:val="00F64270"/>
    <w:rsid w:val="00F65ADB"/>
    <w:rsid w:val="00F7084E"/>
    <w:rsid w:val="00F7115C"/>
    <w:rsid w:val="00F72A72"/>
    <w:rsid w:val="00F7479E"/>
    <w:rsid w:val="00F76672"/>
    <w:rsid w:val="00F76C10"/>
    <w:rsid w:val="00F778DC"/>
    <w:rsid w:val="00F81544"/>
    <w:rsid w:val="00F86583"/>
    <w:rsid w:val="00F86AB7"/>
    <w:rsid w:val="00F874AC"/>
    <w:rsid w:val="00F904BA"/>
    <w:rsid w:val="00F93CFA"/>
    <w:rsid w:val="00F95B20"/>
    <w:rsid w:val="00FA03A0"/>
    <w:rsid w:val="00FA0879"/>
    <w:rsid w:val="00FA0B87"/>
    <w:rsid w:val="00FA7C47"/>
    <w:rsid w:val="00FB025A"/>
    <w:rsid w:val="00FB0445"/>
    <w:rsid w:val="00FB11EC"/>
    <w:rsid w:val="00FB1699"/>
    <w:rsid w:val="00FB24DA"/>
    <w:rsid w:val="00FB2640"/>
    <w:rsid w:val="00FB26E9"/>
    <w:rsid w:val="00FB2802"/>
    <w:rsid w:val="00FB6354"/>
    <w:rsid w:val="00FB7DE4"/>
    <w:rsid w:val="00FC022A"/>
    <w:rsid w:val="00FC1546"/>
    <w:rsid w:val="00FC177A"/>
    <w:rsid w:val="00FC2BBD"/>
    <w:rsid w:val="00FC485C"/>
    <w:rsid w:val="00FC4C6D"/>
    <w:rsid w:val="00FC6C1C"/>
    <w:rsid w:val="00FD1686"/>
    <w:rsid w:val="00FD5778"/>
    <w:rsid w:val="00FD6484"/>
    <w:rsid w:val="00FE2C26"/>
    <w:rsid w:val="00FE31E5"/>
    <w:rsid w:val="00FE5119"/>
    <w:rsid w:val="00FE5F63"/>
    <w:rsid w:val="00FE665A"/>
    <w:rsid w:val="00FE72BC"/>
    <w:rsid w:val="00FE7DC4"/>
    <w:rsid w:val="00FF2327"/>
    <w:rsid w:val="00FF2367"/>
    <w:rsid w:val="00FF23AA"/>
    <w:rsid w:val="00FF2A92"/>
    <w:rsid w:val="00FF2C10"/>
    <w:rsid w:val="00FF521F"/>
    <w:rsid w:val="00FF5EBE"/>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04C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8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723AF"/>
  </w:style>
  <w:style w:type="character" w:customStyle="1" w:styleId="FootnoteTextChar">
    <w:name w:val="Footnote Text Char"/>
    <w:basedOn w:val="DefaultParagraphFont"/>
    <w:link w:val="FootnoteText"/>
    <w:uiPriority w:val="99"/>
    <w:rsid w:val="009723AF"/>
  </w:style>
  <w:style w:type="character" w:styleId="FootnoteReference">
    <w:name w:val="footnote reference"/>
    <w:basedOn w:val="DefaultParagraphFont"/>
    <w:uiPriority w:val="99"/>
    <w:unhideWhenUsed/>
    <w:rsid w:val="009723AF"/>
    <w:rPr>
      <w:vertAlign w:val="superscript"/>
    </w:rPr>
  </w:style>
  <w:style w:type="paragraph" w:styleId="Footer">
    <w:name w:val="footer"/>
    <w:basedOn w:val="Normal"/>
    <w:link w:val="FooterChar"/>
    <w:uiPriority w:val="99"/>
    <w:unhideWhenUsed/>
    <w:rsid w:val="00121EED"/>
    <w:pPr>
      <w:tabs>
        <w:tab w:val="center" w:pos="4153"/>
        <w:tab w:val="right" w:pos="8306"/>
      </w:tabs>
    </w:pPr>
  </w:style>
  <w:style w:type="character" w:customStyle="1" w:styleId="FooterChar">
    <w:name w:val="Footer Char"/>
    <w:basedOn w:val="DefaultParagraphFont"/>
    <w:link w:val="Footer"/>
    <w:uiPriority w:val="99"/>
    <w:rsid w:val="00121EED"/>
  </w:style>
  <w:style w:type="character" w:styleId="PageNumber">
    <w:name w:val="page number"/>
    <w:basedOn w:val="DefaultParagraphFont"/>
    <w:uiPriority w:val="99"/>
    <w:semiHidden/>
    <w:unhideWhenUsed/>
    <w:rsid w:val="00121EED"/>
  </w:style>
  <w:style w:type="paragraph" w:styleId="Header">
    <w:name w:val="header"/>
    <w:basedOn w:val="Normal"/>
    <w:link w:val="HeaderChar"/>
    <w:uiPriority w:val="99"/>
    <w:unhideWhenUsed/>
    <w:rsid w:val="00336103"/>
    <w:pPr>
      <w:tabs>
        <w:tab w:val="center" w:pos="4153"/>
        <w:tab w:val="right" w:pos="8306"/>
      </w:tabs>
    </w:pPr>
  </w:style>
  <w:style w:type="character" w:customStyle="1" w:styleId="HeaderChar">
    <w:name w:val="Header Char"/>
    <w:basedOn w:val="DefaultParagraphFont"/>
    <w:link w:val="Header"/>
    <w:uiPriority w:val="99"/>
    <w:rsid w:val="00336103"/>
  </w:style>
  <w:style w:type="paragraph" w:styleId="ListParagraph">
    <w:name w:val="List Paragraph"/>
    <w:basedOn w:val="Normal"/>
    <w:uiPriority w:val="34"/>
    <w:qFormat/>
    <w:rsid w:val="00FB11EC"/>
    <w:pPr>
      <w:ind w:left="720"/>
      <w:contextualSpacing/>
    </w:pPr>
  </w:style>
  <w:style w:type="character" w:styleId="CommentReference">
    <w:name w:val="annotation reference"/>
    <w:basedOn w:val="DefaultParagraphFont"/>
    <w:uiPriority w:val="99"/>
    <w:semiHidden/>
    <w:unhideWhenUsed/>
    <w:rsid w:val="00E37AAB"/>
    <w:rPr>
      <w:sz w:val="16"/>
      <w:szCs w:val="16"/>
    </w:rPr>
  </w:style>
  <w:style w:type="paragraph" w:styleId="CommentText">
    <w:name w:val="annotation text"/>
    <w:basedOn w:val="Normal"/>
    <w:link w:val="CommentTextChar"/>
    <w:uiPriority w:val="99"/>
    <w:semiHidden/>
    <w:unhideWhenUsed/>
    <w:rsid w:val="00E37AAB"/>
    <w:rPr>
      <w:sz w:val="20"/>
      <w:szCs w:val="20"/>
    </w:rPr>
  </w:style>
  <w:style w:type="character" w:customStyle="1" w:styleId="CommentTextChar">
    <w:name w:val="Comment Text Char"/>
    <w:basedOn w:val="DefaultParagraphFont"/>
    <w:link w:val="CommentText"/>
    <w:uiPriority w:val="99"/>
    <w:semiHidden/>
    <w:rsid w:val="00E37AAB"/>
    <w:rPr>
      <w:sz w:val="20"/>
      <w:szCs w:val="20"/>
    </w:rPr>
  </w:style>
  <w:style w:type="paragraph" w:styleId="CommentSubject">
    <w:name w:val="annotation subject"/>
    <w:basedOn w:val="CommentText"/>
    <w:next w:val="CommentText"/>
    <w:link w:val="CommentSubjectChar"/>
    <w:uiPriority w:val="99"/>
    <w:semiHidden/>
    <w:unhideWhenUsed/>
    <w:rsid w:val="00E37AAB"/>
    <w:rPr>
      <w:b/>
      <w:bCs/>
    </w:rPr>
  </w:style>
  <w:style w:type="character" w:customStyle="1" w:styleId="CommentSubjectChar">
    <w:name w:val="Comment Subject Char"/>
    <w:basedOn w:val="CommentTextChar"/>
    <w:link w:val="CommentSubject"/>
    <w:uiPriority w:val="99"/>
    <w:semiHidden/>
    <w:rsid w:val="00E37AAB"/>
    <w:rPr>
      <w:b/>
      <w:bCs/>
      <w:sz w:val="20"/>
      <w:szCs w:val="20"/>
    </w:rPr>
  </w:style>
  <w:style w:type="paragraph" w:styleId="BalloonText">
    <w:name w:val="Balloon Text"/>
    <w:basedOn w:val="Normal"/>
    <w:link w:val="BalloonTextChar"/>
    <w:uiPriority w:val="99"/>
    <w:semiHidden/>
    <w:unhideWhenUsed/>
    <w:rsid w:val="00E37AAB"/>
    <w:rPr>
      <w:rFonts w:ascii="Tahoma" w:hAnsi="Tahoma" w:cs="Tahoma"/>
      <w:sz w:val="16"/>
      <w:szCs w:val="16"/>
    </w:rPr>
  </w:style>
  <w:style w:type="character" w:customStyle="1" w:styleId="BalloonTextChar">
    <w:name w:val="Balloon Text Char"/>
    <w:basedOn w:val="DefaultParagraphFont"/>
    <w:link w:val="BalloonText"/>
    <w:uiPriority w:val="99"/>
    <w:semiHidden/>
    <w:rsid w:val="00E37AA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52</Pages>
  <Words>19786</Words>
  <Characters>112786</Characters>
  <Application>Microsoft Macintosh Word</Application>
  <DocSecurity>0</DocSecurity>
  <Lines>939</Lines>
  <Paragraphs>264</Paragraphs>
  <ScaleCrop>false</ScaleCrop>
  <HeadingPairs>
    <vt:vector size="2" baseType="variant">
      <vt:variant>
        <vt:lpstr>Título</vt:lpstr>
      </vt:variant>
      <vt:variant>
        <vt:i4>1</vt:i4>
      </vt:variant>
    </vt:vector>
  </HeadingPairs>
  <TitlesOfParts>
    <vt:vector size="1" baseType="lpstr">
      <vt:lpstr/>
    </vt:vector>
  </TitlesOfParts>
  <Company>Los Andes</Company>
  <LinksUpToDate>false</LinksUpToDate>
  <CharactersWithSpaces>132308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Muñoz Bonilla</dc:creator>
  <cp:lastModifiedBy>James Robinson</cp:lastModifiedBy>
  <cp:revision>25</cp:revision>
  <dcterms:created xsi:type="dcterms:W3CDTF">2015-11-06T22:37:00Z</dcterms:created>
  <dcterms:modified xsi:type="dcterms:W3CDTF">2015-12-16T02:09:00Z</dcterms:modified>
</cp:coreProperties>
</file>