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5B" w:rsidRPr="005A1D39" w:rsidRDefault="0002335B" w:rsidP="001B5BAA">
      <w:pPr>
        <w:adjustRightInd w:val="0"/>
        <w:snapToGrid w:val="0"/>
        <w:ind w:firstLine="0"/>
        <w:jc w:val="center"/>
        <w:rPr>
          <w:rStyle w:val="FootnoteReference"/>
          <w:rFonts w:cs="Times New Roman"/>
          <w:b/>
          <w:sz w:val="52"/>
          <w:szCs w:val="52"/>
        </w:rPr>
      </w:pPr>
      <w:r w:rsidRPr="005A1D39">
        <w:rPr>
          <w:rFonts w:cs="Times New Roman"/>
          <w:b/>
          <w:sz w:val="52"/>
          <w:szCs w:val="52"/>
        </w:rPr>
        <w:t>《玉台新咏》与中古文学的历史主义解读</w:t>
      </w:r>
      <w:r w:rsidR="00827BD7" w:rsidRPr="005A1D39">
        <w:rPr>
          <w:rStyle w:val="FootnoteReference"/>
          <w:rFonts w:cs="Times New Roman"/>
          <w:b/>
          <w:sz w:val="52"/>
          <w:szCs w:val="52"/>
        </w:rPr>
        <w:footnoteReference w:customMarkFollows="1" w:id="1"/>
        <w:sym w:font="Symbol" w:char="F02A"/>
      </w:r>
    </w:p>
    <w:p w:rsidR="00827BD7" w:rsidRDefault="00827BD7" w:rsidP="001B5BAA">
      <w:pPr>
        <w:adjustRightInd w:val="0"/>
        <w:snapToGrid w:val="0"/>
        <w:ind w:firstLine="0"/>
        <w:jc w:val="center"/>
        <w:rPr>
          <w:rFonts w:ascii="Times New Roman" w:eastAsia="KaiTi" w:hAnsi="Times New Roman" w:cs="Times New Roman"/>
          <w:i/>
        </w:rPr>
      </w:pPr>
    </w:p>
    <w:p w:rsidR="00845A4F" w:rsidRPr="005A1D39" w:rsidRDefault="00845A4F" w:rsidP="001B5BAA">
      <w:pPr>
        <w:adjustRightInd w:val="0"/>
        <w:snapToGrid w:val="0"/>
        <w:ind w:firstLine="0"/>
        <w:jc w:val="center"/>
        <w:rPr>
          <w:rFonts w:ascii="FangSong_GB2312" w:eastAsia="FangSong_GB2312" w:hAnsi="Times New Roman" w:cs="Times New Roman"/>
          <w:sz w:val="28"/>
          <w:szCs w:val="28"/>
        </w:rPr>
      </w:pPr>
      <w:r w:rsidRPr="005A1D39">
        <w:rPr>
          <w:rFonts w:ascii="FangSong_GB2312" w:eastAsia="FangSong_GB2312" w:hAnsi="Times New Roman" w:cs="Times New Roman" w:hint="eastAsia"/>
          <w:sz w:val="28"/>
          <w:szCs w:val="28"/>
        </w:rPr>
        <w:t>田晓菲</w:t>
      </w:r>
    </w:p>
    <w:p w:rsidR="0002335B" w:rsidRPr="00D47F88" w:rsidRDefault="0002335B" w:rsidP="001B5BAA">
      <w:pPr>
        <w:adjustRightInd w:val="0"/>
        <w:snapToGrid w:val="0"/>
        <w:ind w:firstLine="0"/>
        <w:jc w:val="center"/>
        <w:rPr>
          <w:rFonts w:ascii="Times New Roman" w:eastAsia="KaiTi" w:hAnsi="Times New Roman" w:cs="Times New Roman"/>
        </w:rPr>
      </w:pPr>
    </w:p>
    <w:p w:rsidR="00845A4F" w:rsidRPr="00715B30" w:rsidRDefault="00845A4F" w:rsidP="001B5BAA">
      <w:pPr>
        <w:adjustRightInd w:val="0"/>
        <w:snapToGrid w:val="0"/>
        <w:ind w:firstLine="0"/>
        <w:jc w:val="center"/>
        <w:rPr>
          <w:rFonts w:ascii="KaiTi_GB2312" w:eastAsia="KaiTi_GB2312" w:hAnsi="Times New Roman" w:cs="Times New Roman"/>
          <w:sz w:val="21"/>
          <w:szCs w:val="21"/>
        </w:rPr>
      </w:pPr>
      <w:r w:rsidRPr="00766C8F">
        <w:rPr>
          <w:rFonts w:ascii="KaiTi_GB2312" w:eastAsia="KaiTi_GB2312" w:hAnsi="Times New Roman" w:cs="Times New Roman" w:hint="eastAsia"/>
          <w:sz w:val="21"/>
          <w:szCs w:val="21"/>
        </w:rPr>
        <w:t>（哈佛大学，</w:t>
      </w:r>
      <w:r w:rsidRPr="00715B30">
        <w:rPr>
          <w:rFonts w:ascii="KaiTi_GB2312" w:eastAsia="KaiTi_GB2312" w:hAnsi="Times New Roman" w:cs="Times New Roman" w:hint="eastAsia"/>
          <w:sz w:val="21"/>
          <w:szCs w:val="21"/>
        </w:rPr>
        <w:t>美国波士顿，邮编</w:t>
      </w:r>
      <w:r w:rsidR="001558A5" w:rsidRPr="00715B30">
        <w:rPr>
          <w:rFonts w:ascii="KaiTi_GB2312" w:eastAsia="KaiTi_GB2312" w:hAnsi="Times New Roman" w:cs="Times New Roman"/>
          <w:sz w:val="21"/>
          <w:szCs w:val="21"/>
        </w:rPr>
        <w:t>02138</w:t>
      </w:r>
      <w:r w:rsidRPr="00715B30">
        <w:rPr>
          <w:rFonts w:ascii="KaiTi_GB2312" w:eastAsia="KaiTi_GB2312" w:hAnsi="Times New Roman" w:cs="Times New Roman" w:hint="eastAsia"/>
          <w:sz w:val="21"/>
          <w:szCs w:val="21"/>
        </w:rPr>
        <w:t>）</w:t>
      </w:r>
    </w:p>
    <w:p w:rsidR="0002335B" w:rsidRDefault="0002335B" w:rsidP="001B5BAA">
      <w:pPr>
        <w:adjustRightInd w:val="0"/>
        <w:snapToGrid w:val="0"/>
        <w:ind w:firstLine="0"/>
        <w:rPr>
          <w:rFonts w:ascii="Times New Roman" w:eastAsia="KaiTi" w:hAnsi="Times New Roman" w:cs="Times New Roman"/>
        </w:rPr>
      </w:pPr>
    </w:p>
    <w:p w:rsidR="00126B4F" w:rsidRDefault="00126B4F" w:rsidP="001B5BAA">
      <w:pPr>
        <w:adjustRightInd w:val="0"/>
        <w:snapToGrid w:val="0"/>
        <w:ind w:firstLine="0"/>
        <w:rPr>
          <w:rFonts w:ascii="Times New Roman" w:eastAsia="KaiTi" w:hAnsi="Times New Roman" w:cs="Times New Roman"/>
        </w:rPr>
      </w:pPr>
    </w:p>
    <w:p w:rsidR="00845A4F" w:rsidRPr="00766C8F" w:rsidRDefault="00845A4F" w:rsidP="001B5BAA">
      <w:pPr>
        <w:adjustRightInd w:val="0"/>
        <w:snapToGrid w:val="0"/>
        <w:ind w:firstLineChars="200" w:firstLine="361"/>
        <w:rPr>
          <w:rFonts w:ascii="FangSong_GB2312" w:eastAsia="FangSong_GB2312" w:hAnsi="Times New Roman" w:cs="Times New Roman"/>
          <w:sz w:val="18"/>
          <w:szCs w:val="18"/>
        </w:rPr>
      </w:pPr>
      <w:r w:rsidRPr="00766C8F">
        <w:rPr>
          <w:rFonts w:ascii="SimHei" w:eastAsia="SimHei" w:hAnsi="SimHei" w:cs="Times New Roman" w:hint="eastAsia"/>
          <w:b/>
          <w:sz w:val="18"/>
          <w:szCs w:val="18"/>
        </w:rPr>
        <w:t>摘</w:t>
      </w:r>
      <w:r w:rsidR="00766C8F" w:rsidRPr="00766C8F">
        <w:rPr>
          <w:rFonts w:ascii="SimHei" w:eastAsia="SimHei" w:hAnsi="SimHei" w:cs="Times New Roman" w:hint="eastAsia"/>
          <w:b/>
          <w:sz w:val="18"/>
          <w:szCs w:val="18"/>
        </w:rPr>
        <w:t xml:space="preserve">  </w:t>
      </w:r>
      <w:r w:rsidRPr="00766C8F">
        <w:rPr>
          <w:rFonts w:ascii="SimHei" w:eastAsia="SimHei" w:hAnsi="SimHei" w:cs="Times New Roman" w:hint="eastAsia"/>
          <w:b/>
          <w:sz w:val="18"/>
          <w:szCs w:val="18"/>
        </w:rPr>
        <w:t>要</w:t>
      </w:r>
      <w:r w:rsidR="008B7FE2" w:rsidRPr="00766C8F">
        <w:rPr>
          <w:rFonts w:ascii="SimHei" w:eastAsia="SimHei" w:hAnsi="SimHei" w:cs="Times New Roman" w:hint="eastAsia"/>
          <w:b/>
          <w:sz w:val="18"/>
          <w:szCs w:val="18"/>
        </w:rPr>
        <w:t>：</w:t>
      </w:r>
      <w:r w:rsidRPr="00766C8F">
        <w:rPr>
          <w:rFonts w:ascii="FangSong_GB2312" w:eastAsia="FangSong_GB2312" w:hAnsi="Times New Roman" w:cs="Times New Roman" w:hint="eastAsia"/>
          <w:sz w:val="18"/>
          <w:szCs w:val="18"/>
        </w:rPr>
        <w:t>在中古抄本文化时期，作品的题目、内容和作者的归属都具有高度的流动性。本文以《玉台新咏》中萧纲、徐干和曹操的诗作为例，讨论中古文本在不同文本载体中的不同形态如何与作者归属、文本异文选择和作品诠释互为表里，成为文学史叙事的决定性因素之一。针对中古文学，本文希望提倡一种历史主义的解读模式，它要求我们回到文本的载体也即文本的资料来源，检视不同资料来源中保存下来的早期异文，考究词语的历史意义，借此打破后代偏见对中古文学的阐释带来的影响。</w:t>
      </w:r>
    </w:p>
    <w:p w:rsidR="00845A4F" w:rsidRPr="00766C8F" w:rsidRDefault="00845A4F" w:rsidP="001B5BAA">
      <w:pPr>
        <w:adjustRightInd w:val="0"/>
        <w:snapToGrid w:val="0"/>
        <w:ind w:firstLineChars="200" w:firstLine="361"/>
        <w:rPr>
          <w:rFonts w:ascii="FangSong_GB2312" w:eastAsia="FangSong_GB2312" w:hAnsi="Times New Roman" w:cs="Times New Roman"/>
          <w:sz w:val="18"/>
          <w:szCs w:val="18"/>
        </w:rPr>
      </w:pPr>
      <w:r w:rsidRPr="00766C8F">
        <w:rPr>
          <w:rFonts w:ascii="SimHei" w:eastAsia="SimHei" w:hAnsi="SimHei" w:cs="Times New Roman" w:hint="eastAsia"/>
          <w:b/>
          <w:sz w:val="18"/>
          <w:szCs w:val="18"/>
        </w:rPr>
        <w:t>关键词：</w:t>
      </w:r>
      <w:r w:rsidRPr="00766C8F">
        <w:rPr>
          <w:rFonts w:ascii="FangSong_GB2312" w:eastAsia="FangSong_GB2312" w:hAnsi="Times New Roman" w:cs="Times New Roman" w:hint="eastAsia"/>
          <w:sz w:val="18"/>
          <w:szCs w:val="18"/>
        </w:rPr>
        <w:t>抄本文化；《玉台新咏》；异文；作者归属；文学史</w:t>
      </w:r>
    </w:p>
    <w:p w:rsidR="0002335B" w:rsidRPr="00845A4F" w:rsidRDefault="0002335B" w:rsidP="001B5BAA">
      <w:pPr>
        <w:adjustRightInd w:val="0"/>
        <w:snapToGrid w:val="0"/>
        <w:ind w:firstLine="0"/>
        <w:rPr>
          <w:rFonts w:ascii="Times New Roman" w:eastAsia="KaiTi" w:hAnsi="Times New Roman" w:cs="Times New Roman"/>
        </w:rPr>
      </w:pPr>
    </w:p>
    <w:p w:rsidR="00C95A39" w:rsidRPr="00D47F88" w:rsidRDefault="00C95A39" w:rsidP="001B5BAA">
      <w:pPr>
        <w:adjustRightInd w:val="0"/>
        <w:snapToGrid w:val="0"/>
        <w:ind w:firstLine="0"/>
        <w:rPr>
          <w:rFonts w:ascii="Times New Roman" w:eastAsia="KaiTi" w:hAnsi="Times New Roman" w:cs="Times New Roman"/>
        </w:rPr>
      </w:pPr>
    </w:p>
    <w:p w:rsidR="00606BE5" w:rsidRPr="00842A29" w:rsidRDefault="0002335B" w:rsidP="00842A29">
      <w:pPr>
        <w:adjustRightInd w:val="0"/>
        <w:snapToGrid w:val="0"/>
        <w:ind w:firstLineChars="200" w:firstLine="420"/>
        <w:rPr>
          <w:rFonts w:cs="Times New Roman"/>
          <w:sz w:val="21"/>
          <w:szCs w:val="21"/>
        </w:rPr>
      </w:pPr>
      <w:r w:rsidRPr="00842A29">
        <w:rPr>
          <w:rFonts w:cs="Times New Roman"/>
          <w:sz w:val="21"/>
          <w:szCs w:val="21"/>
        </w:rPr>
        <w:t>在抄本时代，作品的题目、</w:t>
      </w:r>
      <w:r w:rsidR="00606BE5" w:rsidRPr="00842A29">
        <w:rPr>
          <w:rFonts w:cs="Times New Roman" w:hint="eastAsia"/>
          <w:sz w:val="21"/>
          <w:szCs w:val="21"/>
        </w:rPr>
        <w:t>内容和</w:t>
      </w:r>
      <w:r w:rsidRPr="00842A29">
        <w:rPr>
          <w:rFonts w:cs="Times New Roman"/>
          <w:sz w:val="21"/>
          <w:szCs w:val="21"/>
        </w:rPr>
        <w:t>作者</w:t>
      </w:r>
      <w:r w:rsidR="00606BE5" w:rsidRPr="00842A29">
        <w:rPr>
          <w:rFonts w:cs="Times New Roman" w:hint="eastAsia"/>
          <w:sz w:val="21"/>
          <w:szCs w:val="21"/>
        </w:rPr>
        <w:t>的</w:t>
      </w:r>
      <w:r w:rsidRPr="00842A29">
        <w:rPr>
          <w:rFonts w:cs="Times New Roman"/>
          <w:sz w:val="21"/>
          <w:szCs w:val="21"/>
        </w:rPr>
        <w:t>归属都具有高度的流动性。抄本时代是一个漫长的时间段，本文关注的是从东汉末年到唐代以纸本为主要传播媒介的中古时期。认识到这一时期文本存在的特殊形态以及人们实际的阅读范围和阅读行为，特别是认识到我们现有的中古文学文本资料来源的不同类型和不同特征，会给文学史写作带来重大改变。关于“手抄本文化”</w:t>
      </w:r>
      <w:r w:rsidR="00606BE5" w:rsidRPr="00842A29">
        <w:rPr>
          <w:rFonts w:cs="Times New Roman"/>
          <w:sz w:val="21"/>
          <w:szCs w:val="21"/>
        </w:rPr>
        <w:t>这一概念的细致化理解，以及中古士人的</w:t>
      </w:r>
      <w:r w:rsidR="00606BE5" w:rsidRPr="00842A29">
        <w:rPr>
          <w:rFonts w:cs="Times New Roman" w:hint="eastAsia"/>
          <w:sz w:val="21"/>
          <w:szCs w:val="21"/>
        </w:rPr>
        <w:t>实际</w:t>
      </w:r>
      <w:r w:rsidR="00606BE5" w:rsidRPr="00842A29">
        <w:rPr>
          <w:rFonts w:cs="Times New Roman"/>
          <w:sz w:val="21"/>
          <w:szCs w:val="21"/>
        </w:rPr>
        <w:t>阅读实践，我</w:t>
      </w:r>
      <w:r w:rsidR="00606BE5" w:rsidRPr="00842A29">
        <w:rPr>
          <w:rFonts w:cs="Times New Roman" w:hint="eastAsia"/>
          <w:sz w:val="21"/>
          <w:szCs w:val="21"/>
        </w:rPr>
        <w:t>另有专文探讨</w:t>
      </w:r>
      <w:r w:rsidRPr="00842A29">
        <w:rPr>
          <w:rFonts w:cs="Times New Roman"/>
          <w:sz w:val="21"/>
          <w:szCs w:val="21"/>
        </w:rPr>
        <w:t>。</w:t>
      </w:r>
      <w:r w:rsidR="00606BE5" w:rsidRPr="00842A29">
        <w:rPr>
          <w:rStyle w:val="FootnoteReference"/>
          <w:rFonts w:cs="Times New Roman"/>
          <w:sz w:val="21"/>
          <w:szCs w:val="21"/>
        </w:rPr>
        <w:footnoteReference w:id="2"/>
      </w:r>
      <w:r w:rsidR="00C804CE" w:rsidRPr="00842A29">
        <w:rPr>
          <w:rFonts w:cs="Times New Roman"/>
          <w:sz w:val="21"/>
          <w:szCs w:val="21"/>
        </w:rPr>
        <w:t>本文准备以《玉台新咏》中的几首诗作为例，讨论</w:t>
      </w:r>
      <w:r w:rsidR="00C804CE" w:rsidRPr="00842A29">
        <w:rPr>
          <w:rFonts w:cs="Times New Roman" w:hint="eastAsia"/>
          <w:sz w:val="21"/>
          <w:szCs w:val="21"/>
        </w:rPr>
        <w:t>先</w:t>
      </w:r>
      <w:r w:rsidR="00C804CE" w:rsidRPr="00842A29">
        <w:rPr>
          <w:rFonts w:cs="Times New Roman"/>
          <w:sz w:val="21"/>
          <w:szCs w:val="21"/>
        </w:rPr>
        <w:t>唐</w:t>
      </w:r>
      <w:r w:rsidR="00606BE5" w:rsidRPr="00842A29">
        <w:rPr>
          <w:rFonts w:cs="Times New Roman"/>
          <w:sz w:val="21"/>
          <w:szCs w:val="21"/>
        </w:rPr>
        <w:t>文本在不同文本载体中的不同形态</w:t>
      </w:r>
      <w:r w:rsidR="00606BE5" w:rsidRPr="00842A29">
        <w:rPr>
          <w:rFonts w:cs="Times New Roman" w:hint="eastAsia"/>
          <w:sz w:val="21"/>
          <w:szCs w:val="21"/>
        </w:rPr>
        <w:t>如何</w:t>
      </w:r>
      <w:r w:rsidR="00606BE5" w:rsidRPr="00842A29">
        <w:rPr>
          <w:rFonts w:cs="Times New Roman"/>
          <w:sz w:val="21"/>
          <w:szCs w:val="21"/>
        </w:rPr>
        <w:t>与作者归属、作品的</w:t>
      </w:r>
      <w:r w:rsidR="00606BE5" w:rsidRPr="00842A29">
        <w:rPr>
          <w:rFonts w:cs="Times New Roman" w:hint="eastAsia"/>
          <w:sz w:val="21"/>
          <w:szCs w:val="21"/>
        </w:rPr>
        <w:t>异文选择和作品</w:t>
      </w:r>
      <w:r w:rsidR="00606BE5" w:rsidRPr="00842A29">
        <w:rPr>
          <w:rFonts w:cs="Times New Roman"/>
          <w:sz w:val="21"/>
          <w:szCs w:val="21"/>
        </w:rPr>
        <w:t>诠释互为表里，成为文学史叙事的决定性因素之一。</w:t>
      </w:r>
    </w:p>
    <w:p w:rsidR="0002335B" w:rsidRPr="00842A29" w:rsidRDefault="00606BE5" w:rsidP="00842A29">
      <w:pPr>
        <w:adjustRightInd w:val="0"/>
        <w:snapToGrid w:val="0"/>
        <w:ind w:firstLineChars="200" w:firstLine="420"/>
        <w:rPr>
          <w:rFonts w:cs="Times New Roman"/>
          <w:sz w:val="21"/>
          <w:szCs w:val="21"/>
        </w:rPr>
      </w:pPr>
      <w:r w:rsidRPr="00842A29">
        <w:rPr>
          <w:rFonts w:cs="Times New Roman" w:hint="eastAsia"/>
          <w:sz w:val="21"/>
          <w:szCs w:val="21"/>
        </w:rPr>
        <w:t>抄本在传播时，</w:t>
      </w:r>
      <w:r w:rsidRPr="00842A29">
        <w:rPr>
          <w:rFonts w:cs="Times New Roman"/>
          <w:sz w:val="21"/>
          <w:szCs w:val="21"/>
        </w:rPr>
        <w:t>未必总是清楚地标明作者或者题目。有时侯，作者为了能让自己的文章有机会流传后世而故意把它混入知名作者的文集中，比如曹冏把《六代论》系在曹植名下，曹植之子曹志称冏“以先王文高名著，欲令</w:t>
      </w:r>
      <w:r w:rsidR="000B3B13" w:rsidRPr="00842A29">
        <w:rPr>
          <w:rFonts w:cs="Times New Roman" w:hint="eastAsia"/>
          <w:sz w:val="21"/>
          <w:szCs w:val="21"/>
        </w:rPr>
        <w:t>书传于后</w:t>
      </w:r>
      <w:r w:rsidR="000B3B13" w:rsidRPr="00842A29">
        <w:rPr>
          <w:rFonts w:cs="Times New Roman"/>
          <w:sz w:val="21"/>
          <w:szCs w:val="21"/>
        </w:rPr>
        <w:t>，是以假</w:t>
      </w:r>
      <w:r w:rsidR="000B3B13" w:rsidRPr="00842A29">
        <w:rPr>
          <w:rFonts w:cs="Times New Roman" w:hint="eastAsia"/>
          <w:sz w:val="21"/>
          <w:szCs w:val="21"/>
        </w:rPr>
        <w:t>托</w:t>
      </w:r>
      <w:r w:rsidRPr="00842A29">
        <w:rPr>
          <w:rFonts w:cs="Times New Roman"/>
          <w:sz w:val="21"/>
          <w:szCs w:val="21"/>
        </w:rPr>
        <w:t>。”而晋武帝对曹志的回答特别值得一提。“帝曰：‘古來亦多有是。’”</w:t>
      </w:r>
      <w:r w:rsidRPr="00842A29">
        <w:rPr>
          <w:rStyle w:val="FootnoteReference"/>
          <w:rFonts w:cs="Times New Roman"/>
          <w:sz w:val="21"/>
          <w:szCs w:val="21"/>
        </w:rPr>
        <w:footnoteReference w:id="3"/>
      </w:r>
      <w:r w:rsidR="0002335B" w:rsidRPr="00842A29">
        <w:rPr>
          <w:rFonts w:cs="Times New Roman"/>
          <w:sz w:val="21"/>
          <w:szCs w:val="21"/>
        </w:rPr>
        <w:t>有时侯，一个广为流传的故事，特别是盛行于魏晋南北朝时期的外传、别传之类的野史，需要诗歌和书信等作品来充实丰富，比如《蔡琰别传》里的《悲愤诗》与</w:t>
      </w:r>
      <w:r w:rsidR="000730F5" w:rsidRPr="00842A29">
        <w:rPr>
          <w:rFonts w:cs="Times New Roman"/>
          <w:sz w:val="21"/>
          <w:szCs w:val="21"/>
        </w:rPr>
        <w:t>《胡笳十八拍》；</w:t>
      </w:r>
      <w:r w:rsidR="0002335B" w:rsidRPr="00842A29">
        <w:rPr>
          <w:rFonts w:cs="Times New Roman"/>
          <w:sz w:val="21"/>
          <w:szCs w:val="21"/>
        </w:rPr>
        <w:t>《李陵别传》引李陵“与苏武书”，不难想象也包括一些被颜延之</w:t>
      </w:r>
      <w:r w:rsidR="00CD24D6" w:rsidRPr="00842A29">
        <w:rPr>
          <w:rFonts w:cs="Times New Roman"/>
          <w:sz w:val="21"/>
          <w:szCs w:val="21"/>
        </w:rPr>
        <w:t>（</w:t>
      </w:r>
      <w:r w:rsidR="00AF79F9" w:rsidRPr="00842A29">
        <w:rPr>
          <w:rFonts w:cs="Times New Roman"/>
          <w:sz w:val="21"/>
          <w:szCs w:val="21"/>
        </w:rPr>
        <w:t>384-456</w:t>
      </w:r>
      <w:r w:rsidR="00CD24D6" w:rsidRPr="00842A29">
        <w:rPr>
          <w:rFonts w:cs="Times New Roman"/>
          <w:sz w:val="21"/>
          <w:szCs w:val="21"/>
        </w:rPr>
        <w:t>）</w:t>
      </w:r>
      <w:r w:rsidR="0002335B" w:rsidRPr="00842A29">
        <w:rPr>
          <w:rFonts w:cs="Times New Roman"/>
          <w:sz w:val="21"/>
          <w:szCs w:val="21"/>
        </w:rPr>
        <w:t>称为“总杂不类、元是假托”的五言诗。</w:t>
      </w:r>
      <w:r w:rsidR="00CD24D6" w:rsidRPr="00842A29">
        <w:rPr>
          <w:rStyle w:val="FootnoteReference"/>
          <w:rFonts w:cs="Times New Roman"/>
          <w:sz w:val="21"/>
          <w:szCs w:val="21"/>
        </w:rPr>
        <w:footnoteReference w:id="4"/>
      </w:r>
      <w:r w:rsidR="0002335B" w:rsidRPr="00842A29">
        <w:rPr>
          <w:rFonts w:cs="Times New Roman"/>
          <w:sz w:val="21"/>
          <w:szCs w:val="21"/>
        </w:rPr>
        <w:t>六世纪中期，北齐阳俊之的一些“淫荡而拙”的六言诗被人不断抄写，而且写本以《阳五伴侣》为名在书市出售。“伴侣”指当时在北齐流行的歌调《伴侣曲》。一次俊之经过书市，看到写本有误，“取而改之，言其字</w:t>
      </w:r>
      <w:r w:rsidR="000B3B13" w:rsidRPr="00842A29">
        <w:rPr>
          <w:rFonts w:cs="Times New Roman" w:hint="eastAsia"/>
          <w:sz w:val="21"/>
          <w:szCs w:val="21"/>
        </w:rPr>
        <w:t>误</w:t>
      </w:r>
      <w:r w:rsidR="0002335B" w:rsidRPr="00842A29">
        <w:rPr>
          <w:rFonts w:cs="Times New Roman"/>
          <w:sz w:val="21"/>
          <w:szCs w:val="21"/>
        </w:rPr>
        <w:t>。</w:t>
      </w:r>
      <w:r w:rsidR="000B3B13" w:rsidRPr="00842A29">
        <w:rPr>
          <w:rFonts w:cs="Times New Roman" w:hint="eastAsia"/>
          <w:sz w:val="21"/>
          <w:szCs w:val="21"/>
        </w:rPr>
        <w:t>卖书</w:t>
      </w:r>
      <w:r w:rsidR="0002335B" w:rsidRPr="00842A29">
        <w:rPr>
          <w:rFonts w:cs="Times New Roman"/>
          <w:sz w:val="21"/>
          <w:szCs w:val="21"/>
        </w:rPr>
        <w:t>者曰：‘</w:t>
      </w:r>
      <w:r w:rsidR="000B3B13" w:rsidRPr="00842A29">
        <w:rPr>
          <w:rFonts w:cs="Times New Roman" w:hint="eastAsia"/>
          <w:sz w:val="21"/>
          <w:szCs w:val="21"/>
        </w:rPr>
        <w:t>阳</w:t>
      </w:r>
      <w:r w:rsidR="000B3B13" w:rsidRPr="00842A29">
        <w:rPr>
          <w:rFonts w:cs="Times New Roman"/>
          <w:sz w:val="21"/>
          <w:szCs w:val="21"/>
        </w:rPr>
        <w:t>五，古之</w:t>
      </w:r>
      <w:r w:rsidR="000B3B13" w:rsidRPr="00842A29">
        <w:rPr>
          <w:rFonts w:cs="Times New Roman" w:hint="eastAsia"/>
          <w:sz w:val="21"/>
          <w:szCs w:val="21"/>
        </w:rPr>
        <w:t>贤</w:t>
      </w:r>
      <w:r w:rsidR="0002335B" w:rsidRPr="00842A29">
        <w:rPr>
          <w:rFonts w:cs="Times New Roman"/>
          <w:sz w:val="21"/>
          <w:szCs w:val="21"/>
        </w:rPr>
        <w:t>人，作此《伴侶》。君何所知，</w:t>
      </w:r>
      <w:r w:rsidR="000B3B13" w:rsidRPr="00842A29">
        <w:rPr>
          <w:rFonts w:cs="Times New Roman" w:hint="eastAsia"/>
          <w:sz w:val="21"/>
          <w:szCs w:val="21"/>
        </w:rPr>
        <w:t>轻敢议论</w:t>
      </w:r>
      <w:r w:rsidR="0002335B" w:rsidRPr="00842A29">
        <w:rPr>
          <w:rFonts w:cs="Times New Roman"/>
          <w:sz w:val="21"/>
          <w:szCs w:val="21"/>
        </w:rPr>
        <w:t>！’俊之大喜</w:t>
      </w:r>
      <w:r w:rsidR="00CD24D6" w:rsidRPr="00842A29">
        <w:rPr>
          <w:rFonts w:cs="Times New Roman"/>
          <w:sz w:val="21"/>
          <w:szCs w:val="21"/>
        </w:rPr>
        <w:t>。</w:t>
      </w:r>
      <w:r w:rsidR="0002335B" w:rsidRPr="00842A29">
        <w:rPr>
          <w:rFonts w:cs="Times New Roman"/>
          <w:sz w:val="21"/>
          <w:szCs w:val="21"/>
        </w:rPr>
        <w:t>”</w:t>
      </w:r>
      <w:r w:rsidR="00CD24D6" w:rsidRPr="00842A29">
        <w:rPr>
          <w:rStyle w:val="FootnoteReference"/>
          <w:rFonts w:cs="Times New Roman"/>
          <w:sz w:val="21"/>
          <w:szCs w:val="21"/>
          <w:lang w:eastAsia="zh-TW"/>
        </w:rPr>
        <w:footnoteReference w:id="5"/>
      </w:r>
      <w:r w:rsidR="0002335B" w:rsidRPr="00842A29">
        <w:rPr>
          <w:rFonts w:cs="Times New Roman"/>
          <w:sz w:val="21"/>
          <w:szCs w:val="21"/>
        </w:rPr>
        <w:t>书贩显然不知道阳俊之就是作者，理直气壮地宣称“阳五”乃是“古之贤人”，而阳俊之听后居然满心欢喜，纠错的欲望大概也就随之烟消云散了。这则故事给我们看到抄本文化的多个侧面：文本</w:t>
      </w:r>
      <w:r w:rsidR="0002335B" w:rsidRPr="00842A29">
        <w:rPr>
          <w:rFonts w:cs="Times New Roman" w:hint="eastAsia"/>
          <w:sz w:val="21"/>
          <w:szCs w:val="21"/>
        </w:rPr>
        <w:t>贸易相当</w:t>
      </w:r>
      <w:r w:rsidR="0002335B" w:rsidRPr="00842A29">
        <w:rPr>
          <w:rFonts w:cs="Times New Roman"/>
          <w:sz w:val="21"/>
          <w:szCs w:val="21"/>
        </w:rPr>
        <w:t>发达，而且写而卖之的不都是“书籍”，短小的文本也可以买卖；写本在传抄过程中很容易出现错误，这些错误完全超出作者的控制</w:t>
      </w:r>
      <w:r w:rsidR="0002335B" w:rsidRPr="00842A29">
        <w:rPr>
          <w:rFonts w:cs="Times New Roman" w:hint="eastAsia"/>
          <w:sz w:val="21"/>
          <w:szCs w:val="21"/>
        </w:rPr>
        <w:t>；</w:t>
      </w:r>
      <w:r w:rsidR="0002335B" w:rsidRPr="00842A29">
        <w:rPr>
          <w:rFonts w:cs="Times New Roman"/>
          <w:sz w:val="21"/>
          <w:szCs w:val="21"/>
        </w:rPr>
        <w:t>文本在流传过程中并没有清楚的作者归属，哪怕当代作家的诗歌作品也是如此（只有阳俊之的亲友才会知道“阳五”是何许人），</w:t>
      </w:r>
      <w:r w:rsidR="0002335B" w:rsidRPr="00842A29">
        <w:rPr>
          <w:rFonts w:cs="Times New Roman" w:hint="eastAsia"/>
          <w:sz w:val="21"/>
          <w:szCs w:val="21"/>
        </w:rPr>
        <w:t>而且</w:t>
      </w:r>
      <w:r w:rsidR="0002335B" w:rsidRPr="00842A29">
        <w:rPr>
          <w:rFonts w:cs="Times New Roman"/>
          <w:sz w:val="21"/>
          <w:szCs w:val="21"/>
        </w:rPr>
        <w:t>作者并不从自己作品的买卖中获利，</w:t>
      </w:r>
      <w:r w:rsidR="0002335B" w:rsidRPr="00842A29">
        <w:rPr>
          <w:rFonts w:cs="Times New Roman" w:hint="eastAsia"/>
          <w:sz w:val="21"/>
          <w:szCs w:val="21"/>
        </w:rPr>
        <w:t>无所谓著作财产权</w:t>
      </w:r>
      <w:r w:rsidR="0002335B" w:rsidRPr="00842A29">
        <w:rPr>
          <w:rFonts w:cs="Times New Roman"/>
          <w:sz w:val="21"/>
          <w:szCs w:val="21"/>
        </w:rPr>
        <w:t>。最后，在书贩看来，“古之贤人”显然要比“今之贤人”带有更多的光环，因为更具有经典性和权威性；</w:t>
      </w:r>
      <w:r w:rsidR="0002335B" w:rsidRPr="00842A29">
        <w:rPr>
          <w:rFonts w:cs="Times New Roman"/>
          <w:sz w:val="21"/>
          <w:szCs w:val="21"/>
        </w:rPr>
        <w:lastRenderedPageBreak/>
        <w:t>如果一个文本可以系在“古”之贤人的名下，就具有更多的文化价值，而文化价值和经济价值是紧密联系在一起的。</w:t>
      </w:r>
    </w:p>
    <w:p w:rsidR="0002335B" w:rsidRPr="00842A29" w:rsidRDefault="0002335B" w:rsidP="00842A29">
      <w:pPr>
        <w:adjustRightInd w:val="0"/>
        <w:snapToGrid w:val="0"/>
        <w:ind w:firstLineChars="200" w:firstLine="420"/>
        <w:rPr>
          <w:rFonts w:cs="Times New Roman"/>
          <w:sz w:val="21"/>
          <w:szCs w:val="21"/>
        </w:rPr>
      </w:pPr>
      <w:r w:rsidRPr="00842A29">
        <w:rPr>
          <w:rFonts w:cs="Times New Roman"/>
          <w:sz w:val="21"/>
          <w:szCs w:val="21"/>
        </w:rPr>
        <w:t>作者归属是文学史叙事里最重要的因素之一。它不仅是文学史编年的时间定位仪，而且，当一首诗的文本和历史上的具</w:t>
      </w:r>
      <w:r w:rsidR="00D45C51" w:rsidRPr="00842A29">
        <w:rPr>
          <w:rFonts w:cs="Times New Roman"/>
          <w:sz w:val="21"/>
          <w:szCs w:val="21"/>
        </w:rPr>
        <w:t>体个人联系起来，就可以结合此人生平事迹，为作品的诠释提供一个现成</w:t>
      </w:r>
      <w:r w:rsidRPr="00842A29">
        <w:rPr>
          <w:rFonts w:cs="Times New Roman"/>
          <w:sz w:val="21"/>
          <w:szCs w:val="21"/>
        </w:rPr>
        <w:t>的叙事语境，作出一种“本事化”解读，我称之为在某种意义上“去诗化”的叙事性解读</w:t>
      </w:r>
      <w:r w:rsidR="008312B4" w:rsidRPr="00842A29">
        <w:rPr>
          <w:rFonts w:cs="Times New Roman"/>
          <w:sz w:val="21"/>
          <w:szCs w:val="21"/>
        </w:rPr>
        <w:t>—</w:t>
      </w:r>
      <w:r w:rsidR="008312B4" w:rsidRPr="00842A29">
        <w:rPr>
          <w:rFonts w:cs="Times New Roman" w:hint="eastAsia"/>
          <w:sz w:val="21"/>
          <w:szCs w:val="21"/>
        </w:rPr>
        <w:t>在某些情况下，这样的解读会过于简化一首诗，虽然在某些场合下又是必要的</w:t>
      </w:r>
      <w:r w:rsidRPr="00842A29">
        <w:rPr>
          <w:rFonts w:cs="Times New Roman"/>
          <w:sz w:val="21"/>
          <w:szCs w:val="21"/>
        </w:rPr>
        <w:t>。在中古文学领域，作者归属的分配更是常常反映了编者</w:t>
      </w:r>
      <w:r w:rsidRPr="00842A29">
        <w:rPr>
          <w:rFonts w:cs="Times New Roman" w:hint="eastAsia"/>
          <w:sz w:val="21"/>
          <w:szCs w:val="21"/>
        </w:rPr>
        <w:t>和</w:t>
      </w:r>
      <w:r w:rsidRPr="00842A29">
        <w:rPr>
          <w:rFonts w:cs="Times New Roman"/>
          <w:sz w:val="21"/>
          <w:szCs w:val="21"/>
        </w:rPr>
        <w:t>论者的文学史意识形态</w:t>
      </w:r>
      <w:r w:rsidR="008312B4" w:rsidRPr="00842A29">
        <w:rPr>
          <w:rFonts w:cs="Times New Roman"/>
          <w:sz w:val="21"/>
          <w:szCs w:val="21"/>
        </w:rPr>
        <w:t>，</w:t>
      </w:r>
      <w:r w:rsidR="008312B4" w:rsidRPr="00842A29">
        <w:rPr>
          <w:rFonts w:cs="Times New Roman" w:hint="eastAsia"/>
          <w:sz w:val="21"/>
          <w:szCs w:val="21"/>
        </w:rPr>
        <w:t>而且和文本异文的选择有紧密的关系</w:t>
      </w:r>
      <w:r w:rsidRPr="00842A29">
        <w:rPr>
          <w:rFonts w:cs="Times New Roman"/>
          <w:sz w:val="21"/>
          <w:szCs w:val="21"/>
        </w:rPr>
        <w:t>。所有这些都在《玉台新咏》</w:t>
      </w:r>
      <w:r w:rsidR="008312B4" w:rsidRPr="00842A29">
        <w:rPr>
          <w:rFonts w:cs="Times New Roman" w:hint="eastAsia"/>
          <w:sz w:val="21"/>
          <w:szCs w:val="21"/>
        </w:rPr>
        <w:t>的一些作品</w:t>
      </w:r>
      <w:r w:rsidRPr="00842A29">
        <w:rPr>
          <w:rFonts w:cs="Times New Roman"/>
          <w:sz w:val="21"/>
          <w:szCs w:val="21"/>
        </w:rPr>
        <w:t>里有突出和集中的表现。</w:t>
      </w:r>
    </w:p>
    <w:p w:rsidR="0002335B" w:rsidRPr="00842A29" w:rsidRDefault="0002335B" w:rsidP="00842A29">
      <w:pPr>
        <w:adjustRightInd w:val="0"/>
        <w:snapToGrid w:val="0"/>
        <w:ind w:firstLineChars="200" w:firstLine="420"/>
        <w:rPr>
          <w:rFonts w:cs="Times New Roman"/>
          <w:sz w:val="21"/>
          <w:szCs w:val="21"/>
        </w:rPr>
      </w:pPr>
      <w:r w:rsidRPr="00842A29">
        <w:rPr>
          <w:rFonts w:cs="Times New Roman"/>
          <w:sz w:val="21"/>
          <w:szCs w:val="21"/>
        </w:rPr>
        <w:t>本</w:t>
      </w:r>
      <w:r w:rsidRPr="00842A29">
        <w:rPr>
          <w:rFonts w:cs="Times New Roman" w:hint="eastAsia"/>
          <w:sz w:val="21"/>
          <w:szCs w:val="21"/>
        </w:rPr>
        <w:t>文提到的两个</w:t>
      </w:r>
      <w:r w:rsidRPr="00842A29">
        <w:rPr>
          <w:rFonts w:cs="Times New Roman"/>
          <w:sz w:val="21"/>
          <w:szCs w:val="21"/>
        </w:rPr>
        <w:t>《玉台新咏》版本分别是明嘉靖十九年（1540年）郑玄抚刻本和明崇祯六年（1633）赵均（1591-1640）称源于南宋陈玉父（1215年左右在世）本的小宛堂覆宋本。</w:t>
      </w:r>
      <w:r w:rsidRPr="00842A29">
        <w:rPr>
          <w:rStyle w:val="FootnoteReference"/>
          <w:rFonts w:cs="Times New Roman"/>
          <w:sz w:val="21"/>
          <w:szCs w:val="21"/>
        </w:rPr>
        <w:footnoteReference w:id="6"/>
      </w:r>
      <w:r w:rsidRPr="00842A29">
        <w:rPr>
          <w:rFonts w:cs="Times New Roman"/>
          <w:sz w:val="21"/>
          <w:szCs w:val="21"/>
        </w:rPr>
        <w:t>两种版本收诗数量相差近二百首，篇目编排次序也有参差。前者刻印时间较早，而后者在近代影响最大，很大原因是赵本被认为比较忠实地再现了宋本《玉台》的面貌，而郑本严格地说应该称为《广玉台集》。据郑氏</w:t>
      </w:r>
      <w:r w:rsidRPr="00842A29">
        <w:rPr>
          <w:rFonts w:cs="Times New Roman" w:hint="eastAsia"/>
          <w:sz w:val="21"/>
          <w:szCs w:val="21"/>
        </w:rPr>
        <w:t>的</w:t>
      </w:r>
      <w:r w:rsidRPr="00842A29">
        <w:rPr>
          <w:rFonts w:cs="Times New Roman"/>
          <w:sz w:val="21"/>
          <w:szCs w:val="21"/>
        </w:rPr>
        <w:t>题识说，他手头原有的《玉台新咏》“篇残简乱”，1539年得到友</w:t>
      </w:r>
      <w:r w:rsidRPr="00842A29">
        <w:rPr>
          <w:rFonts w:cs="Times New Roman" w:hint="eastAsia"/>
          <w:sz w:val="21"/>
          <w:szCs w:val="21"/>
        </w:rPr>
        <w:t>人</w:t>
      </w:r>
      <w:r w:rsidRPr="00842A29">
        <w:rPr>
          <w:rFonts w:cs="Times New Roman"/>
          <w:sz w:val="21"/>
          <w:szCs w:val="21"/>
        </w:rPr>
        <w:t>方敬明从金陵买到的抄本，于是“删其餘篇，理其落翰，进俪陈隋，演为十五卷”（</w:t>
      </w:r>
      <w:r w:rsidRPr="00842A29">
        <w:rPr>
          <w:rFonts w:cs="Times New Roman" w:hint="eastAsia"/>
          <w:sz w:val="21"/>
          <w:szCs w:val="21"/>
        </w:rPr>
        <w:t>新出的</w:t>
      </w:r>
      <w:r w:rsidRPr="00842A29">
        <w:rPr>
          <w:rFonts w:cs="Times New Roman"/>
          <w:sz w:val="21"/>
          <w:szCs w:val="21"/>
        </w:rPr>
        <w:t>《汇校》未收后续的五卷）。郑本的两篇序言也都对郑氏的增补工作做了明确交代。</w:t>
      </w:r>
      <w:r w:rsidRPr="00842A29">
        <w:rPr>
          <w:rFonts w:cs="Times New Roman" w:hint="eastAsia"/>
          <w:sz w:val="21"/>
          <w:szCs w:val="21"/>
        </w:rPr>
        <w:t>不过，郑本之有所增补，并不能表示</w:t>
      </w:r>
      <w:r w:rsidRPr="00842A29">
        <w:rPr>
          <w:rFonts w:cs="Times New Roman"/>
          <w:sz w:val="21"/>
          <w:szCs w:val="21"/>
        </w:rPr>
        <w:t>赵本</w:t>
      </w:r>
      <w:r w:rsidRPr="00842A29">
        <w:rPr>
          <w:rFonts w:cs="Times New Roman" w:hint="eastAsia"/>
          <w:sz w:val="21"/>
          <w:szCs w:val="21"/>
        </w:rPr>
        <w:t>才</w:t>
      </w:r>
      <w:r w:rsidRPr="00842A29">
        <w:rPr>
          <w:rFonts w:cs="Times New Roman"/>
          <w:sz w:val="21"/>
          <w:szCs w:val="21"/>
        </w:rPr>
        <w:t>是对徐陵原本更为完美的再现，只能说赵本代表了宋代流传的众多《玉台》版本之其中一种而已。事实上，从徐陵（507-583）编撰选集到留存下来的明代刻本之间，《玉台新咏》已经辗转流传一千余年，其间不知经过多少人的抄写、增减、有意无意的改动。明人往往神话“宋本”，认为“宋本”必定接近原本甚至就代表了原本，但事实并不如此，因为唐前作品的唐抄本极其众多，</w:t>
      </w:r>
      <w:r w:rsidRPr="00842A29">
        <w:rPr>
          <w:rFonts w:cs="Times New Roman" w:hint="eastAsia"/>
          <w:sz w:val="21"/>
          <w:szCs w:val="21"/>
        </w:rPr>
        <w:t>这些抄本各各不同，</w:t>
      </w:r>
      <w:r w:rsidRPr="00842A29">
        <w:rPr>
          <w:rFonts w:cs="Times New Roman"/>
          <w:sz w:val="21"/>
          <w:szCs w:val="21"/>
        </w:rPr>
        <w:t>“宋本”</w:t>
      </w:r>
      <w:r w:rsidRPr="00842A29">
        <w:rPr>
          <w:rFonts w:cs="Times New Roman" w:hint="eastAsia"/>
          <w:sz w:val="21"/>
          <w:szCs w:val="21"/>
        </w:rPr>
        <w:t>无不</w:t>
      </w:r>
      <w:r w:rsidRPr="00842A29">
        <w:rPr>
          <w:rFonts w:cs="Times New Roman"/>
          <w:sz w:val="21"/>
          <w:szCs w:val="21"/>
        </w:rPr>
        <w:t>经过了宋人的拼凑、修补、增删、改动等各种</w:t>
      </w:r>
      <w:r w:rsidRPr="00842A29">
        <w:rPr>
          <w:rFonts w:cs="Times New Roman" w:hint="eastAsia"/>
          <w:sz w:val="21"/>
          <w:szCs w:val="21"/>
        </w:rPr>
        <w:t>编辑和</w:t>
      </w:r>
      <w:r w:rsidRPr="00842A29">
        <w:rPr>
          <w:rFonts w:cs="Times New Roman"/>
          <w:sz w:val="21"/>
          <w:szCs w:val="21"/>
        </w:rPr>
        <w:t>中介。以《玉台》为例，被神话了的南宋“陈玉父本”本来也是</w:t>
      </w:r>
      <w:r w:rsidR="000730F5" w:rsidRPr="00842A29">
        <w:rPr>
          <w:rFonts w:cs="Times New Roman" w:hint="eastAsia"/>
          <w:sz w:val="21"/>
          <w:szCs w:val="21"/>
        </w:rPr>
        <w:t>建立在三种版本</w:t>
      </w:r>
      <w:r w:rsidR="00065D31" w:rsidRPr="00842A29">
        <w:rPr>
          <w:rFonts w:cs="Times New Roman" w:hint="eastAsia"/>
          <w:sz w:val="21"/>
          <w:szCs w:val="21"/>
        </w:rPr>
        <w:t>的基础</w:t>
      </w:r>
      <w:r w:rsidR="000730F5" w:rsidRPr="00842A29">
        <w:rPr>
          <w:rFonts w:cs="Times New Roman" w:hint="eastAsia"/>
          <w:sz w:val="21"/>
          <w:szCs w:val="21"/>
        </w:rPr>
        <w:t>上</w:t>
      </w:r>
      <w:r w:rsidRPr="00842A29">
        <w:rPr>
          <w:rFonts w:cs="Times New Roman"/>
          <w:sz w:val="21"/>
          <w:szCs w:val="21"/>
        </w:rPr>
        <w:t>而</w:t>
      </w:r>
      <w:r w:rsidR="000730F5" w:rsidRPr="00842A29">
        <w:rPr>
          <w:rFonts w:cs="Times New Roman" w:hint="eastAsia"/>
          <w:sz w:val="21"/>
          <w:szCs w:val="21"/>
        </w:rPr>
        <w:t>形</w:t>
      </w:r>
      <w:r w:rsidRPr="00842A29">
        <w:rPr>
          <w:rFonts w:cs="Times New Roman"/>
          <w:sz w:val="21"/>
          <w:szCs w:val="21"/>
        </w:rPr>
        <w:t>成</w:t>
      </w:r>
      <w:r w:rsidRPr="00842A29">
        <w:rPr>
          <w:rFonts w:cs="Times New Roman" w:hint="eastAsia"/>
          <w:sz w:val="21"/>
          <w:szCs w:val="21"/>
        </w:rPr>
        <w:t>的</w:t>
      </w:r>
      <w:r w:rsidR="00065D31" w:rsidRPr="00842A29">
        <w:rPr>
          <w:rFonts w:cs="Times New Roman" w:hint="eastAsia"/>
          <w:sz w:val="21"/>
          <w:szCs w:val="21"/>
        </w:rPr>
        <w:t>本子：</w:t>
      </w:r>
      <w:r w:rsidR="00F2458D" w:rsidRPr="00842A29">
        <w:rPr>
          <w:rFonts w:cs="Times New Roman" w:hint="eastAsia"/>
          <w:sz w:val="21"/>
          <w:szCs w:val="21"/>
        </w:rPr>
        <w:t>最早是一部“</w:t>
      </w:r>
      <w:r w:rsidR="00F2458D" w:rsidRPr="00842A29">
        <w:rPr>
          <w:rFonts w:hint="eastAsia"/>
          <w:sz w:val="21"/>
          <w:szCs w:val="21"/>
        </w:rPr>
        <w:t>旧京本”，</w:t>
      </w:r>
      <w:r w:rsidR="000730F5" w:rsidRPr="00842A29">
        <w:rPr>
          <w:rFonts w:hint="eastAsia"/>
          <w:sz w:val="21"/>
          <w:szCs w:val="21"/>
        </w:rPr>
        <w:t>不仅</w:t>
      </w:r>
      <w:r w:rsidR="00F2458D" w:rsidRPr="00842A29">
        <w:rPr>
          <w:rFonts w:hint="eastAsia"/>
          <w:sz w:val="21"/>
          <w:szCs w:val="21"/>
        </w:rPr>
        <w:t>“</w:t>
      </w:r>
      <w:r w:rsidRPr="00842A29">
        <w:rPr>
          <w:rFonts w:hint="eastAsia"/>
          <w:sz w:val="21"/>
          <w:szCs w:val="21"/>
        </w:rPr>
        <w:t>失一叶</w:t>
      </w:r>
      <w:r w:rsidR="000730F5" w:rsidRPr="00842A29">
        <w:rPr>
          <w:rFonts w:hint="eastAsia"/>
          <w:sz w:val="21"/>
          <w:szCs w:val="21"/>
        </w:rPr>
        <w:t>”</w:t>
      </w:r>
      <w:r w:rsidRPr="00842A29">
        <w:rPr>
          <w:rFonts w:hint="eastAsia"/>
          <w:sz w:val="21"/>
          <w:szCs w:val="21"/>
        </w:rPr>
        <w:t>，</w:t>
      </w:r>
      <w:r w:rsidR="000730F5" w:rsidRPr="00842A29">
        <w:rPr>
          <w:rFonts w:hint="eastAsia"/>
          <w:sz w:val="21"/>
          <w:szCs w:val="21"/>
        </w:rPr>
        <w:t>而且“</w:t>
      </w:r>
      <w:r w:rsidRPr="00842A29">
        <w:rPr>
          <w:rFonts w:hint="eastAsia"/>
          <w:sz w:val="21"/>
          <w:szCs w:val="21"/>
        </w:rPr>
        <w:t>间复多错谬，版亦时有刓者。欲求他本是正，多不获。</w:t>
      </w:r>
      <w:r w:rsidR="00F2458D" w:rsidRPr="00842A29">
        <w:rPr>
          <w:rFonts w:hint="eastAsia"/>
          <w:sz w:val="21"/>
          <w:szCs w:val="21"/>
        </w:rPr>
        <w:t>”直到</w:t>
      </w:r>
      <w:r w:rsidRPr="00842A29">
        <w:rPr>
          <w:rFonts w:hint="eastAsia"/>
          <w:sz w:val="21"/>
          <w:szCs w:val="21"/>
        </w:rPr>
        <w:t>嘉定乙亥</w:t>
      </w:r>
      <w:r w:rsidR="00F2458D" w:rsidRPr="00842A29">
        <w:rPr>
          <w:rFonts w:hint="eastAsia"/>
          <w:sz w:val="21"/>
          <w:szCs w:val="21"/>
        </w:rPr>
        <w:t>（</w:t>
      </w:r>
      <w:r w:rsidR="00606BE5" w:rsidRPr="00842A29">
        <w:rPr>
          <w:sz w:val="21"/>
          <w:szCs w:val="21"/>
        </w:rPr>
        <w:t>1215</w:t>
      </w:r>
      <w:r w:rsidR="00606BE5" w:rsidRPr="00842A29">
        <w:rPr>
          <w:rFonts w:hint="eastAsia"/>
          <w:sz w:val="21"/>
          <w:szCs w:val="21"/>
        </w:rPr>
        <w:t>年</w:t>
      </w:r>
      <w:r w:rsidR="00F2458D" w:rsidRPr="00842A29">
        <w:rPr>
          <w:rFonts w:hint="eastAsia"/>
          <w:sz w:val="21"/>
          <w:szCs w:val="21"/>
        </w:rPr>
        <w:t>）</w:t>
      </w:r>
      <w:r w:rsidRPr="00842A29">
        <w:rPr>
          <w:rFonts w:hint="eastAsia"/>
          <w:sz w:val="21"/>
          <w:szCs w:val="21"/>
        </w:rPr>
        <w:t>在会稽，</w:t>
      </w:r>
      <w:r w:rsidR="00F2458D" w:rsidRPr="00842A29">
        <w:rPr>
          <w:rFonts w:hint="eastAsia"/>
          <w:sz w:val="21"/>
          <w:szCs w:val="21"/>
        </w:rPr>
        <w:t>“</w:t>
      </w:r>
      <w:r w:rsidRPr="00842A29">
        <w:rPr>
          <w:rFonts w:hint="eastAsia"/>
          <w:sz w:val="21"/>
          <w:szCs w:val="21"/>
        </w:rPr>
        <w:t>始从人借得豫章刻本，财五卷，盖至刻者中徙，故弗毕也。又闻</w:t>
      </w:r>
      <w:r w:rsidR="00065D31" w:rsidRPr="00842A29">
        <w:rPr>
          <w:rFonts w:hint="eastAsia"/>
          <w:sz w:val="21"/>
          <w:szCs w:val="21"/>
        </w:rPr>
        <w:t>有得石氏所藏录本者，复求观之，以补亡校脱，于是其书复全，可缮写</w:t>
      </w:r>
      <w:r w:rsidRPr="00842A29">
        <w:rPr>
          <w:rFonts w:hint="eastAsia"/>
          <w:sz w:val="21"/>
          <w:szCs w:val="21"/>
        </w:rPr>
        <w:t>。</w:t>
      </w:r>
      <w:r w:rsidR="00F2458D" w:rsidRPr="00842A29">
        <w:rPr>
          <w:rFonts w:hint="eastAsia"/>
          <w:sz w:val="21"/>
          <w:szCs w:val="21"/>
        </w:rPr>
        <w:t>”换句话说，</w:t>
      </w:r>
      <w:r w:rsidRPr="00842A29">
        <w:rPr>
          <w:rFonts w:cs="Times New Roman"/>
          <w:sz w:val="21"/>
          <w:szCs w:val="21"/>
        </w:rPr>
        <w:t>我们</w:t>
      </w:r>
      <w:r w:rsidR="00F2458D" w:rsidRPr="00842A29">
        <w:rPr>
          <w:rFonts w:cs="Times New Roman" w:hint="eastAsia"/>
          <w:sz w:val="21"/>
          <w:szCs w:val="21"/>
        </w:rPr>
        <w:t>知道</w:t>
      </w:r>
      <w:r w:rsidRPr="00842A29">
        <w:rPr>
          <w:rFonts w:cs="Times New Roman"/>
          <w:sz w:val="21"/>
          <w:szCs w:val="21"/>
        </w:rPr>
        <w:t>陈玉父</w:t>
      </w:r>
      <w:r w:rsidR="00065D31" w:rsidRPr="00842A29">
        <w:rPr>
          <w:rFonts w:cs="Times New Roman" w:hint="eastAsia"/>
          <w:sz w:val="21"/>
          <w:szCs w:val="21"/>
        </w:rPr>
        <w:t>做了很多“补亡校脱”的工作，但我们不知道具体是</w:t>
      </w:r>
      <w:r w:rsidR="00065D31" w:rsidRPr="00842A29">
        <w:rPr>
          <w:rFonts w:cs="Times New Roman"/>
          <w:sz w:val="21"/>
          <w:szCs w:val="21"/>
        </w:rPr>
        <w:t>多少</w:t>
      </w:r>
      <w:r w:rsidR="00127618" w:rsidRPr="00842A29">
        <w:rPr>
          <w:rFonts w:cs="Times New Roman" w:hint="eastAsia"/>
          <w:sz w:val="21"/>
          <w:szCs w:val="21"/>
        </w:rPr>
        <w:t>的</w:t>
      </w:r>
      <w:r w:rsidRPr="00842A29">
        <w:rPr>
          <w:rFonts w:cs="Times New Roman"/>
          <w:sz w:val="21"/>
          <w:szCs w:val="21"/>
        </w:rPr>
        <w:t>和怎样的增减更改。底线是我们今天已经无从看到徐陵原本，无论是原本的收录篇目和编排次序都不可确知。两种版本和都弥足珍贵，因为它们显示了中古到帝国晚期文学史运作的曲线。</w:t>
      </w:r>
    </w:p>
    <w:p w:rsidR="00C95A39" w:rsidRPr="00842A29" w:rsidRDefault="00C95A39" w:rsidP="00842A29">
      <w:pPr>
        <w:adjustRightInd w:val="0"/>
        <w:snapToGrid w:val="0"/>
        <w:ind w:firstLineChars="200" w:firstLine="420"/>
        <w:rPr>
          <w:rFonts w:cs="Times New Roman"/>
          <w:sz w:val="21"/>
          <w:szCs w:val="21"/>
        </w:rPr>
      </w:pPr>
    </w:p>
    <w:p w:rsidR="0002335B" w:rsidRPr="00842A29" w:rsidRDefault="00842A29" w:rsidP="00842A29">
      <w:pPr>
        <w:adjustRightInd w:val="0"/>
        <w:snapToGrid w:val="0"/>
        <w:ind w:firstLineChars="200" w:firstLine="482"/>
        <w:jc w:val="center"/>
        <w:rPr>
          <w:rFonts w:ascii="SimHei" w:eastAsia="SimHei" w:hAnsi="SimHei" w:cs="Times New Roman"/>
          <w:b/>
          <w:szCs w:val="24"/>
        </w:rPr>
      </w:pPr>
      <w:r w:rsidRPr="00842A29">
        <w:rPr>
          <w:rFonts w:ascii="SimHei" w:eastAsia="SimHei" w:hAnsi="SimHei" w:cs="Times New Roman" w:hint="eastAsia"/>
          <w:b/>
          <w:szCs w:val="24"/>
        </w:rPr>
        <w:t>一</w:t>
      </w:r>
    </w:p>
    <w:p w:rsidR="00C95A39" w:rsidRPr="00842A29" w:rsidRDefault="00C95A39" w:rsidP="00842A29">
      <w:pPr>
        <w:adjustRightInd w:val="0"/>
        <w:snapToGrid w:val="0"/>
        <w:ind w:firstLineChars="200" w:firstLine="420"/>
        <w:rPr>
          <w:rFonts w:cs="Times New Roman"/>
          <w:sz w:val="21"/>
          <w:szCs w:val="21"/>
        </w:rPr>
      </w:pPr>
    </w:p>
    <w:p w:rsidR="0002335B" w:rsidRPr="00842A29" w:rsidRDefault="0002335B" w:rsidP="00842A29">
      <w:pPr>
        <w:adjustRightInd w:val="0"/>
        <w:snapToGrid w:val="0"/>
        <w:ind w:firstLineChars="200" w:firstLine="420"/>
        <w:rPr>
          <w:rFonts w:cs="Times New Roman"/>
          <w:sz w:val="21"/>
          <w:szCs w:val="21"/>
        </w:rPr>
      </w:pPr>
      <w:r w:rsidRPr="00842A29">
        <w:rPr>
          <w:rFonts w:cs="Times New Roman"/>
          <w:sz w:val="21"/>
          <w:szCs w:val="21"/>
        </w:rPr>
        <w:t>第一例是梁简文帝萧纲</w:t>
      </w:r>
      <w:r w:rsidR="00F2458D" w:rsidRPr="00842A29">
        <w:rPr>
          <w:rFonts w:cs="Times New Roman"/>
          <w:sz w:val="21"/>
          <w:szCs w:val="21"/>
        </w:rPr>
        <w:t>（503-551）</w:t>
      </w:r>
      <w:r w:rsidR="00127618" w:rsidRPr="00842A29">
        <w:rPr>
          <w:rFonts w:cs="Times New Roman" w:hint="eastAsia"/>
          <w:sz w:val="21"/>
          <w:szCs w:val="21"/>
        </w:rPr>
        <w:t>的诗</w:t>
      </w:r>
      <w:r w:rsidRPr="00842A29">
        <w:rPr>
          <w:rFonts w:cs="Times New Roman"/>
          <w:sz w:val="21"/>
          <w:szCs w:val="21"/>
        </w:rPr>
        <w:t>歌作品。萧纲现存诗作总数接近300首，远远超过了任何一位六朝作家的诗作总数，其来源包括《艺文类聚》、《初学记》、《文馆词林》、《文苑英华》以及《广弘明集》、《玉台新咏》等等。检视这些作品的主题，我们会发现来源于前四种书的诗歌题材广泛而丰富，譬如《和赠逸民诗》、《三日侍宴林光殿曲水</w:t>
      </w:r>
      <w:r w:rsidR="00BD0511">
        <w:rPr>
          <w:rFonts w:cs="Times New Roman"/>
          <w:sz w:val="21"/>
          <w:szCs w:val="21"/>
        </w:rPr>
        <w:t>》、《登烽火楼》、《和武帝讲武宴》、《和籍田诗》、《薄晚逐凉北</w:t>
      </w:r>
      <w:r w:rsidR="00BD0511">
        <w:rPr>
          <w:rFonts w:cs="Times New Roman" w:hint="eastAsia"/>
          <w:sz w:val="21"/>
          <w:szCs w:val="21"/>
        </w:rPr>
        <w:t>楼</w:t>
      </w:r>
      <w:r w:rsidR="00BD0511">
        <w:rPr>
          <w:rFonts w:cs="Times New Roman"/>
          <w:sz w:val="21"/>
          <w:szCs w:val="21"/>
        </w:rPr>
        <w:t>回望》、《卧疾》、《喜疾瘳》、《药名詩》、《登板</w:t>
      </w:r>
      <w:r w:rsidR="00BD0511">
        <w:rPr>
          <w:rFonts w:cs="Times New Roman" w:hint="eastAsia"/>
          <w:sz w:val="21"/>
          <w:szCs w:val="21"/>
        </w:rPr>
        <w:t>桥</w:t>
      </w:r>
      <w:r w:rsidRPr="00842A29">
        <w:rPr>
          <w:rFonts w:cs="Times New Roman"/>
          <w:sz w:val="21"/>
          <w:szCs w:val="21"/>
        </w:rPr>
        <w:t>咏洲中</w:t>
      </w:r>
      <w:r w:rsidR="00BD0511">
        <w:rPr>
          <w:rFonts w:cs="Times New Roman" w:hint="eastAsia"/>
          <w:sz w:val="21"/>
          <w:szCs w:val="21"/>
        </w:rPr>
        <w:t>独鹤</w:t>
      </w:r>
      <w:r w:rsidRPr="00842A29">
        <w:rPr>
          <w:rFonts w:cs="Times New Roman"/>
          <w:sz w:val="21"/>
          <w:szCs w:val="21"/>
        </w:rPr>
        <w:t>》、《罢丹阳郡往与吏民別》、《奉答南平王康</w:t>
      </w:r>
      <w:r w:rsidR="00BD0511">
        <w:rPr>
          <w:rFonts w:cs="Times New Roman" w:hint="eastAsia"/>
          <w:sz w:val="21"/>
          <w:szCs w:val="21"/>
        </w:rPr>
        <w:t>赉</w:t>
      </w:r>
      <w:r w:rsidRPr="00842A29">
        <w:rPr>
          <w:rFonts w:cs="Times New Roman"/>
          <w:sz w:val="21"/>
          <w:szCs w:val="21"/>
        </w:rPr>
        <w:t>朱</w:t>
      </w:r>
      <w:r w:rsidR="00BD0511">
        <w:rPr>
          <w:rFonts w:cs="Times New Roman" w:hint="eastAsia"/>
          <w:sz w:val="21"/>
          <w:szCs w:val="21"/>
        </w:rPr>
        <w:t>樱</w:t>
      </w:r>
      <w:r w:rsidRPr="00842A29">
        <w:rPr>
          <w:rFonts w:cs="Times New Roman"/>
          <w:sz w:val="21"/>
          <w:szCs w:val="21"/>
        </w:rPr>
        <w:t>》、《祠伍</w:t>
      </w:r>
      <w:r w:rsidR="00BD0511">
        <w:rPr>
          <w:rFonts w:cs="Times New Roman" w:hint="eastAsia"/>
          <w:sz w:val="21"/>
          <w:szCs w:val="21"/>
        </w:rPr>
        <w:t>员庙</w:t>
      </w:r>
      <w:r w:rsidRPr="00842A29">
        <w:rPr>
          <w:rFonts w:cs="Times New Roman"/>
          <w:sz w:val="21"/>
          <w:szCs w:val="21"/>
        </w:rPr>
        <w:t>》、《</w:t>
      </w:r>
      <w:r w:rsidR="00BD0511">
        <w:rPr>
          <w:rFonts w:cs="Times New Roman" w:hint="eastAsia"/>
          <w:sz w:val="21"/>
          <w:szCs w:val="21"/>
        </w:rPr>
        <w:t>汉</w:t>
      </w:r>
      <w:r w:rsidRPr="00842A29">
        <w:rPr>
          <w:rFonts w:cs="Times New Roman"/>
          <w:sz w:val="21"/>
          <w:szCs w:val="21"/>
        </w:rPr>
        <w:t>高</w:t>
      </w:r>
      <w:r w:rsidR="00BD0511">
        <w:rPr>
          <w:rFonts w:cs="Times New Roman" w:hint="eastAsia"/>
          <w:sz w:val="21"/>
          <w:szCs w:val="21"/>
        </w:rPr>
        <w:t>庙赛神</w:t>
      </w:r>
      <w:r w:rsidRPr="00842A29">
        <w:rPr>
          <w:rFonts w:cs="Times New Roman"/>
          <w:sz w:val="21"/>
          <w:szCs w:val="21"/>
        </w:rPr>
        <w:t>》、《守</w:t>
      </w:r>
      <w:r w:rsidR="00BD0511">
        <w:rPr>
          <w:rFonts w:cs="Times New Roman" w:hint="eastAsia"/>
          <w:sz w:val="21"/>
          <w:szCs w:val="21"/>
        </w:rPr>
        <w:t>东</w:t>
      </w:r>
      <w:r w:rsidRPr="00842A29">
        <w:rPr>
          <w:rFonts w:cs="Times New Roman"/>
          <w:sz w:val="21"/>
          <w:szCs w:val="21"/>
        </w:rPr>
        <w:t>平中</w:t>
      </w:r>
      <w:r w:rsidR="00BD0511">
        <w:rPr>
          <w:rFonts w:cs="Times New Roman" w:hint="eastAsia"/>
          <w:sz w:val="21"/>
          <w:szCs w:val="21"/>
        </w:rPr>
        <w:t>华门开</w:t>
      </w:r>
      <w:r w:rsidRPr="00842A29">
        <w:rPr>
          <w:rFonts w:cs="Times New Roman"/>
          <w:sz w:val="21"/>
          <w:szCs w:val="21"/>
        </w:rPr>
        <w:t>》、《大同</w:t>
      </w:r>
      <w:r w:rsidR="007C7BB4">
        <w:rPr>
          <w:rFonts w:cs="Times New Roman"/>
          <w:sz w:val="21"/>
          <w:szCs w:val="21"/>
        </w:rPr>
        <w:t>十年十月戊寅》、《玩汉水》、《赠张缵》、《</w:t>
      </w:r>
      <w:r w:rsidR="007C7BB4">
        <w:rPr>
          <w:rFonts w:cs="Times New Roman" w:hint="eastAsia"/>
          <w:sz w:val="21"/>
          <w:szCs w:val="21"/>
        </w:rPr>
        <w:t>经</w:t>
      </w:r>
      <w:r w:rsidRPr="00842A29">
        <w:rPr>
          <w:rFonts w:cs="Times New Roman"/>
          <w:sz w:val="21"/>
          <w:szCs w:val="21"/>
        </w:rPr>
        <w:t>琵琶峽》、《</w:t>
      </w:r>
      <w:r w:rsidR="007C7BB4">
        <w:rPr>
          <w:rFonts w:cs="Times New Roman" w:hint="eastAsia"/>
          <w:sz w:val="21"/>
          <w:szCs w:val="21"/>
        </w:rPr>
        <w:t>饯临</w:t>
      </w:r>
      <w:r w:rsidRPr="00842A29">
        <w:rPr>
          <w:rFonts w:cs="Times New Roman"/>
          <w:sz w:val="21"/>
          <w:szCs w:val="21"/>
        </w:rPr>
        <w:t>海太守</w:t>
      </w:r>
      <w:r w:rsidR="007C7BB4">
        <w:rPr>
          <w:rFonts w:cs="Times New Roman" w:hint="eastAsia"/>
          <w:sz w:val="21"/>
          <w:szCs w:val="21"/>
        </w:rPr>
        <w:t>刘孝仪</w:t>
      </w:r>
      <w:r w:rsidRPr="00842A29">
        <w:rPr>
          <w:rFonts w:cs="Times New Roman"/>
          <w:sz w:val="21"/>
          <w:szCs w:val="21"/>
        </w:rPr>
        <w:t>蜀郡太守</w:t>
      </w:r>
      <w:r w:rsidR="007C7BB4">
        <w:rPr>
          <w:rFonts w:cs="Times New Roman" w:hint="eastAsia"/>
          <w:sz w:val="21"/>
          <w:szCs w:val="21"/>
        </w:rPr>
        <w:t>刘孝胜</w:t>
      </w:r>
      <w:r w:rsidRPr="00842A29">
        <w:rPr>
          <w:rFonts w:cs="Times New Roman"/>
          <w:sz w:val="21"/>
          <w:szCs w:val="21"/>
        </w:rPr>
        <w:t>》，等等等等。</w:t>
      </w:r>
      <w:r w:rsidRPr="00842A29">
        <w:rPr>
          <w:rFonts w:cs="Times New Roman" w:hint="eastAsia"/>
          <w:sz w:val="21"/>
          <w:szCs w:val="21"/>
        </w:rPr>
        <w:t>如果</w:t>
      </w:r>
      <w:r w:rsidRPr="00842A29">
        <w:rPr>
          <w:rFonts w:cs="Times New Roman"/>
          <w:sz w:val="21"/>
          <w:szCs w:val="21"/>
        </w:rPr>
        <w:t>我们姑且假设《玉台新咏》就和百分之九十九的唐前总集一样很早就亡佚了，那么通过类书及其它总集保存下来的萧纲作品给我们留下的印象会是什么</w:t>
      </w:r>
      <w:r w:rsidRPr="00842A29">
        <w:rPr>
          <w:rFonts w:cs="Times New Roman" w:hint="eastAsia"/>
          <w:sz w:val="21"/>
          <w:szCs w:val="21"/>
        </w:rPr>
        <w:t>呢</w:t>
      </w:r>
      <w:r w:rsidRPr="00842A29">
        <w:rPr>
          <w:rFonts w:cs="Times New Roman"/>
          <w:sz w:val="21"/>
          <w:szCs w:val="21"/>
        </w:rPr>
        <w:t>？答案是：他也写应诏诗，也写一般社交诗（包括送别、赠答、游览、宴会），也写山水诗，也写咏物诗，也写闺情诗，也写文字游戏诗，也象陶潜那样写标志了年月日的个人抒情诗：总而言之，这是一个和其他著名南朝大家鲍照、谢朓、何逊等没有任何区别的诗人。然而，如果我们检视唐初释道宣 (596-667)</w:t>
      </w:r>
      <w:r w:rsidR="00127618" w:rsidRPr="00842A29">
        <w:rPr>
          <w:rFonts w:cs="Times New Roman"/>
          <w:sz w:val="21"/>
          <w:szCs w:val="21"/>
        </w:rPr>
        <w:t>编撰的佛教</w:t>
      </w:r>
      <w:r w:rsidR="00127618" w:rsidRPr="00842A29">
        <w:rPr>
          <w:rFonts w:cs="Times New Roman" w:hint="eastAsia"/>
          <w:sz w:val="21"/>
          <w:szCs w:val="21"/>
        </w:rPr>
        <w:t>选</w:t>
      </w:r>
      <w:r w:rsidRPr="00842A29">
        <w:rPr>
          <w:rFonts w:cs="Times New Roman"/>
          <w:sz w:val="21"/>
          <w:szCs w:val="21"/>
        </w:rPr>
        <w:t>集《广弘明集》中包括的萧纲诗作，我们就会发现，完全不出意料</w:t>
      </w:r>
      <w:r w:rsidR="00127618" w:rsidRPr="00842A29">
        <w:rPr>
          <w:rFonts w:cs="Times New Roman" w:hint="eastAsia"/>
          <w:sz w:val="21"/>
          <w:szCs w:val="21"/>
        </w:rPr>
        <w:t>地</w:t>
      </w:r>
      <w:r w:rsidRPr="00842A29">
        <w:rPr>
          <w:rFonts w:cs="Times New Roman"/>
          <w:sz w:val="21"/>
          <w:szCs w:val="21"/>
        </w:rPr>
        <w:t>，萧纲的诗歌变成只有一种题材，</w:t>
      </w:r>
      <w:r w:rsidR="007D27D2" w:rsidRPr="00842A29">
        <w:rPr>
          <w:rFonts w:cs="Times New Roman"/>
          <w:sz w:val="21"/>
          <w:szCs w:val="21"/>
        </w:rPr>
        <w:t>也就是佛教题材，</w:t>
      </w:r>
      <w:r w:rsidR="007D27D2" w:rsidRPr="00842A29">
        <w:rPr>
          <w:rFonts w:cs="Times New Roman" w:hint="eastAsia"/>
          <w:sz w:val="21"/>
          <w:szCs w:val="21"/>
        </w:rPr>
        <w:t>而</w:t>
      </w:r>
      <w:r w:rsidR="007D27D2" w:rsidRPr="00842A29">
        <w:rPr>
          <w:rFonts w:cs="Times New Roman"/>
          <w:sz w:val="21"/>
          <w:szCs w:val="21"/>
        </w:rPr>
        <w:t>如果只有《广</w:t>
      </w:r>
      <w:r w:rsidR="007D27D2" w:rsidRPr="00842A29">
        <w:rPr>
          <w:rFonts w:cs="Times New Roman"/>
          <w:sz w:val="21"/>
          <w:szCs w:val="21"/>
        </w:rPr>
        <w:lastRenderedPageBreak/>
        <w:t>弘明集》保存下来，</w:t>
      </w:r>
      <w:r w:rsidR="00127618" w:rsidRPr="00842A29">
        <w:rPr>
          <w:rFonts w:cs="Times New Roman"/>
          <w:sz w:val="21"/>
          <w:szCs w:val="21"/>
        </w:rPr>
        <w:t>萧纲</w:t>
      </w:r>
      <w:r w:rsidR="007D27D2" w:rsidRPr="00842A29">
        <w:rPr>
          <w:rFonts w:cs="Times New Roman" w:hint="eastAsia"/>
          <w:sz w:val="21"/>
          <w:szCs w:val="21"/>
        </w:rPr>
        <w:t>恐怕难免要被视为</w:t>
      </w:r>
      <w:r w:rsidRPr="00842A29">
        <w:rPr>
          <w:rFonts w:cs="Times New Roman"/>
          <w:sz w:val="21"/>
          <w:szCs w:val="21"/>
        </w:rPr>
        <w:t>佛教诗人</w:t>
      </w:r>
      <w:r w:rsidR="007D27D2" w:rsidRPr="00842A29">
        <w:rPr>
          <w:rFonts w:cs="Times New Roman"/>
          <w:sz w:val="21"/>
          <w:szCs w:val="21"/>
        </w:rPr>
        <w:t>。</w:t>
      </w:r>
      <w:r w:rsidR="00F2458D" w:rsidRPr="00842A29">
        <w:rPr>
          <w:rStyle w:val="FootnoteReference"/>
          <w:rFonts w:cs="Times New Roman"/>
          <w:sz w:val="21"/>
          <w:szCs w:val="21"/>
        </w:rPr>
        <w:footnoteReference w:id="7"/>
      </w:r>
      <w:r w:rsidR="007D27D2" w:rsidRPr="00842A29">
        <w:rPr>
          <w:rFonts w:cs="Times New Roman"/>
          <w:sz w:val="21"/>
          <w:szCs w:val="21"/>
          <w:u w:val="single"/>
        </w:rPr>
        <w:t>围绕专门主题而编辑的选本能够戏剧化地改变作者形象。</w:t>
      </w:r>
      <w:r w:rsidRPr="00842A29">
        <w:rPr>
          <w:rFonts w:cs="Times New Roman"/>
          <w:sz w:val="21"/>
          <w:szCs w:val="21"/>
          <w:u w:val="single"/>
        </w:rPr>
        <w:t>如果我们注意到文本的载体，就会帮助我们扭转基于某一个特别的文本载体而得出的偏颇结论</w:t>
      </w:r>
      <w:r w:rsidRPr="00842A29">
        <w:rPr>
          <w:rFonts w:cs="Times New Roman"/>
          <w:sz w:val="21"/>
          <w:szCs w:val="21"/>
        </w:rPr>
        <w:t>。</w:t>
      </w:r>
    </w:p>
    <w:p w:rsidR="0002335B" w:rsidRPr="00842A29" w:rsidRDefault="0002335B" w:rsidP="00842A29">
      <w:pPr>
        <w:adjustRightInd w:val="0"/>
        <w:snapToGrid w:val="0"/>
        <w:ind w:firstLineChars="200" w:firstLine="420"/>
        <w:rPr>
          <w:rFonts w:cs="Times New Roman"/>
          <w:sz w:val="21"/>
          <w:szCs w:val="21"/>
        </w:rPr>
      </w:pPr>
      <w:r w:rsidRPr="00842A29">
        <w:rPr>
          <w:rFonts w:cs="Times New Roman"/>
          <w:sz w:val="21"/>
          <w:szCs w:val="21"/>
        </w:rPr>
        <w:t>但是，问题比这要更为复杂。比较一下《玉台》两种版本，郑本和赵本中萧纲诗具体分布如下：郑本卷五（55首）、卷九（13首）、卷十（25首）；赵本卷七（43首）、卷九（12首）、卷十（21首）。</w:t>
      </w:r>
      <w:r w:rsidRPr="00842A29">
        <w:rPr>
          <w:rStyle w:val="FootnoteReference"/>
          <w:rFonts w:cs="Times New Roman"/>
          <w:sz w:val="21"/>
          <w:szCs w:val="21"/>
        </w:rPr>
        <w:footnoteReference w:id="8"/>
      </w:r>
      <w:r w:rsidRPr="00842A29">
        <w:rPr>
          <w:rFonts w:cs="Times New Roman"/>
          <w:sz w:val="21"/>
          <w:szCs w:val="21"/>
        </w:rPr>
        <w:t>赵本卷七中，37首和郑本卷五重合，其他6首中有２首不见于郑本，４首在郑本中归于萧统名下——</w:t>
      </w:r>
      <w:r w:rsidRPr="00842A29">
        <w:rPr>
          <w:rFonts w:cs="Times New Roman" w:hint="eastAsia"/>
          <w:sz w:val="21"/>
          <w:szCs w:val="21"/>
        </w:rPr>
        <w:t>而</w:t>
      </w:r>
      <w:r w:rsidRPr="00842A29">
        <w:rPr>
          <w:rFonts w:cs="Times New Roman"/>
          <w:sz w:val="21"/>
          <w:szCs w:val="21"/>
        </w:rPr>
        <w:t>这四首诗中有三首在</w:t>
      </w:r>
      <w:r w:rsidRPr="00842A29">
        <w:rPr>
          <w:rFonts w:cs="Times New Roman" w:hint="eastAsia"/>
          <w:sz w:val="21"/>
          <w:szCs w:val="21"/>
        </w:rPr>
        <w:t>七世纪初期的</w:t>
      </w:r>
      <w:r w:rsidRPr="00842A29">
        <w:rPr>
          <w:rFonts w:cs="Times New Roman"/>
          <w:sz w:val="21"/>
          <w:szCs w:val="21"/>
        </w:rPr>
        <w:t>《艺文类聚》</w:t>
      </w:r>
      <w:r w:rsidRPr="00842A29">
        <w:rPr>
          <w:rFonts w:cs="Times New Roman" w:hint="eastAsia"/>
          <w:sz w:val="21"/>
          <w:szCs w:val="21"/>
        </w:rPr>
        <w:t>里</w:t>
      </w:r>
      <w:r w:rsidRPr="00842A29">
        <w:rPr>
          <w:rFonts w:cs="Times New Roman"/>
          <w:sz w:val="21"/>
          <w:szCs w:val="21"/>
        </w:rPr>
        <w:t>也</w:t>
      </w:r>
      <w:r w:rsidRPr="00842A29">
        <w:rPr>
          <w:rFonts w:cs="Times New Roman" w:hint="eastAsia"/>
          <w:sz w:val="21"/>
          <w:szCs w:val="21"/>
        </w:rPr>
        <w:t>署名</w:t>
      </w:r>
      <w:r w:rsidRPr="00842A29">
        <w:rPr>
          <w:rFonts w:cs="Times New Roman"/>
          <w:sz w:val="21"/>
          <w:szCs w:val="21"/>
        </w:rPr>
        <w:t>萧统（《类聚》</w:t>
      </w:r>
      <w:r w:rsidRPr="00842A29">
        <w:rPr>
          <w:rFonts w:cs="Times New Roman" w:hint="eastAsia"/>
          <w:sz w:val="21"/>
          <w:szCs w:val="21"/>
        </w:rPr>
        <w:t>编者还看得到《昭明太子集》</w:t>
      </w:r>
      <w:r w:rsidRPr="00842A29">
        <w:rPr>
          <w:rFonts w:cs="Times New Roman"/>
          <w:sz w:val="21"/>
          <w:szCs w:val="21"/>
        </w:rPr>
        <w:t>），包括常常被视为</w:t>
      </w:r>
      <w:r w:rsidRPr="00842A29">
        <w:rPr>
          <w:rFonts w:cs="Times New Roman" w:hint="eastAsia"/>
          <w:sz w:val="21"/>
          <w:szCs w:val="21"/>
        </w:rPr>
        <w:t>所谓</w:t>
      </w:r>
      <w:r w:rsidRPr="00842A29">
        <w:rPr>
          <w:rFonts w:cs="Times New Roman"/>
          <w:sz w:val="21"/>
          <w:szCs w:val="21"/>
        </w:rPr>
        <w:t>宫体</w:t>
      </w:r>
      <w:r w:rsidRPr="00842A29">
        <w:rPr>
          <w:rFonts w:cs="Times New Roman" w:hint="eastAsia"/>
          <w:sz w:val="21"/>
          <w:szCs w:val="21"/>
        </w:rPr>
        <w:t>诗</w:t>
      </w:r>
      <w:r w:rsidRPr="00842A29">
        <w:rPr>
          <w:rFonts w:cs="Times New Roman"/>
          <w:sz w:val="21"/>
          <w:szCs w:val="21"/>
        </w:rPr>
        <w:t>代表作的《美人晨妆》、《名士悦倾城》；</w:t>
      </w:r>
      <w:r w:rsidRPr="00842A29">
        <w:rPr>
          <w:rFonts w:cs="Times New Roman" w:hint="eastAsia"/>
          <w:sz w:val="21"/>
          <w:szCs w:val="21"/>
        </w:rPr>
        <w:t>然而，凡</w:t>
      </w:r>
      <w:r w:rsidRPr="00842A29">
        <w:rPr>
          <w:rFonts w:cs="Times New Roman"/>
          <w:sz w:val="21"/>
          <w:szCs w:val="21"/>
        </w:rPr>
        <w:t>二萧作品有混淆时，语涉香艳者往往被归于萧纲名下，</w:t>
      </w:r>
      <w:r w:rsidRPr="00842A29">
        <w:rPr>
          <w:rFonts w:cs="Times New Roman" w:hint="eastAsia"/>
          <w:sz w:val="21"/>
          <w:szCs w:val="21"/>
        </w:rPr>
        <w:t>以求符合兄弟二人的既定形象</w:t>
      </w:r>
      <w:r w:rsidRPr="00842A29">
        <w:rPr>
          <w:rFonts w:cs="Times New Roman"/>
          <w:sz w:val="21"/>
          <w:szCs w:val="21"/>
        </w:rPr>
        <w:t>，关于此点我在《烽火与流星》第</w:t>
      </w:r>
      <w:r w:rsidRPr="00842A29">
        <w:rPr>
          <w:rFonts w:cs="Times New Roman" w:hint="eastAsia"/>
          <w:sz w:val="21"/>
          <w:szCs w:val="21"/>
        </w:rPr>
        <w:t>三</w:t>
      </w:r>
      <w:r w:rsidRPr="00842A29">
        <w:rPr>
          <w:rFonts w:cs="Times New Roman"/>
          <w:sz w:val="21"/>
          <w:szCs w:val="21"/>
        </w:rPr>
        <w:t>章</w:t>
      </w:r>
      <w:r w:rsidRPr="00842A29">
        <w:rPr>
          <w:rFonts w:cs="Times New Roman" w:hint="eastAsia"/>
          <w:sz w:val="21"/>
          <w:szCs w:val="21"/>
        </w:rPr>
        <w:t>已</w:t>
      </w:r>
      <w:r w:rsidRPr="00842A29">
        <w:rPr>
          <w:rFonts w:cs="Times New Roman"/>
          <w:sz w:val="21"/>
          <w:szCs w:val="21"/>
        </w:rPr>
        <w:t>有探讨，兹不赘。从郑本角度来看，其卷</w:t>
      </w:r>
      <w:r w:rsidRPr="00842A29">
        <w:rPr>
          <w:rFonts w:cs="Times New Roman" w:hint="eastAsia"/>
          <w:sz w:val="21"/>
          <w:szCs w:val="21"/>
        </w:rPr>
        <w:t>五</w:t>
      </w:r>
      <w:r w:rsidRPr="00842A29">
        <w:rPr>
          <w:rFonts w:cs="Times New Roman"/>
          <w:sz w:val="21"/>
          <w:szCs w:val="21"/>
        </w:rPr>
        <w:t>所不见于赵本的18首，三分之二可以在《艺文类聚》中找到，三分之一见于《乐府诗集》；</w:t>
      </w:r>
      <w:r w:rsidRPr="00842A29">
        <w:rPr>
          <w:rStyle w:val="FootnoteReference"/>
          <w:rFonts w:cs="Times New Roman"/>
          <w:sz w:val="21"/>
          <w:szCs w:val="21"/>
        </w:rPr>
        <w:footnoteReference w:id="9"/>
      </w:r>
      <w:r w:rsidRPr="00842A29">
        <w:rPr>
          <w:rFonts w:cs="Times New Roman"/>
          <w:sz w:val="21"/>
          <w:szCs w:val="21"/>
        </w:rPr>
        <w:t>与《艺文类聚》重合的12首诗</w:t>
      </w:r>
      <w:r w:rsidRPr="00842A29">
        <w:rPr>
          <w:rFonts w:cs="Times New Roman" w:hint="eastAsia"/>
          <w:sz w:val="21"/>
          <w:szCs w:val="21"/>
        </w:rPr>
        <w:t>分别</w:t>
      </w:r>
      <w:r w:rsidRPr="00842A29">
        <w:rPr>
          <w:rFonts w:cs="Times New Roman"/>
          <w:sz w:val="21"/>
          <w:szCs w:val="21"/>
        </w:rPr>
        <w:t>来自《艺文类聚》的十一个不同类别。</w:t>
      </w:r>
    </w:p>
    <w:p w:rsidR="0002335B" w:rsidRPr="00842A29" w:rsidRDefault="0002335B" w:rsidP="00842A29">
      <w:pPr>
        <w:adjustRightInd w:val="0"/>
        <w:snapToGrid w:val="0"/>
        <w:ind w:firstLineChars="200" w:firstLine="420"/>
        <w:rPr>
          <w:rFonts w:cs="Times New Roman"/>
          <w:sz w:val="21"/>
          <w:szCs w:val="21"/>
        </w:rPr>
      </w:pPr>
      <w:r w:rsidRPr="00842A29">
        <w:rPr>
          <w:rFonts w:cs="Times New Roman"/>
          <w:sz w:val="21"/>
          <w:szCs w:val="21"/>
        </w:rPr>
        <w:t>如果翻检一下《艺文类聚》，我们发现在大多数类别下都可以找到萧纲诗作：</w:t>
      </w:r>
    </w:p>
    <w:p w:rsidR="00C95A39" w:rsidRDefault="00C95A39" w:rsidP="001B5BAA">
      <w:pPr>
        <w:adjustRightInd w:val="0"/>
        <w:snapToGrid w:val="0"/>
        <w:rPr>
          <w:rFonts w:ascii="Times New Roman" w:eastAsia="KaiTi" w:hAnsi="Times New Roman" w:cs="Times New Roman"/>
        </w:rPr>
      </w:pPr>
    </w:p>
    <w:p w:rsidR="0002335B" w:rsidRPr="007C5393" w:rsidRDefault="0002335B" w:rsidP="00EE4A51">
      <w:pPr>
        <w:adjustRightInd w:val="0"/>
        <w:snapToGrid w:val="0"/>
        <w:ind w:left="1440" w:firstLine="0"/>
        <w:rPr>
          <w:rFonts w:ascii="KaiTi_GB2312" w:eastAsia="KaiTi_GB2312" w:hAnsi="Times New Roman" w:cs="Times New Roman"/>
          <w:sz w:val="21"/>
          <w:szCs w:val="21"/>
        </w:rPr>
      </w:pPr>
      <w:r w:rsidRPr="007C5393">
        <w:rPr>
          <w:rFonts w:ascii="KaiTi_GB2312" w:eastAsia="KaiTi_GB2312" w:hAnsi="Times New Roman" w:cs="Times New Roman" w:hint="eastAsia"/>
          <w:sz w:val="21"/>
          <w:szCs w:val="21"/>
        </w:rPr>
        <w:t>天部（月、云、风、雪、雨、</w:t>
      </w:r>
      <w:r w:rsidR="00BD0511">
        <w:rPr>
          <w:rFonts w:ascii="KaiTi_GB2312" w:eastAsia="KaiTi_GB2312" w:hAnsi="Times New Roman" w:cs="Times New Roman" w:hint="eastAsia"/>
          <w:sz w:val="21"/>
          <w:szCs w:val="21"/>
        </w:rPr>
        <w:t>霁</w:t>
      </w:r>
      <w:r w:rsidRPr="007C5393">
        <w:rPr>
          <w:rFonts w:ascii="KaiTi_GB2312" w:eastAsia="KaiTi_GB2312" w:hAnsi="Times New Roman" w:cs="Times New Roman" w:hint="eastAsia"/>
          <w:sz w:val="21"/>
          <w:szCs w:val="21"/>
        </w:rPr>
        <w:t>），岁时部（春、秋、冬、三月三日、七月七日、九月九日、热），地部，山部，水部（汉水、池、浦、桥），人部（美妇人、老、友悌、行旅、游览、别、赠答、闺情、哀伤），礼部（宗庙、籍田、朝会），乐部（论乐、乐府、舞、筝、箜篌），职官部（太守），杂文部（诗、笔），武部（战伐），居处部（宫、台、楼、城、斋），产业部（园、织），服饰部（扇、镜），方术部（疾），内典部，灵异部（仙道、神），火部（灯、烛、烟），药香草部（蔷薇、</w:t>
      </w:r>
      <w:r w:rsidR="003A2155">
        <w:fldChar w:fldCharType="begin"/>
      </w:r>
      <w:r w:rsidR="003A2155">
        <w:instrText xml:space="preserve"> HYPERLINK "http://hanchi.ihp.sinica.edu.tw.ezp-prod1.hul.harvard.edu/ihpc/hanji?@9%5e23822329%5e807%5e%5e%5e60311004008500010001%5e111@@741300168" \o "章節模式顯示結果" </w:instrText>
      </w:r>
      <w:r w:rsidR="003A2155">
        <w:fldChar w:fldCharType="separate"/>
      </w:r>
      <w:r w:rsidRPr="007C5393">
        <w:rPr>
          <w:rFonts w:ascii="KaiTi_GB2312" w:eastAsia="KaiTi_GB2312" w:hAnsi="Times New Roman" w:cs="Times New Roman" w:hint="eastAsia"/>
          <w:sz w:val="21"/>
          <w:szCs w:val="21"/>
        </w:rPr>
        <w:t>芙蕖</w:t>
      </w:r>
      <w:r w:rsidR="003A2155">
        <w:rPr>
          <w:rFonts w:ascii="KaiTi_GB2312" w:eastAsia="KaiTi_GB2312" w:hAnsi="Times New Roman" w:cs="Times New Roman"/>
          <w:sz w:val="21"/>
          <w:szCs w:val="21"/>
        </w:rPr>
        <w:fldChar w:fldCharType="end"/>
      </w:r>
      <w:r w:rsidRPr="007C5393">
        <w:rPr>
          <w:rFonts w:ascii="KaiTi_GB2312" w:eastAsia="KaiTi_GB2312" w:hAnsi="Times New Roman" w:cs="Times New Roman" w:hint="eastAsia"/>
          <w:sz w:val="21"/>
          <w:szCs w:val="21"/>
        </w:rPr>
        <w:t>、菱、茅、藤），果部（桃、梅、橘、樱桃），木部（桑、桐、杨柳、</w:t>
      </w:r>
      <w:r w:rsidR="00BD0511">
        <w:rPr>
          <w:rFonts w:ascii="KaiTi_GB2312" w:eastAsia="KaiTi" w:hAnsi="Times New Roman" w:cs="Times New Roman" w:hint="eastAsia"/>
          <w:sz w:val="21"/>
          <w:szCs w:val="21"/>
        </w:rPr>
        <w:t>柽</w:t>
      </w:r>
      <w:r w:rsidRPr="007C5393">
        <w:rPr>
          <w:rFonts w:ascii="KaiTi_GB2312" w:eastAsia="KaiTi_GB2312" w:hAnsi="Times New Roman" w:cs="Times New Roman" w:hint="eastAsia"/>
          <w:sz w:val="21"/>
          <w:szCs w:val="21"/>
        </w:rPr>
        <w:t>、枫、</w:t>
      </w:r>
      <w:r w:rsidRPr="007C5393">
        <w:rPr>
          <w:rFonts w:ascii="KaiTi_GB2312" w:eastAsia="KaiTi" w:hAnsi="Times New Roman" w:cs="Times New Roman" w:hint="eastAsia"/>
          <w:sz w:val="21"/>
          <w:szCs w:val="21"/>
        </w:rPr>
        <w:t>梔</w:t>
      </w:r>
      <w:r w:rsidRPr="007C5393">
        <w:rPr>
          <w:rFonts w:ascii="KaiTi_GB2312" w:eastAsia="KaiTi_GB2312" w:hAnsi="Times New Roman" w:cs="Times New Roman" w:hint="eastAsia"/>
          <w:sz w:val="21"/>
          <w:szCs w:val="21"/>
        </w:rPr>
        <w:t>子），鸟部（鹤、雉、鸭、鸡、燕、</w:t>
      </w:r>
      <w:r w:rsidR="003F20CB" w:rsidRPr="003F20CB">
        <w:rPr>
          <w:rFonts w:ascii="KaiTi" w:eastAsia="KaiTi" w:hAnsi="KaiTi"/>
          <w:sz w:val="21"/>
          <w:szCs w:val="21"/>
        </w:rPr>
        <w:t>㶉</w:t>
      </w:r>
      <w:r w:rsidRPr="00715B30">
        <w:rPr>
          <w:rFonts w:ascii="KaiTi_GB2312" w:eastAsia="KaiTi" w:hAnsi="Times New Roman" w:cs="Times New Roman" w:hint="eastAsia"/>
          <w:sz w:val="21"/>
          <w:szCs w:val="21"/>
        </w:rPr>
        <w:t>鶒</w:t>
      </w:r>
      <w:r w:rsidRPr="007C5393">
        <w:rPr>
          <w:rFonts w:ascii="KaiTi_GB2312" w:eastAsia="KaiTi_GB2312" w:hAnsi="Times New Roman" w:cs="Times New Roman" w:hint="eastAsia"/>
          <w:sz w:val="21"/>
          <w:szCs w:val="21"/>
        </w:rPr>
        <w:t>），兽部（马），虫</w:t>
      </w:r>
      <w:r w:rsidR="003A2155">
        <w:fldChar w:fldCharType="begin"/>
      </w:r>
      <w:r w:rsidR="003A2155">
        <w:instrText xml:space="preserve"> HYPERLINK "http://hanchi.ihp.sinica.edu.tw.ezp-prod1.hul.harvard.edu/ihpc/hanji?@9%5e23822329%5e807%5e%5e%5e60311004010000020005%5e140@@807436630" \o "章節模式顯示結果" </w:instrText>
      </w:r>
      <w:r w:rsidR="003A2155">
        <w:fldChar w:fldCharType="separate"/>
      </w:r>
      <w:r w:rsidRPr="007C5393">
        <w:rPr>
          <w:rFonts w:ascii="KaiTi_GB2312" w:eastAsia="KaiTi_GB2312" w:hAnsi="Times New Roman" w:cs="Times New Roman" w:hint="eastAsia"/>
          <w:sz w:val="21"/>
          <w:szCs w:val="21"/>
        </w:rPr>
        <w:t>豸部</w:t>
      </w:r>
      <w:r w:rsidR="003A2155">
        <w:rPr>
          <w:rFonts w:ascii="KaiTi_GB2312" w:eastAsia="KaiTi_GB2312" w:hAnsi="Times New Roman" w:cs="Times New Roman"/>
          <w:sz w:val="21"/>
          <w:szCs w:val="21"/>
        </w:rPr>
        <w:fldChar w:fldCharType="end"/>
      </w:r>
      <w:r w:rsidRPr="007C5393">
        <w:rPr>
          <w:rFonts w:ascii="KaiTi_GB2312" w:eastAsia="KaiTi_GB2312" w:hAnsi="Times New Roman" w:cs="Times New Roman" w:hint="eastAsia"/>
          <w:sz w:val="21"/>
          <w:szCs w:val="21"/>
        </w:rPr>
        <w:t>（蝉、萤火、蜂）。</w:t>
      </w:r>
    </w:p>
    <w:p w:rsidR="00C95A39" w:rsidRDefault="00C95A39" w:rsidP="001B5BAA">
      <w:pPr>
        <w:adjustRightInd w:val="0"/>
        <w:snapToGrid w:val="0"/>
        <w:ind w:firstLine="0"/>
        <w:rPr>
          <w:rFonts w:ascii="Times New Roman" w:eastAsia="KaiTi" w:hAnsi="Times New Roman" w:cs="Times New Roman"/>
        </w:rPr>
      </w:pP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这其中，“美妇人”和“闺情”只不过占据了极小的比例，而这两个小类却正是整部《玉台新咏》的焦点</w:t>
      </w:r>
      <w:r w:rsidR="00C95A39" w:rsidRPr="00EE4A51">
        <w:rPr>
          <w:rFonts w:cs="Times New Roman"/>
          <w:sz w:val="21"/>
          <w:szCs w:val="21"/>
        </w:rPr>
        <w:t>，</w:t>
      </w:r>
      <w:r w:rsidR="00C95A39" w:rsidRPr="00EE4A51">
        <w:rPr>
          <w:rFonts w:cs="Times New Roman" w:hint="eastAsia"/>
          <w:sz w:val="21"/>
          <w:szCs w:val="21"/>
        </w:rPr>
        <w:t>如</w:t>
      </w:r>
      <w:r w:rsidR="00C95A39" w:rsidRPr="00EE4A51">
        <w:rPr>
          <w:rFonts w:cs="Times New Roman"/>
          <w:sz w:val="21"/>
          <w:szCs w:val="21"/>
        </w:rPr>
        <w:t>明胡应麟说，</w:t>
      </w:r>
      <w:r w:rsidR="00C95A39" w:rsidRPr="00EE4A51">
        <w:rPr>
          <w:rFonts w:cs="Times New Roman" w:hint="eastAsia"/>
          <w:sz w:val="21"/>
          <w:szCs w:val="21"/>
        </w:rPr>
        <w:t>“《</w:t>
      </w:r>
      <w:r w:rsidR="00C95A39" w:rsidRPr="00EE4A51">
        <w:rPr>
          <w:rFonts w:cs="Times New Roman"/>
          <w:sz w:val="21"/>
          <w:szCs w:val="21"/>
        </w:rPr>
        <w:t>玉台》但辑闺房一体”</w:t>
      </w:r>
      <w:r w:rsidR="00C95A39" w:rsidRPr="00EE4A51">
        <w:rPr>
          <w:rFonts w:cs="Times New Roman" w:hint="eastAsia"/>
          <w:sz w:val="21"/>
          <w:szCs w:val="21"/>
        </w:rPr>
        <w:t>；</w:t>
      </w:r>
      <w:r w:rsidR="00C95A39" w:rsidRPr="00EE4A51">
        <w:rPr>
          <w:rFonts w:cs="Times New Roman"/>
          <w:sz w:val="21"/>
          <w:szCs w:val="21"/>
        </w:rPr>
        <w:t>清纪容舒也说，</w:t>
      </w:r>
      <w:r w:rsidR="00C95A39" w:rsidRPr="00EE4A51">
        <w:rPr>
          <w:rFonts w:cs="Times New Roman" w:hint="eastAsia"/>
          <w:sz w:val="21"/>
          <w:szCs w:val="21"/>
        </w:rPr>
        <w:t>“</w:t>
      </w:r>
      <w:r w:rsidR="00C95A39" w:rsidRPr="00EE4A51">
        <w:rPr>
          <w:rFonts w:cs="Times New Roman"/>
          <w:sz w:val="21"/>
          <w:szCs w:val="21"/>
        </w:rPr>
        <w:t>按此书之例，非词关闺闼者不收</w:t>
      </w:r>
      <w:r w:rsidR="00127618" w:rsidRPr="00EE4A51">
        <w:rPr>
          <w:rFonts w:cs="Times New Roman"/>
          <w:sz w:val="21"/>
          <w:szCs w:val="21"/>
        </w:rPr>
        <w:t>。</w:t>
      </w:r>
      <w:r w:rsidR="00C95A39" w:rsidRPr="00EE4A51">
        <w:rPr>
          <w:rFonts w:cs="Times New Roman" w:hint="eastAsia"/>
          <w:sz w:val="21"/>
          <w:szCs w:val="21"/>
        </w:rPr>
        <w:t>”</w:t>
      </w:r>
      <w:r w:rsidR="00127618" w:rsidRPr="00EE4A51">
        <w:rPr>
          <w:rStyle w:val="FootnoteReference"/>
          <w:rFonts w:cs="Times New Roman"/>
          <w:sz w:val="21"/>
          <w:szCs w:val="21"/>
        </w:rPr>
        <w:footnoteReference w:id="10"/>
      </w:r>
      <w:r w:rsidR="00C95A39" w:rsidRPr="00EE4A51">
        <w:rPr>
          <w:rFonts w:cs="Times New Roman" w:hint="eastAsia"/>
          <w:sz w:val="21"/>
          <w:szCs w:val="21"/>
        </w:rPr>
        <w:t>相比之下，</w:t>
      </w:r>
      <w:r w:rsidRPr="00EE4A51">
        <w:rPr>
          <w:rFonts w:cs="Times New Roman"/>
          <w:sz w:val="21"/>
          <w:szCs w:val="21"/>
        </w:rPr>
        <w:t>《艺文类聚》的编撰</w:t>
      </w:r>
      <w:r w:rsidR="00C95A39" w:rsidRPr="00EE4A51">
        <w:rPr>
          <w:rFonts w:cs="Times New Roman" w:hint="eastAsia"/>
          <w:sz w:val="21"/>
          <w:szCs w:val="21"/>
        </w:rPr>
        <w:t>则</w:t>
      </w:r>
      <w:r w:rsidRPr="00EE4A51">
        <w:rPr>
          <w:rFonts w:cs="Times New Roman"/>
          <w:sz w:val="21"/>
          <w:szCs w:val="21"/>
        </w:rPr>
        <w:t>是因为书籍宏多，“</w:t>
      </w:r>
      <w:r w:rsidRPr="00EE4A51">
        <w:rPr>
          <w:rFonts w:cs="Times New Roman" w:hint="eastAsia"/>
          <w:sz w:val="21"/>
          <w:szCs w:val="21"/>
        </w:rPr>
        <w:t>颇难寻</w:t>
      </w:r>
      <w:r w:rsidRPr="00EE4A51">
        <w:rPr>
          <w:rFonts w:cs="Times New Roman"/>
          <w:sz w:val="21"/>
          <w:szCs w:val="21"/>
        </w:rPr>
        <w:t>究”，唐帝“欲使家富隋珠、人</w:t>
      </w:r>
      <w:r w:rsidRPr="00EE4A51">
        <w:rPr>
          <w:rFonts w:cs="Times New Roman" w:hint="eastAsia"/>
          <w:sz w:val="21"/>
          <w:szCs w:val="21"/>
        </w:rPr>
        <w:t>怀</w:t>
      </w:r>
      <w:r w:rsidR="003F20CB">
        <w:rPr>
          <w:rFonts w:cs="Times New Roman" w:hint="eastAsia"/>
          <w:sz w:val="21"/>
          <w:szCs w:val="21"/>
        </w:rPr>
        <w:t>荆</w:t>
      </w:r>
      <w:r w:rsidRPr="00EE4A51">
        <w:rPr>
          <w:rFonts w:cs="Times New Roman"/>
          <w:sz w:val="21"/>
          <w:szCs w:val="21"/>
        </w:rPr>
        <w:t>玉”，因此命宫臣编撰类书，事文并举，“</w:t>
      </w:r>
      <w:r w:rsidR="003F20CB">
        <w:rPr>
          <w:rFonts w:cs="Times New Roman"/>
          <w:sz w:val="21"/>
          <w:szCs w:val="21"/>
        </w:rPr>
        <w:t>金箱玉印．比</w:t>
      </w:r>
      <w:r w:rsidR="003F20CB">
        <w:rPr>
          <w:rFonts w:cs="Times New Roman" w:hint="eastAsia"/>
          <w:sz w:val="21"/>
          <w:szCs w:val="21"/>
        </w:rPr>
        <w:t>类</w:t>
      </w:r>
      <w:r w:rsidRPr="00EE4A51">
        <w:rPr>
          <w:rFonts w:cs="Times New Roman"/>
          <w:sz w:val="21"/>
          <w:szCs w:val="21"/>
        </w:rPr>
        <w:t>相從，”“</w:t>
      </w:r>
      <w:r w:rsidR="00C95A39" w:rsidRPr="00EE4A51">
        <w:rPr>
          <w:rFonts w:cs="Times New Roman"/>
          <w:sz w:val="21"/>
          <w:szCs w:val="21"/>
        </w:rPr>
        <w:t>俾夫</w:t>
      </w:r>
      <w:r w:rsidR="00C95A39" w:rsidRPr="00EE4A51">
        <w:rPr>
          <w:rFonts w:cs="Times New Roman" w:hint="eastAsia"/>
          <w:sz w:val="21"/>
          <w:szCs w:val="21"/>
        </w:rPr>
        <w:t>览</w:t>
      </w:r>
      <w:r w:rsidR="00C95A39" w:rsidRPr="00EE4A51">
        <w:rPr>
          <w:rFonts w:cs="Times New Roman"/>
          <w:sz w:val="21"/>
          <w:szCs w:val="21"/>
        </w:rPr>
        <w:t>者易</w:t>
      </w:r>
      <w:r w:rsidR="00C95A39" w:rsidRPr="00EE4A51">
        <w:rPr>
          <w:rFonts w:cs="Times New Roman" w:hint="eastAsia"/>
          <w:sz w:val="21"/>
          <w:szCs w:val="21"/>
        </w:rPr>
        <w:t>为</w:t>
      </w:r>
      <w:r w:rsidRPr="00EE4A51">
        <w:rPr>
          <w:rFonts w:cs="Times New Roman"/>
          <w:sz w:val="21"/>
          <w:szCs w:val="21"/>
        </w:rPr>
        <w:t>功．</w:t>
      </w:r>
      <w:bookmarkStart w:id="0" w:name="hit001"/>
      <w:bookmarkEnd w:id="0"/>
      <w:r w:rsidR="00C95A39" w:rsidRPr="00EE4A51">
        <w:rPr>
          <w:rFonts w:cs="Times New Roman"/>
          <w:sz w:val="21"/>
          <w:szCs w:val="21"/>
        </w:rPr>
        <w:t>作者</w:t>
      </w:r>
      <w:r w:rsidR="00C95A39" w:rsidRPr="00EE4A51">
        <w:rPr>
          <w:rFonts w:cs="Times New Roman" w:hint="eastAsia"/>
          <w:sz w:val="21"/>
          <w:szCs w:val="21"/>
        </w:rPr>
        <w:t>资</w:t>
      </w:r>
      <w:r w:rsidR="003F20CB">
        <w:rPr>
          <w:rFonts w:cs="Times New Roman"/>
          <w:sz w:val="21"/>
          <w:szCs w:val="21"/>
        </w:rPr>
        <w:t>其用．可以</w:t>
      </w:r>
      <w:r w:rsidR="003F20CB">
        <w:rPr>
          <w:rFonts w:cs="Times New Roman" w:hint="eastAsia"/>
          <w:sz w:val="21"/>
          <w:szCs w:val="21"/>
        </w:rPr>
        <w:t>折</w:t>
      </w:r>
      <w:r w:rsidR="00C95A39" w:rsidRPr="00EE4A51">
        <w:rPr>
          <w:rFonts w:cs="Times New Roman"/>
          <w:sz w:val="21"/>
          <w:szCs w:val="21"/>
        </w:rPr>
        <w:t>衷今古，</w:t>
      </w:r>
      <w:r w:rsidR="00C95A39" w:rsidRPr="00EE4A51">
        <w:rPr>
          <w:rFonts w:cs="Times New Roman" w:hint="eastAsia"/>
          <w:sz w:val="21"/>
          <w:szCs w:val="21"/>
        </w:rPr>
        <w:t>宪章坟</w:t>
      </w:r>
      <w:r w:rsidRPr="00EE4A51">
        <w:rPr>
          <w:rFonts w:cs="Times New Roman"/>
          <w:sz w:val="21"/>
          <w:szCs w:val="21"/>
        </w:rPr>
        <w:t>典”　（《</w:t>
      </w:r>
      <w:r w:rsidRPr="00EE4A51">
        <w:rPr>
          <w:rFonts w:cs="Times New Roman" w:hint="eastAsia"/>
          <w:sz w:val="21"/>
          <w:szCs w:val="21"/>
        </w:rPr>
        <w:t>艺文类聚</w:t>
      </w:r>
      <w:r w:rsidRPr="00EE4A51">
        <w:rPr>
          <w:rFonts w:cs="Times New Roman"/>
          <w:sz w:val="21"/>
          <w:szCs w:val="21"/>
        </w:rPr>
        <w:t>》</w:t>
      </w:r>
      <w:r w:rsidRPr="00EE4A51">
        <w:rPr>
          <w:rFonts w:cs="Times New Roman" w:hint="eastAsia"/>
          <w:sz w:val="21"/>
          <w:szCs w:val="21"/>
        </w:rPr>
        <w:t>序</w:t>
      </w:r>
      <w:r w:rsidRPr="00EE4A51">
        <w:rPr>
          <w:rFonts w:cs="Times New Roman"/>
          <w:sz w:val="21"/>
          <w:szCs w:val="21"/>
        </w:rPr>
        <w:t>）。换言之，被选入《类聚》的作品都被视为“</w:t>
      </w:r>
      <w:r w:rsidR="00FA04A4">
        <w:rPr>
          <w:rFonts w:cs="Times New Roman"/>
          <w:sz w:val="21"/>
          <w:szCs w:val="21"/>
        </w:rPr>
        <w:t>隋珠</w:t>
      </w:r>
      <w:r w:rsidR="00FA04A4">
        <w:rPr>
          <w:rFonts w:cs="Times New Roman" w:hint="eastAsia"/>
          <w:sz w:val="21"/>
          <w:szCs w:val="21"/>
        </w:rPr>
        <w:t>荆</w:t>
      </w:r>
      <w:r w:rsidRPr="00EE4A51">
        <w:rPr>
          <w:rFonts w:cs="Times New Roman"/>
          <w:sz w:val="21"/>
          <w:szCs w:val="21"/>
        </w:rPr>
        <w:t>玉”，在写作</w:t>
      </w:r>
      <w:r w:rsidRPr="00EE4A51">
        <w:rPr>
          <w:rFonts w:cs="Times New Roman" w:hint="eastAsia"/>
          <w:sz w:val="21"/>
          <w:szCs w:val="21"/>
        </w:rPr>
        <w:t>诗文</w:t>
      </w:r>
      <w:r w:rsidRPr="00EE4A51">
        <w:rPr>
          <w:rFonts w:cs="Times New Roman"/>
          <w:sz w:val="21"/>
          <w:szCs w:val="21"/>
        </w:rPr>
        <w:t>时起到典范的作用。当《类聚》里的诗被选入《玉台》，诗的阅读语境便发生了极大的改变</w:t>
      </w:r>
      <w:r w:rsidR="00C95A39" w:rsidRPr="00EE4A51">
        <w:rPr>
          <w:rFonts w:cs="Times New Roman"/>
          <w:sz w:val="21"/>
          <w:szCs w:val="21"/>
        </w:rPr>
        <w:t>。</w:t>
      </w:r>
      <w:r w:rsidRPr="00EE4A51">
        <w:rPr>
          <w:rFonts w:cs="Times New Roman"/>
          <w:sz w:val="21"/>
          <w:szCs w:val="21"/>
        </w:rPr>
        <w:t>读者</w:t>
      </w:r>
      <w:r w:rsidRPr="00EE4A51">
        <w:rPr>
          <w:rFonts w:cs="Times New Roman"/>
          <w:sz w:val="21"/>
          <w:szCs w:val="21"/>
        </w:rPr>
        <w:lastRenderedPageBreak/>
        <w:t>的注意力被导引到诗中与美人和闺情相关的因素，有时哪怕这一因素只是诗中的一个意象、一个对句，</w:t>
      </w:r>
      <w:r w:rsidRPr="00EE4A51">
        <w:rPr>
          <w:rFonts w:cs="Times New Roman" w:hint="eastAsia"/>
          <w:sz w:val="21"/>
          <w:szCs w:val="21"/>
        </w:rPr>
        <w:t>而忽略全诗的旨意。</w:t>
      </w: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譬如说郑本</w:t>
      </w:r>
      <w:r w:rsidRPr="00EE4A51">
        <w:rPr>
          <w:rFonts w:cs="Times New Roman" w:hint="eastAsia"/>
          <w:sz w:val="21"/>
          <w:szCs w:val="21"/>
        </w:rPr>
        <w:t>和</w:t>
      </w:r>
      <w:r w:rsidRPr="00EE4A51">
        <w:rPr>
          <w:rFonts w:cs="Times New Roman"/>
          <w:sz w:val="21"/>
          <w:szCs w:val="21"/>
        </w:rPr>
        <w:t>赵本同收的《咏雪》：</w:t>
      </w:r>
    </w:p>
    <w:p w:rsidR="0002335B" w:rsidRDefault="0002335B" w:rsidP="001B5BAA">
      <w:pPr>
        <w:adjustRightInd w:val="0"/>
        <w:snapToGrid w:val="0"/>
        <w:rPr>
          <w:rFonts w:ascii="Times New Roman" w:eastAsia="KaiTi" w:hAnsi="Times New Roman" w:cs="Times New Roman"/>
        </w:rPr>
      </w:pPr>
    </w:p>
    <w:p w:rsidR="0002335B" w:rsidRPr="00EE4A51" w:rsidRDefault="0002335B" w:rsidP="00EE4A51">
      <w:pPr>
        <w:adjustRightInd w:val="0"/>
        <w:snapToGrid w:val="0"/>
        <w:ind w:left="1440" w:firstLine="0"/>
        <w:rPr>
          <w:rFonts w:ascii="KaiTi_GB2312" w:eastAsia="KaiTi_GB2312" w:hAnsi="Times New Roman" w:cs="Times New Roman"/>
          <w:sz w:val="21"/>
          <w:szCs w:val="21"/>
        </w:rPr>
      </w:pPr>
      <w:r w:rsidRPr="00EE4A51">
        <w:rPr>
          <w:rFonts w:ascii="KaiTi_GB2312" w:eastAsia="KaiTi_GB2312" w:hAnsi="Times New Roman" w:cs="Times New Roman" w:hint="eastAsia"/>
          <w:sz w:val="21"/>
          <w:szCs w:val="21"/>
        </w:rPr>
        <w:t>晚</w:t>
      </w:r>
      <w:r w:rsidR="003F20CB">
        <w:rPr>
          <w:rFonts w:ascii="KaiTi_GB2312" w:eastAsia="KaiTi_GB2312" w:hAnsi="Times New Roman" w:cs="Times New Roman" w:hint="eastAsia"/>
          <w:sz w:val="21"/>
          <w:szCs w:val="21"/>
        </w:rPr>
        <w:t>霰飞银砾</w:t>
      </w:r>
      <w:r w:rsidRPr="00EE4A51">
        <w:rPr>
          <w:rFonts w:ascii="KaiTi_GB2312" w:eastAsia="KaiTi_GB2312" w:hAnsi="Times New Roman" w:cs="Times New Roman" w:hint="eastAsia"/>
          <w:sz w:val="21"/>
          <w:szCs w:val="21"/>
        </w:rPr>
        <w:t>，浮</w:t>
      </w:r>
      <w:r w:rsidR="003F20CB">
        <w:rPr>
          <w:rFonts w:ascii="KaiTi_GB2312" w:eastAsia="KaiTi_GB2312" w:hAnsi="Times New Roman" w:cs="Times New Roman" w:hint="eastAsia"/>
          <w:sz w:val="21"/>
          <w:szCs w:val="21"/>
        </w:rPr>
        <w:t>云暗未开</w:t>
      </w:r>
      <w:r w:rsidRPr="00EE4A51">
        <w:rPr>
          <w:rFonts w:ascii="KaiTi_GB2312" w:eastAsia="KaiTi_GB2312" w:hAnsi="Times New Roman" w:cs="Times New Roman" w:hint="eastAsia"/>
          <w:sz w:val="21"/>
          <w:szCs w:val="21"/>
        </w:rPr>
        <w:t>。</w:t>
      </w:r>
    </w:p>
    <w:p w:rsidR="0002335B" w:rsidRPr="00EE4A51" w:rsidRDefault="0002335B" w:rsidP="001B5BAA">
      <w:pPr>
        <w:adjustRightInd w:val="0"/>
        <w:snapToGrid w:val="0"/>
        <w:ind w:left="720"/>
        <w:rPr>
          <w:rFonts w:cs="Times New Roman"/>
          <w:sz w:val="21"/>
          <w:szCs w:val="21"/>
        </w:rPr>
      </w:pPr>
      <w:r w:rsidRPr="00EE4A51">
        <w:rPr>
          <w:rFonts w:ascii="KaiTi_GB2312" w:eastAsia="KaiTi_GB2312" w:hAnsi="Times New Roman" w:cs="Times New Roman" w:hint="eastAsia"/>
          <w:sz w:val="21"/>
          <w:szCs w:val="21"/>
        </w:rPr>
        <w:t>入池消不</w:t>
      </w:r>
      <w:r w:rsidR="003F20CB">
        <w:rPr>
          <w:rFonts w:ascii="KaiTi_GB2312" w:eastAsia="KaiTi_GB2312" w:hAnsi="Times New Roman" w:cs="Times New Roman" w:hint="eastAsia"/>
          <w:sz w:val="21"/>
          <w:szCs w:val="21"/>
        </w:rPr>
        <w:t>积</w:t>
      </w:r>
      <w:r w:rsidRPr="00EE4A51">
        <w:rPr>
          <w:rFonts w:ascii="KaiTi_GB2312" w:eastAsia="KaiTi_GB2312" w:hAnsi="Times New Roman" w:cs="Times New Roman" w:hint="eastAsia"/>
          <w:sz w:val="21"/>
          <w:szCs w:val="21"/>
        </w:rPr>
        <w:t>，因</w:t>
      </w:r>
      <w:r w:rsidR="003F20CB">
        <w:rPr>
          <w:rFonts w:ascii="KaiTi_GB2312" w:eastAsia="KaiTi_GB2312" w:hAnsi="Times New Roman" w:cs="Times New Roman" w:hint="eastAsia"/>
          <w:sz w:val="21"/>
          <w:szCs w:val="21"/>
        </w:rPr>
        <w:t>风堕复来</w:t>
      </w:r>
      <w:r w:rsidRPr="00EE4A51">
        <w:rPr>
          <w:rFonts w:ascii="KaiTi_GB2312" w:eastAsia="KaiTi_GB2312" w:hAnsi="Times New Roman" w:cs="Times New Roman" w:hint="eastAsia"/>
          <w:sz w:val="21"/>
          <w:szCs w:val="21"/>
        </w:rPr>
        <w:t>。</w:t>
      </w:r>
      <w:r w:rsidRPr="00EE4A51">
        <w:rPr>
          <w:rFonts w:cs="Times New Roman"/>
          <w:sz w:val="21"/>
          <w:szCs w:val="21"/>
        </w:rPr>
        <w:t>［</w:t>
      </w:r>
      <w:r w:rsidR="003F20CB">
        <w:rPr>
          <w:rFonts w:cs="Times New Roman" w:hint="eastAsia"/>
          <w:sz w:val="21"/>
          <w:szCs w:val="21"/>
        </w:rPr>
        <w:t>类聚</w:t>
      </w:r>
      <w:r w:rsidRPr="00EE4A51">
        <w:rPr>
          <w:rFonts w:cs="Times New Roman"/>
          <w:sz w:val="21"/>
          <w:szCs w:val="21"/>
        </w:rPr>
        <w:t>作</w:t>
      </w:r>
      <w:r w:rsidR="003F20CB">
        <w:rPr>
          <w:rFonts w:cs="Times New Roman" w:hint="eastAsia"/>
          <w:sz w:val="21"/>
          <w:szCs w:val="21"/>
        </w:rPr>
        <w:t>随复来</w:t>
      </w:r>
      <w:r w:rsidRPr="00EE4A51">
        <w:rPr>
          <w:rFonts w:cs="Times New Roman"/>
          <w:sz w:val="21"/>
          <w:szCs w:val="21"/>
        </w:rPr>
        <w:t>］</w:t>
      </w:r>
    </w:p>
    <w:p w:rsidR="0002335B" w:rsidRPr="00EE4A51" w:rsidRDefault="003F20CB" w:rsidP="001B5BAA">
      <w:pPr>
        <w:adjustRightInd w:val="0"/>
        <w:snapToGrid w:val="0"/>
        <w:ind w:left="720"/>
        <w:rPr>
          <w:rFonts w:ascii="KaiTi_GB2312" w:eastAsia="KaiTi_GB2312" w:hAnsi="Times New Roman" w:cs="Times New Roman"/>
          <w:sz w:val="21"/>
          <w:szCs w:val="21"/>
        </w:rPr>
      </w:pPr>
      <w:r>
        <w:rPr>
          <w:rFonts w:ascii="KaiTi_GB2312" w:eastAsia="KaiTi_GB2312" w:hAnsi="Times New Roman" w:cs="Times New Roman"/>
          <w:sz w:val="21"/>
          <w:szCs w:val="21"/>
        </w:rPr>
        <w:t>思</w:t>
      </w:r>
      <w:r>
        <w:rPr>
          <w:rFonts w:ascii="KaiTi_GB2312" w:eastAsia="KaiTi_GB2312" w:hAnsi="Times New Roman" w:cs="Times New Roman" w:hint="eastAsia"/>
          <w:sz w:val="21"/>
          <w:szCs w:val="21"/>
        </w:rPr>
        <w:t>妇</w:t>
      </w:r>
      <w:r w:rsidR="0002335B" w:rsidRPr="00EE4A51">
        <w:rPr>
          <w:rFonts w:ascii="KaiTi_GB2312" w:eastAsia="KaiTi_GB2312" w:hAnsi="Times New Roman" w:cs="Times New Roman"/>
          <w:sz w:val="21"/>
          <w:szCs w:val="21"/>
        </w:rPr>
        <w:t>流黃素，</w:t>
      </w:r>
      <w:r>
        <w:rPr>
          <w:rFonts w:ascii="KaiTi_GB2312" w:eastAsia="KaiTi_GB2312" w:hAnsi="Times New Roman" w:cs="Times New Roman" w:hint="eastAsia"/>
          <w:sz w:val="21"/>
          <w:szCs w:val="21"/>
        </w:rPr>
        <w:t>温</w:t>
      </w:r>
      <w:r w:rsidR="0002335B" w:rsidRPr="00EE4A51">
        <w:rPr>
          <w:rFonts w:ascii="KaiTi_GB2312" w:eastAsia="KaiTi_GB2312" w:hAnsi="Times New Roman" w:cs="Times New Roman"/>
          <w:sz w:val="21"/>
          <w:szCs w:val="21"/>
        </w:rPr>
        <w:t>姬玉</w:t>
      </w:r>
      <w:r>
        <w:rPr>
          <w:rFonts w:ascii="KaiTi_GB2312" w:eastAsia="KaiTi_GB2312" w:hAnsi="Times New Roman" w:cs="Times New Roman" w:hint="eastAsia"/>
          <w:sz w:val="21"/>
          <w:szCs w:val="21"/>
        </w:rPr>
        <w:t>镜台</w:t>
      </w:r>
      <w:r w:rsidR="0002335B" w:rsidRPr="00EE4A51">
        <w:rPr>
          <w:rFonts w:ascii="KaiTi_GB2312" w:eastAsia="KaiTi_GB2312" w:hAnsi="Times New Roman" w:cs="Times New Roman"/>
          <w:sz w:val="21"/>
          <w:szCs w:val="21"/>
        </w:rPr>
        <w:t>。</w:t>
      </w:r>
    </w:p>
    <w:p w:rsidR="0002335B" w:rsidRPr="00EE4A51" w:rsidRDefault="0002335B" w:rsidP="001B5BAA">
      <w:pPr>
        <w:adjustRightInd w:val="0"/>
        <w:snapToGrid w:val="0"/>
        <w:ind w:left="720"/>
        <w:rPr>
          <w:rFonts w:cs="Times New Roman"/>
          <w:sz w:val="21"/>
          <w:szCs w:val="21"/>
        </w:rPr>
      </w:pPr>
      <w:r w:rsidRPr="00EE4A51">
        <w:rPr>
          <w:rFonts w:ascii="KaiTi_GB2312" w:eastAsia="KaiTi_GB2312" w:hAnsi="Times New Roman" w:cs="Times New Roman"/>
          <w:sz w:val="21"/>
          <w:szCs w:val="21"/>
        </w:rPr>
        <w:t>看花言可折/插，定自非春</w:t>
      </w:r>
      <w:r w:rsidRPr="00EE4A51">
        <w:rPr>
          <w:rFonts w:ascii="KaiTi_GB2312" w:eastAsia="KaiTi_GB2312" w:hAnsi="Times New Roman" w:cs="Times New Roman" w:hint="eastAsia"/>
          <w:sz w:val="21"/>
          <w:szCs w:val="21"/>
        </w:rPr>
        <w:t>梅。</w:t>
      </w:r>
      <w:r w:rsidRPr="00EE4A51">
        <w:rPr>
          <w:rFonts w:cs="Times New Roman"/>
          <w:sz w:val="21"/>
          <w:szCs w:val="21"/>
        </w:rPr>
        <w:t>［類聚、郑本作折；文苑英华、赵本作插］</w:t>
      </w:r>
    </w:p>
    <w:p w:rsidR="0002335B" w:rsidRDefault="0002335B" w:rsidP="001B5BAA">
      <w:pPr>
        <w:adjustRightInd w:val="0"/>
        <w:snapToGrid w:val="0"/>
        <w:ind w:left="720"/>
        <w:rPr>
          <w:rFonts w:ascii="Times New Roman" w:eastAsia="KaiTi" w:hAnsi="Times New Roman" w:cs="Times New Roman"/>
          <w:szCs w:val="24"/>
        </w:rPr>
      </w:pP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这首诗在《艺文类聚》中题为《咏雪诗》，在赵本中题为《同</w:t>
      </w:r>
      <w:r w:rsidR="00C95A39" w:rsidRPr="00EE4A51">
        <w:rPr>
          <w:rFonts w:cs="Times New Roman" w:hint="eastAsia"/>
          <w:sz w:val="21"/>
          <w:szCs w:val="21"/>
        </w:rPr>
        <w:t>刘</w:t>
      </w:r>
      <w:r w:rsidR="000F7090">
        <w:rPr>
          <w:rFonts w:cs="Times New Roman" w:hint="eastAsia"/>
          <w:sz w:val="21"/>
          <w:szCs w:val="21"/>
        </w:rPr>
        <w:t>谘议</w:t>
      </w:r>
      <w:r w:rsidRPr="00EE4A51">
        <w:rPr>
          <w:rFonts w:cs="Times New Roman"/>
          <w:sz w:val="21"/>
          <w:szCs w:val="21"/>
        </w:rPr>
        <w:t>咏春雪诗》。虽然在第三联用了两个和</w:t>
      </w:r>
      <w:r w:rsidRPr="00EE4A51">
        <w:rPr>
          <w:rFonts w:cs="Times New Roman" w:hint="eastAsia"/>
          <w:sz w:val="21"/>
          <w:szCs w:val="21"/>
        </w:rPr>
        <w:t>女性</w:t>
      </w:r>
      <w:r w:rsidRPr="00EE4A51">
        <w:rPr>
          <w:rFonts w:cs="Times New Roman"/>
          <w:sz w:val="21"/>
          <w:szCs w:val="21"/>
        </w:rPr>
        <w:t>有关的典故，但是全诗并无闺情可言，是最常见不过的社交场合所写的同题状物之作。</w:t>
      </w: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一个更明显的例子，是只见于郑本的《秋夜》：</w:t>
      </w:r>
    </w:p>
    <w:p w:rsidR="0002335B" w:rsidRPr="00D47F88" w:rsidRDefault="0002335B" w:rsidP="001B5BAA">
      <w:pPr>
        <w:adjustRightInd w:val="0"/>
        <w:snapToGrid w:val="0"/>
        <w:ind w:left="1440" w:firstLine="0"/>
        <w:rPr>
          <w:rFonts w:ascii="Times New Roman" w:eastAsia="KaiTi" w:hAnsi="Times New Roman" w:cs="Times New Roman"/>
        </w:rPr>
      </w:pPr>
    </w:p>
    <w:p w:rsidR="0002335B" w:rsidRPr="00EE4A51" w:rsidRDefault="0002335B" w:rsidP="001B5BAA">
      <w:pPr>
        <w:adjustRightInd w:val="0"/>
        <w:snapToGrid w:val="0"/>
        <w:ind w:left="1440" w:firstLine="0"/>
        <w:rPr>
          <w:rFonts w:cs="Times New Roman"/>
          <w:sz w:val="21"/>
          <w:szCs w:val="21"/>
        </w:rPr>
      </w:pPr>
      <w:r w:rsidRPr="00EE4A51">
        <w:rPr>
          <w:rFonts w:ascii="KaiTi_GB2312" w:eastAsia="KaiTi_GB2312" w:hAnsi="Times New Roman" w:cs="Times New Roman" w:hint="eastAsia"/>
          <w:sz w:val="21"/>
          <w:szCs w:val="21"/>
        </w:rPr>
        <w:t>高秋度幽谷，</w:t>
      </w:r>
      <w:r w:rsidR="000F7090">
        <w:rPr>
          <w:rFonts w:ascii="KaiTi_GB2312" w:eastAsia="KaiTi_GB2312" w:hAnsi="Times New Roman" w:cs="Times New Roman" w:hint="eastAsia"/>
          <w:sz w:val="21"/>
          <w:szCs w:val="21"/>
        </w:rPr>
        <w:t>坠</w:t>
      </w:r>
      <w:r w:rsidRPr="00EE4A51">
        <w:rPr>
          <w:rFonts w:ascii="KaiTi_GB2312" w:eastAsia="KaiTi_GB2312" w:hAnsi="Times New Roman" w:cs="Times New Roman" w:hint="eastAsia"/>
          <w:sz w:val="21"/>
          <w:szCs w:val="21"/>
        </w:rPr>
        <w:t>露下芳枝。</w:t>
      </w:r>
      <w:r w:rsidRPr="00EE4A51">
        <w:rPr>
          <w:rFonts w:cs="Times New Roman" w:hint="eastAsia"/>
          <w:sz w:val="21"/>
          <w:szCs w:val="21"/>
        </w:rPr>
        <w:t>［首句类聚作高秋渡函谷；初</w:t>
      </w:r>
      <w:r w:rsidR="000F7090">
        <w:rPr>
          <w:rFonts w:cs="Times New Roman" w:hint="eastAsia"/>
          <w:sz w:val="21"/>
          <w:szCs w:val="21"/>
        </w:rPr>
        <w:t>学记</w:t>
      </w:r>
      <w:r w:rsidRPr="00EE4A51">
        <w:rPr>
          <w:rFonts w:cs="Times New Roman" w:hint="eastAsia"/>
          <w:sz w:val="21"/>
          <w:szCs w:val="21"/>
        </w:rPr>
        <w:t>、文苑作盲</w:t>
      </w:r>
      <w:r w:rsidR="000F7090">
        <w:rPr>
          <w:rFonts w:cs="Times New Roman" w:hint="eastAsia"/>
          <w:sz w:val="21"/>
          <w:szCs w:val="21"/>
        </w:rPr>
        <w:t>风</w:t>
      </w:r>
      <w:r w:rsidRPr="00EE4A51">
        <w:rPr>
          <w:rFonts w:cs="Times New Roman" w:hint="eastAsia"/>
          <w:sz w:val="21"/>
          <w:szCs w:val="21"/>
        </w:rPr>
        <w:t>度函谷］</w:t>
      </w:r>
    </w:p>
    <w:p w:rsidR="0002335B" w:rsidRPr="00EE4A51" w:rsidRDefault="000F7090" w:rsidP="001B5BAA">
      <w:pPr>
        <w:adjustRightInd w:val="0"/>
        <w:snapToGrid w:val="0"/>
        <w:ind w:left="720"/>
        <w:rPr>
          <w:rFonts w:cs="Times New Roman"/>
          <w:sz w:val="21"/>
          <w:szCs w:val="21"/>
        </w:rPr>
      </w:pPr>
      <w:r>
        <w:rPr>
          <w:rFonts w:ascii="KaiTi_GB2312" w:eastAsia="KaiTi" w:hAnsi="Times New Roman" w:cs="Times New Roman" w:hint="eastAsia"/>
          <w:sz w:val="21"/>
          <w:szCs w:val="21"/>
        </w:rPr>
        <w:t>绿</w:t>
      </w:r>
      <w:r w:rsidR="0002335B" w:rsidRPr="00EE4A51">
        <w:rPr>
          <w:rFonts w:ascii="KaiTi_GB2312" w:eastAsia="KaiTi_GB2312" w:hAnsi="Times New Roman" w:cs="Times New Roman" w:hint="eastAsia"/>
          <w:sz w:val="21"/>
          <w:szCs w:val="21"/>
        </w:rPr>
        <w:t>潭倒</w:t>
      </w:r>
      <w:r>
        <w:rPr>
          <w:rFonts w:ascii="KaiTi_GB2312" w:eastAsia="KaiTi_GB2312" w:hAnsi="Times New Roman" w:cs="Times New Roman" w:hint="eastAsia"/>
          <w:sz w:val="21"/>
          <w:szCs w:val="21"/>
        </w:rPr>
        <w:t>云气</w:t>
      </w:r>
      <w:r w:rsidR="0002335B" w:rsidRPr="00EE4A51">
        <w:rPr>
          <w:rFonts w:ascii="KaiTi_GB2312" w:eastAsia="KaiTi_GB2312" w:hAnsi="Times New Roman" w:cs="Times New Roman" w:hint="eastAsia"/>
          <w:sz w:val="21"/>
          <w:szCs w:val="21"/>
        </w:rPr>
        <w:t>，青山</w:t>
      </w:r>
      <w:r>
        <w:rPr>
          <w:rFonts w:ascii="KaiTi_GB2312" w:eastAsia="KaiTi_GB2312" w:hAnsi="Times New Roman" w:cs="Times New Roman" w:hint="eastAsia"/>
          <w:sz w:val="21"/>
          <w:szCs w:val="21"/>
        </w:rPr>
        <w:t>衔</w:t>
      </w:r>
      <w:r w:rsidR="0002335B" w:rsidRPr="00EE4A51">
        <w:rPr>
          <w:rFonts w:ascii="KaiTi_GB2312" w:eastAsia="KaiTi_GB2312" w:hAnsi="Times New Roman" w:cs="Times New Roman" w:hint="eastAsia"/>
          <w:sz w:val="21"/>
          <w:szCs w:val="21"/>
        </w:rPr>
        <w:t>月眉。</w:t>
      </w:r>
      <w:r w:rsidR="0002335B" w:rsidRPr="00EE4A51">
        <w:rPr>
          <w:rFonts w:cs="Times New Roman" w:hint="eastAsia"/>
          <w:sz w:val="21"/>
          <w:szCs w:val="21"/>
        </w:rPr>
        <w:t>［类聚、初学记、文苑作月</w:t>
      </w:r>
      <w:r>
        <w:rPr>
          <w:rFonts w:cs="Times New Roman" w:hint="eastAsia"/>
          <w:sz w:val="21"/>
          <w:szCs w:val="21"/>
        </w:rPr>
        <w:t>规</w:t>
      </w:r>
      <w:r w:rsidR="0002335B" w:rsidRPr="00EE4A51">
        <w:rPr>
          <w:rFonts w:cs="Times New Roman" w:hint="eastAsia"/>
          <w:sz w:val="21"/>
          <w:szCs w:val="21"/>
        </w:rPr>
        <w:t>］</w:t>
      </w:r>
    </w:p>
    <w:p w:rsidR="0002335B" w:rsidRPr="00EE4A51" w:rsidRDefault="0002335B" w:rsidP="001B5BAA">
      <w:pPr>
        <w:adjustRightInd w:val="0"/>
        <w:snapToGrid w:val="0"/>
        <w:ind w:left="720"/>
        <w:rPr>
          <w:rFonts w:cs="Times New Roman"/>
          <w:sz w:val="21"/>
          <w:szCs w:val="21"/>
        </w:rPr>
      </w:pPr>
      <w:r w:rsidRPr="00EE4A51">
        <w:rPr>
          <w:rFonts w:ascii="KaiTi_GB2312" w:eastAsia="KaiTi_GB2312" w:hAnsi="Times New Roman" w:cs="Times New Roman" w:hint="eastAsia"/>
          <w:sz w:val="21"/>
          <w:szCs w:val="21"/>
        </w:rPr>
        <w:t>花心</w:t>
      </w:r>
      <w:r w:rsidR="000F7090">
        <w:rPr>
          <w:rFonts w:ascii="KaiTi_GB2312" w:eastAsia="KaiTi_GB2312" w:hAnsi="Times New Roman" w:cs="Times New Roman" w:hint="eastAsia"/>
          <w:sz w:val="21"/>
          <w:szCs w:val="21"/>
        </w:rPr>
        <w:t>风上转</w:t>
      </w:r>
      <w:r w:rsidRPr="00EE4A51">
        <w:rPr>
          <w:rFonts w:ascii="KaiTi_GB2312" w:eastAsia="KaiTi_GB2312" w:hAnsi="Times New Roman" w:cs="Times New Roman" w:hint="eastAsia"/>
          <w:sz w:val="21"/>
          <w:szCs w:val="21"/>
        </w:rPr>
        <w:t>，</w:t>
      </w:r>
      <w:r w:rsidR="000F7090">
        <w:rPr>
          <w:rFonts w:ascii="KaiTi_GB2312" w:eastAsia="KaiTi_GB2312" w:hAnsi="Times New Roman" w:cs="Times New Roman" w:hint="eastAsia"/>
          <w:sz w:val="21"/>
          <w:szCs w:val="21"/>
        </w:rPr>
        <w:t>叶</w:t>
      </w:r>
      <w:r w:rsidRPr="00EE4A51">
        <w:rPr>
          <w:rFonts w:ascii="KaiTi_GB2312" w:eastAsia="KaiTi_GB2312" w:hAnsi="Times New Roman" w:cs="Times New Roman" w:hint="eastAsia"/>
          <w:sz w:val="21"/>
          <w:szCs w:val="21"/>
        </w:rPr>
        <w:t>影</w:t>
      </w:r>
      <w:r w:rsidR="000F7090">
        <w:rPr>
          <w:rFonts w:ascii="KaiTi_GB2312" w:eastAsia="KaiTi_GB2312" w:hAnsi="Times New Roman" w:cs="Times New Roman" w:hint="eastAsia"/>
          <w:sz w:val="21"/>
          <w:szCs w:val="21"/>
        </w:rPr>
        <w:t>树</w:t>
      </w:r>
      <w:r w:rsidRPr="00EE4A51">
        <w:rPr>
          <w:rFonts w:ascii="KaiTi_GB2312" w:eastAsia="KaiTi_GB2312" w:hAnsi="Times New Roman" w:cs="Times New Roman" w:hint="eastAsia"/>
          <w:sz w:val="21"/>
          <w:szCs w:val="21"/>
        </w:rPr>
        <w:t>中移。</w:t>
      </w:r>
      <w:r w:rsidR="000F7090">
        <w:rPr>
          <w:rFonts w:cs="Times New Roman" w:hint="eastAsia"/>
          <w:sz w:val="21"/>
          <w:szCs w:val="21"/>
        </w:rPr>
        <w:t>［</w:t>
      </w:r>
      <w:r w:rsidR="000F7090" w:rsidRPr="00EE4A51">
        <w:rPr>
          <w:rFonts w:cs="Times New Roman" w:hint="eastAsia"/>
          <w:sz w:val="21"/>
          <w:szCs w:val="21"/>
        </w:rPr>
        <w:t>类聚</w:t>
      </w:r>
      <w:r w:rsidRPr="00EE4A51">
        <w:rPr>
          <w:rFonts w:cs="Times New Roman" w:hint="eastAsia"/>
          <w:sz w:val="21"/>
          <w:szCs w:val="21"/>
        </w:rPr>
        <w:t>作树中危；文苑作</w:t>
      </w:r>
      <w:r w:rsidR="000F7090">
        <w:rPr>
          <w:rFonts w:cs="Times New Roman" w:hint="eastAsia"/>
          <w:sz w:val="21"/>
          <w:szCs w:val="21"/>
        </w:rPr>
        <w:t>树间移</w:t>
      </w:r>
      <w:r w:rsidRPr="00EE4A51">
        <w:rPr>
          <w:rFonts w:cs="Times New Roman" w:hint="eastAsia"/>
          <w:sz w:val="21"/>
          <w:szCs w:val="21"/>
        </w:rPr>
        <w:t>］</w:t>
      </w:r>
    </w:p>
    <w:p w:rsidR="0002335B" w:rsidRPr="00EE4A51" w:rsidRDefault="0002335B" w:rsidP="001B5BAA">
      <w:pPr>
        <w:adjustRightInd w:val="0"/>
        <w:snapToGrid w:val="0"/>
        <w:ind w:left="720"/>
        <w:rPr>
          <w:rFonts w:cs="Times New Roman"/>
          <w:sz w:val="21"/>
          <w:szCs w:val="21"/>
        </w:rPr>
      </w:pPr>
      <w:r w:rsidRPr="00EE4A51">
        <w:rPr>
          <w:rFonts w:ascii="KaiTi_GB2312" w:eastAsia="KaiTi_GB2312" w:hAnsi="Times New Roman" w:cs="Times New Roman" w:hint="eastAsia"/>
          <w:sz w:val="21"/>
          <w:szCs w:val="21"/>
        </w:rPr>
        <w:t>外</w:t>
      </w:r>
      <w:r w:rsidRPr="00EE4A51">
        <w:rPr>
          <w:rFonts w:ascii="KaiTi_GB2312" w:eastAsia="KaiTi" w:hAnsi="Times New Roman" w:cs="Times New Roman" w:hint="eastAsia"/>
          <w:sz w:val="21"/>
          <w:szCs w:val="21"/>
        </w:rPr>
        <w:t>遊</w:t>
      </w:r>
      <w:r w:rsidR="000F7090">
        <w:rPr>
          <w:rFonts w:ascii="KaiTi_GB2312" w:eastAsia="KaiTi" w:hAnsi="Times New Roman" w:cs="Times New Roman" w:hint="eastAsia"/>
          <w:sz w:val="21"/>
          <w:szCs w:val="21"/>
        </w:rPr>
        <w:t>独</w:t>
      </w:r>
      <w:r w:rsidRPr="00EE4A51">
        <w:rPr>
          <w:rFonts w:ascii="KaiTi_GB2312" w:eastAsia="KaiTi_GB2312" w:hAnsi="Times New Roman" w:cs="Times New Roman" w:hint="eastAsia"/>
          <w:sz w:val="21"/>
          <w:szCs w:val="21"/>
        </w:rPr>
        <w:t>千里，夕</w:t>
      </w:r>
      <w:r w:rsidR="000F7090">
        <w:rPr>
          <w:rFonts w:ascii="KaiTi_GB2312" w:eastAsia="KaiTi_GB2312" w:hAnsi="Times New Roman" w:cs="Times New Roman" w:hint="eastAsia"/>
          <w:sz w:val="21"/>
          <w:szCs w:val="21"/>
        </w:rPr>
        <w:t>叹谁</w:t>
      </w:r>
      <w:r w:rsidRPr="00EE4A51">
        <w:rPr>
          <w:rFonts w:ascii="KaiTi_GB2312" w:eastAsia="KaiTi_GB2312" w:hAnsi="Times New Roman" w:cs="Times New Roman" w:hint="eastAsia"/>
          <w:sz w:val="21"/>
          <w:szCs w:val="21"/>
        </w:rPr>
        <w:t>共知？［</w:t>
      </w:r>
      <w:r w:rsidRPr="00EE4A51">
        <w:rPr>
          <w:rFonts w:cs="Times New Roman" w:hint="eastAsia"/>
          <w:sz w:val="21"/>
          <w:szCs w:val="21"/>
        </w:rPr>
        <w:t>初</w:t>
      </w:r>
      <w:r w:rsidR="000F7090">
        <w:rPr>
          <w:rFonts w:cs="Times New Roman" w:hint="eastAsia"/>
          <w:sz w:val="21"/>
          <w:szCs w:val="21"/>
        </w:rPr>
        <w:t>学记、文苑作夕叹</w:t>
      </w:r>
      <w:r w:rsidRPr="00EE4A51">
        <w:rPr>
          <w:rFonts w:cs="Times New Roman" w:hint="eastAsia"/>
          <w:sz w:val="21"/>
          <w:szCs w:val="21"/>
        </w:rPr>
        <w:t>共</w:t>
      </w:r>
      <w:r w:rsidR="000F7090">
        <w:rPr>
          <w:rFonts w:cs="Times New Roman" w:hint="eastAsia"/>
          <w:sz w:val="21"/>
          <w:szCs w:val="21"/>
        </w:rPr>
        <w:t>谁</w:t>
      </w:r>
      <w:r w:rsidRPr="00EE4A51">
        <w:rPr>
          <w:rFonts w:cs="Times New Roman" w:hint="eastAsia"/>
          <w:sz w:val="21"/>
          <w:szCs w:val="21"/>
        </w:rPr>
        <w:t>知］</w:t>
      </w:r>
    </w:p>
    <w:p w:rsidR="0002335B" w:rsidRPr="00D47F88" w:rsidRDefault="0002335B" w:rsidP="001B5BAA">
      <w:pPr>
        <w:adjustRightInd w:val="0"/>
        <w:snapToGrid w:val="0"/>
        <w:rPr>
          <w:rFonts w:ascii="Times New Roman" w:eastAsia="KaiTi" w:hAnsi="Times New Roman" w:cs="Times New Roman"/>
          <w:szCs w:val="24"/>
        </w:rPr>
      </w:pP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这首诗如果出现在诗人的别集里，是一首典型的游子思乡的作品，这一点如果联系到诗作者长年在外藩的背景就更是显而易见。然而，当它在《玉台》里出现，就很容易和浪漫感情联系起来，从思乡变成相思。</w:t>
      </w: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这一点在《玉台》保存的异文里也可以得到侧面的印证。在早期资料来源中，“月规”一律没有异文，惟独郑本作“月眉”。“月规”是满月而“月眉”是新月，二者相差悬殊，而“月眉”显然更容易和女性联系起来，梁武帝即有“容色玉耀眉如月”的句子。但是郑本的异文究竟是不是合理？我想未必。主要是从用韵方面考量：枝、移／危、知都属于支部，眉则属脂部。从五世纪后期到六世纪后期南朝诗人用韵情况来看，支部、脂部是不通韵的。而且，有一些常见的字和“眉”押韵，这些字</w:t>
      </w:r>
      <w:r w:rsidR="000F7090">
        <w:rPr>
          <w:rFonts w:cs="Times New Roman"/>
          <w:sz w:val="21"/>
          <w:szCs w:val="21"/>
        </w:rPr>
        <w:t>包括属于脂部的墀、悲、姿、私、帷、迟、</w:t>
      </w:r>
      <w:r w:rsidR="0022349F">
        <w:rPr>
          <w:rFonts w:cs="Times New Roman" w:hint="eastAsia"/>
          <w:sz w:val="21"/>
          <w:szCs w:val="21"/>
        </w:rPr>
        <w:t>师</w:t>
      </w:r>
      <w:r w:rsidR="000F7090">
        <w:rPr>
          <w:rFonts w:cs="Times New Roman"/>
          <w:sz w:val="21"/>
          <w:szCs w:val="21"/>
        </w:rPr>
        <w:t>，和属于之部的思、期、</w:t>
      </w:r>
      <w:r w:rsidR="000F7090">
        <w:rPr>
          <w:rFonts w:cs="Times New Roman" w:hint="eastAsia"/>
          <w:sz w:val="21"/>
          <w:szCs w:val="21"/>
        </w:rPr>
        <w:t>辞</w:t>
      </w:r>
      <w:r w:rsidRPr="00EE4A51">
        <w:rPr>
          <w:rFonts w:cs="Times New Roman"/>
          <w:sz w:val="21"/>
          <w:szCs w:val="21"/>
        </w:rPr>
        <w:t>、</w:t>
      </w:r>
      <w:r w:rsidR="000F7090">
        <w:rPr>
          <w:rFonts w:cs="Times New Roman" w:hint="eastAsia"/>
          <w:sz w:val="21"/>
          <w:szCs w:val="21"/>
        </w:rPr>
        <w:t>时</w:t>
      </w:r>
      <w:r w:rsidRPr="00EE4A51">
        <w:rPr>
          <w:rFonts w:cs="Times New Roman"/>
          <w:sz w:val="21"/>
          <w:szCs w:val="21"/>
        </w:rPr>
        <w:t>、</w:t>
      </w:r>
      <w:r w:rsidR="000F7090">
        <w:rPr>
          <w:rFonts w:cs="Times New Roman" w:hint="eastAsia"/>
          <w:sz w:val="21"/>
          <w:szCs w:val="21"/>
        </w:rPr>
        <w:t>丝</w:t>
      </w:r>
      <w:r w:rsidRPr="00EE4A51">
        <w:rPr>
          <w:rFonts w:cs="Times New Roman"/>
          <w:sz w:val="21"/>
          <w:szCs w:val="21"/>
        </w:rPr>
        <w:t>、疑等</w:t>
      </w:r>
      <w:r w:rsidRPr="00EE4A51">
        <w:rPr>
          <w:rFonts w:cs="Times New Roman"/>
          <w:spacing w:val="15"/>
          <w:sz w:val="21"/>
          <w:szCs w:val="21"/>
        </w:rPr>
        <w:t>。</w:t>
      </w:r>
      <w:r w:rsidRPr="00EE4A51">
        <w:rPr>
          <w:rStyle w:val="FootnoteReference"/>
          <w:rFonts w:cs="Times New Roman"/>
          <w:spacing w:val="15"/>
          <w:sz w:val="21"/>
          <w:szCs w:val="21"/>
        </w:rPr>
        <w:footnoteReference w:id="11"/>
      </w:r>
      <w:r w:rsidRPr="00EE4A51">
        <w:rPr>
          <w:rFonts w:cs="Times New Roman"/>
          <w:spacing w:val="15"/>
          <w:sz w:val="21"/>
          <w:szCs w:val="21"/>
        </w:rPr>
        <w:t>我们必须认识到：</w:t>
      </w:r>
      <w:r w:rsidRPr="00EE4A51">
        <w:rPr>
          <w:rFonts w:cs="Times New Roman"/>
          <w:sz w:val="21"/>
          <w:szCs w:val="21"/>
          <w:u w:val="single"/>
        </w:rPr>
        <w:t>这些韵字和它们所代表的意象实际上也就构成了宫庭诗人写诗的基本版块</w:t>
      </w:r>
      <w:r w:rsidRPr="00EE4A51">
        <w:rPr>
          <w:rFonts w:cs="Times New Roman"/>
          <w:sz w:val="21"/>
          <w:szCs w:val="21"/>
        </w:rPr>
        <w:t>。在大量有“眉”作为韵字的诗歌作品里，我们看到对熟悉这些韵字和意象的诗人如何对它们进行各种组合，而组合的方式对于熟悉南朝诗歌的读者来说，也都完全不出乎意料。</w:t>
      </w: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这里特别值得一提的是徐陵的《</w:t>
      </w:r>
      <w:r w:rsidR="00A16DA2">
        <w:rPr>
          <w:rFonts w:cs="Times New Roman" w:hint="eastAsia"/>
          <w:sz w:val="21"/>
          <w:szCs w:val="21"/>
        </w:rPr>
        <w:t>咏织妇</w:t>
      </w:r>
      <w:r w:rsidRPr="00EE4A51">
        <w:rPr>
          <w:rFonts w:cs="Times New Roman"/>
          <w:sz w:val="21"/>
          <w:szCs w:val="21"/>
        </w:rPr>
        <w:t>诗》（《类聚》六十五），在郑本卷八和赵本卷八都系于刘邈名下，题为《见人织聊为之咏》），因为它有一处异文，大概是唯一一个“眉”字与支部韵混用的例子，而这一异文恰恰出自明代版本。下面是《类聚》版本：</w:t>
      </w:r>
    </w:p>
    <w:p w:rsidR="0002335B" w:rsidRPr="00D47F88" w:rsidRDefault="0002335B" w:rsidP="001B5BAA">
      <w:pPr>
        <w:adjustRightInd w:val="0"/>
        <w:snapToGrid w:val="0"/>
        <w:ind w:left="720"/>
        <w:rPr>
          <w:rFonts w:ascii="Times New Roman" w:eastAsia="KaiTi" w:hAnsi="Times New Roman" w:cs="Times New Roman"/>
        </w:rPr>
      </w:pPr>
    </w:p>
    <w:p w:rsidR="0002335B" w:rsidRPr="00EE4A51" w:rsidRDefault="00A16DA2" w:rsidP="001B5BAA">
      <w:pPr>
        <w:adjustRightInd w:val="0"/>
        <w:snapToGrid w:val="0"/>
        <w:ind w:left="720"/>
        <w:rPr>
          <w:rFonts w:ascii="KaiTi_GB2312" w:eastAsia="KaiTi_GB2312" w:hAnsi="Times New Roman" w:cs="Times New Roman"/>
          <w:sz w:val="21"/>
          <w:szCs w:val="21"/>
        </w:rPr>
      </w:pPr>
      <w:r>
        <w:rPr>
          <w:rFonts w:ascii="KaiTi_GB2312" w:eastAsia="KaiTi" w:hAnsi="Times New Roman" w:cs="Times New Roman" w:hint="eastAsia"/>
          <w:sz w:val="21"/>
          <w:szCs w:val="21"/>
        </w:rPr>
        <w:t>纤纤运</w:t>
      </w:r>
      <w:r w:rsidR="0002335B" w:rsidRPr="00EE4A51">
        <w:rPr>
          <w:rFonts w:ascii="KaiTi_GB2312" w:eastAsia="KaiTi_GB2312" w:hAnsi="Times New Roman" w:cs="Times New Roman" w:hint="eastAsia"/>
          <w:sz w:val="21"/>
          <w:szCs w:val="21"/>
        </w:rPr>
        <w:t>玉指，</w:t>
      </w:r>
      <w:r w:rsidR="0002335B" w:rsidRPr="00EE4A51">
        <w:rPr>
          <w:rFonts w:ascii="KaiTi_GB2312" w:eastAsia="KaiTi" w:hAnsi="Times New Roman" w:cs="Times New Roman" w:hint="eastAsia"/>
          <w:sz w:val="21"/>
          <w:szCs w:val="21"/>
        </w:rPr>
        <w:t>脈脈</w:t>
      </w:r>
      <w:r w:rsidR="0002335B" w:rsidRPr="00EE4A51">
        <w:rPr>
          <w:rFonts w:ascii="KaiTi_GB2312" w:eastAsia="KaiTi_GB2312" w:hAnsi="Times New Roman" w:cs="Times New Roman" w:hint="eastAsia"/>
          <w:sz w:val="21"/>
          <w:szCs w:val="21"/>
        </w:rPr>
        <w:t>正蛾眉。振</w:t>
      </w:r>
      <w:r>
        <w:rPr>
          <w:rFonts w:ascii="KaiTi_GB2312" w:eastAsia="KaiTi_GB2312" w:hAnsi="Times New Roman" w:cs="Times New Roman" w:hint="eastAsia"/>
          <w:sz w:val="21"/>
          <w:szCs w:val="21"/>
        </w:rPr>
        <w:t>蹑</w:t>
      </w:r>
      <w:r>
        <w:rPr>
          <w:rFonts w:ascii="KaiTi_GB2312" w:eastAsia="KaiTi" w:hAnsi="Times New Roman" w:cs="Times New Roman" w:hint="eastAsia"/>
          <w:sz w:val="21"/>
          <w:szCs w:val="21"/>
        </w:rPr>
        <w:t>开</w:t>
      </w:r>
      <w:r w:rsidR="0002335B" w:rsidRPr="00EE4A51">
        <w:rPr>
          <w:rFonts w:ascii="KaiTi_GB2312" w:eastAsia="KaiTi_GB2312" w:hAnsi="Times New Roman" w:cs="Times New Roman" w:hint="eastAsia"/>
          <w:sz w:val="21"/>
          <w:szCs w:val="21"/>
        </w:rPr>
        <w:t>交</w:t>
      </w:r>
      <w:r>
        <w:rPr>
          <w:rFonts w:ascii="KaiTi_GB2312" w:eastAsia="KaiTi_GB2312" w:hAnsi="Times New Roman" w:cs="Times New Roman" w:hint="eastAsia"/>
          <w:sz w:val="21"/>
          <w:szCs w:val="21"/>
        </w:rPr>
        <w:t>缕</w:t>
      </w:r>
      <w:r w:rsidR="0002335B" w:rsidRPr="00EE4A51">
        <w:rPr>
          <w:rFonts w:ascii="KaiTi_GB2312" w:eastAsia="KaiTi_GB2312" w:hAnsi="Times New Roman" w:cs="Times New Roman" w:hint="eastAsia"/>
          <w:sz w:val="21"/>
          <w:szCs w:val="21"/>
        </w:rPr>
        <w:t>，停梭</w:t>
      </w:r>
      <w:r>
        <w:rPr>
          <w:rFonts w:ascii="KaiTi_GB2312" w:eastAsia="KaiTi_GB2312" w:hAnsi="Times New Roman" w:cs="Times New Roman" w:hint="eastAsia"/>
          <w:sz w:val="21"/>
          <w:szCs w:val="21"/>
        </w:rPr>
        <w:t>续断丝</w:t>
      </w:r>
      <w:r w:rsidR="0002335B" w:rsidRPr="00EE4A51">
        <w:rPr>
          <w:rFonts w:ascii="KaiTi_GB2312" w:eastAsia="KaiTi_GB2312" w:hAnsi="Times New Roman" w:cs="Times New Roman" w:hint="eastAsia"/>
          <w:sz w:val="21"/>
          <w:szCs w:val="21"/>
        </w:rPr>
        <w:t>。</w:t>
      </w:r>
    </w:p>
    <w:p w:rsidR="0002335B" w:rsidRPr="00EE4A51" w:rsidRDefault="0022349F" w:rsidP="001B5BAA">
      <w:pPr>
        <w:adjustRightInd w:val="0"/>
        <w:snapToGrid w:val="0"/>
        <w:ind w:left="720"/>
        <w:rPr>
          <w:rFonts w:ascii="KaiTi_GB2312" w:eastAsia="KaiTi_GB2312" w:hAnsi="Times New Roman" w:cs="Times New Roman"/>
          <w:sz w:val="21"/>
          <w:szCs w:val="21"/>
        </w:rPr>
      </w:pPr>
      <w:r>
        <w:rPr>
          <w:rFonts w:ascii="KaiTi_GB2312" w:eastAsia="KaiTi" w:hAnsi="Times New Roman" w:cs="Times New Roman" w:hint="eastAsia"/>
          <w:sz w:val="21"/>
          <w:szCs w:val="21"/>
        </w:rPr>
        <w:t>檐</w:t>
      </w:r>
      <w:r w:rsidR="0002335B" w:rsidRPr="00EE4A51">
        <w:rPr>
          <w:rFonts w:ascii="KaiTi_GB2312" w:eastAsia="KaiTi_GB2312" w:hAnsi="Times New Roman" w:cs="Times New Roman" w:hint="eastAsia"/>
          <w:sz w:val="21"/>
          <w:szCs w:val="21"/>
        </w:rPr>
        <w:t>前初月照，洞户未垂帷。弄</w:t>
      </w:r>
      <w:r w:rsidR="00A16DA2">
        <w:rPr>
          <w:rFonts w:ascii="KaiTi_GB2312" w:eastAsia="KaiTi_GB2312" w:hAnsi="Times New Roman" w:cs="Times New Roman" w:hint="eastAsia"/>
          <w:sz w:val="21"/>
          <w:szCs w:val="21"/>
        </w:rPr>
        <w:t>机</w:t>
      </w:r>
      <w:r w:rsidR="0002335B" w:rsidRPr="00EE4A51">
        <w:rPr>
          <w:rFonts w:ascii="KaiTi_GB2312" w:eastAsia="KaiTi_GB2312" w:hAnsi="Times New Roman" w:cs="Times New Roman" w:hint="eastAsia"/>
          <w:sz w:val="21"/>
          <w:szCs w:val="21"/>
        </w:rPr>
        <w:t>行掩</w:t>
      </w:r>
      <w:r w:rsidR="00A16DA2">
        <w:rPr>
          <w:rFonts w:ascii="KaiTi_GB2312" w:eastAsia="KaiTi" w:hAnsi="Times New Roman" w:cs="Times New Roman" w:hint="eastAsia"/>
          <w:sz w:val="21"/>
          <w:szCs w:val="21"/>
        </w:rPr>
        <w:t>泪</w:t>
      </w:r>
      <w:r w:rsidR="0002335B" w:rsidRPr="00EE4A51">
        <w:rPr>
          <w:rFonts w:ascii="KaiTi_GB2312" w:eastAsia="KaiTi_GB2312" w:hAnsi="Times New Roman" w:cs="Times New Roman" w:hint="eastAsia"/>
          <w:sz w:val="21"/>
          <w:szCs w:val="21"/>
        </w:rPr>
        <w:t>，</w:t>
      </w:r>
      <w:r w:rsidR="00A16DA2">
        <w:rPr>
          <w:rFonts w:ascii="KaiTi_GB2312" w:eastAsia="KaiTi_GB2312" w:hAnsi="Times New Roman" w:cs="Times New Roman" w:hint="eastAsia"/>
          <w:sz w:val="21"/>
          <w:szCs w:val="21"/>
        </w:rPr>
        <w:t>弥</w:t>
      </w:r>
      <w:r w:rsidR="0002335B" w:rsidRPr="00EE4A51">
        <w:rPr>
          <w:rFonts w:ascii="KaiTi_GB2312" w:eastAsia="KaiTi_GB2312" w:hAnsi="Times New Roman" w:cs="Times New Roman" w:hint="eastAsia"/>
          <w:sz w:val="21"/>
          <w:szCs w:val="21"/>
        </w:rPr>
        <w:t>令</w:t>
      </w:r>
      <w:r w:rsidR="00A16DA2">
        <w:rPr>
          <w:rFonts w:ascii="KaiTi_GB2312" w:eastAsia="KaiTi_GB2312" w:hAnsi="Times New Roman" w:cs="Times New Roman" w:hint="eastAsia"/>
          <w:sz w:val="21"/>
          <w:szCs w:val="21"/>
        </w:rPr>
        <w:t>织素迟</w:t>
      </w:r>
      <w:r w:rsidR="0002335B" w:rsidRPr="00EE4A51">
        <w:rPr>
          <w:rFonts w:ascii="KaiTi_GB2312" w:eastAsia="KaiTi_GB2312" w:hAnsi="Times New Roman" w:cs="Times New Roman" w:hint="eastAsia"/>
          <w:sz w:val="21"/>
          <w:szCs w:val="21"/>
        </w:rPr>
        <w:t>。</w:t>
      </w:r>
    </w:p>
    <w:p w:rsidR="0002335B" w:rsidRPr="00D47F88" w:rsidRDefault="0002335B" w:rsidP="001B5BAA">
      <w:pPr>
        <w:adjustRightInd w:val="0"/>
        <w:snapToGrid w:val="0"/>
        <w:ind w:firstLine="0"/>
        <w:rPr>
          <w:rFonts w:ascii="Times New Roman" w:eastAsia="KaiTi" w:hAnsi="Times New Roman" w:cs="Times New Roman"/>
        </w:rPr>
      </w:pP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此诗第三联，郑本作“檐花照初月，洞户垂朱帷”，赵本作“檐花照初月，洞户未垂帷”，用韵都是正确的；但是在</w:t>
      </w:r>
      <w:r w:rsidRPr="00EE4A51">
        <w:rPr>
          <w:rFonts w:cs="Times New Roman" w:hint="eastAsia"/>
          <w:sz w:val="21"/>
          <w:szCs w:val="21"/>
        </w:rPr>
        <w:t>明</w:t>
      </w:r>
      <w:r w:rsidRPr="00EE4A51">
        <w:rPr>
          <w:rFonts w:cs="Times New Roman"/>
          <w:sz w:val="21"/>
          <w:szCs w:val="21"/>
        </w:rPr>
        <w:t>冯惟讷《诗纪》中以及徐陵集的一些明代版本中，却一作“簷前初月照、洞户朱帷垂”。“垂”属于支部，在六世纪时与脂部差得很远，明显是后人改动以求和“簷前初月照”对仗所致。至于郑本作“檐花照初月，洞户垂朱帷”，虽然合韵，也有改动原文以求对仗工整之嫌。“垂朱帷”和“未垂帷”意思正好颠倒过来，和诗意明显不符：朱帷低垂，则弄机人何从得“见”？而且，即使我们不管得见不得</w:t>
      </w:r>
      <w:r w:rsidRPr="00EE4A51">
        <w:rPr>
          <w:rFonts w:cs="Times New Roman"/>
          <w:sz w:val="21"/>
          <w:szCs w:val="21"/>
        </w:rPr>
        <w:lastRenderedPageBreak/>
        <w:t>见，诗人之所以写“未垂帷”</w:t>
      </w:r>
      <w:r w:rsidRPr="00EE4A51">
        <w:rPr>
          <w:rFonts w:cs="Times New Roman" w:hint="eastAsia"/>
          <w:sz w:val="21"/>
          <w:szCs w:val="21"/>
        </w:rPr>
        <w:t>是有其道理的，</w:t>
      </w:r>
      <w:r w:rsidRPr="00EE4A51">
        <w:rPr>
          <w:rFonts w:cs="Times New Roman"/>
          <w:sz w:val="21"/>
          <w:szCs w:val="21"/>
        </w:rPr>
        <w:t>在暗示织妇不仅思人，而且还在抱着一线希望，期待她</w:t>
      </w:r>
      <w:r w:rsidRPr="00EE4A51">
        <w:rPr>
          <w:rFonts w:cs="Times New Roman" w:hint="eastAsia"/>
          <w:sz w:val="21"/>
          <w:szCs w:val="21"/>
        </w:rPr>
        <w:t>思念</w:t>
      </w:r>
      <w:r w:rsidRPr="00EE4A51">
        <w:rPr>
          <w:rFonts w:cs="Times New Roman"/>
          <w:sz w:val="21"/>
          <w:szCs w:val="21"/>
        </w:rPr>
        <w:t>的人今晚归来。她</w:t>
      </w:r>
      <w:r w:rsidRPr="00EE4A51">
        <w:rPr>
          <w:rFonts w:cs="Times New Roman" w:hint="eastAsia"/>
          <w:sz w:val="21"/>
          <w:szCs w:val="21"/>
        </w:rPr>
        <w:t>的</w:t>
      </w:r>
      <w:r w:rsidRPr="00EE4A51">
        <w:rPr>
          <w:rFonts w:cs="Times New Roman"/>
          <w:sz w:val="21"/>
          <w:szCs w:val="21"/>
        </w:rPr>
        <w:t>被遗弃的“故人”身份从“织素”二字可以看出，而她“续断丝”的努力也充满象征意味。如果变成“垂朱帷”（“朱”</w:t>
      </w:r>
      <w:r w:rsidRPr="00EE4A51">
        <w:rPr>
          <w:rFonts w:cs="Times New Roman" w:hint="eastAsia"/>
          <w:sz w:val="21"/>
          <w:szCs w:val="21"/>
        </w:rPr>
        <w:t>源于</w:t>
      </w:r>
      <w:r w:rsidRPr="00EE4A51">
        <w:rPr>
          <w:rFonts w:cs="Times New Roman"/>
          <w:sz w:val="21"/>
          <w:szCs w:val="21"/>
        </w:rPr>
        <w:t>“未”），则对仗虽工却意趣全无，成了没有意义的</w:t>
      </w:r>
      <w:r w:rsidRPr="00EE4A51">
        <w:rPr>
          <w:rFonts w:cs="Times New Roman" w:hint="eastAsia"/>
          <w:sz w:val="21"/>
          <w:szCs w:val="21"/>
        </w:rPr>
        <w:t>字句拼凑</w:t>
      </w:r>
      <w:r w:rsidRPr="00EE4A51">
        <w:rPr>
          <w:rFonts w:cs="Times New Roman"/>
          <w:sz w:val="21"/>
          <w:szCs w:val="21"/>
        </w:rPr>
        <w:t>。</w:t>
      </w: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回到萧纲的诗，第四句应为“青山衔月规”，描述了山顶一轮圆月初升的景象。诗的首句，郑本异文“高秋度幽谷”也有值得注意的地方。南齐王融有“霜气下孟津，秋风度函谷”句（《古意其二》）；初唐徐惠有《秋风函谷应诏诗》；</w:t>
      </w:r>
      <w:r w:rsidR="00E95D80">
        <w:rPr>
          <w:rFonts w:cs="Times New Roman" w:hint="eastAsia"/>
          <w:spacing w:val="15"/>
          <w:sz w:val="21"/>
          <w:szCs w:val="21"/>
        </w:rPr>
        <w:t>刘</w:t>
      </w:r>
      <w:r w:rsidRPr="00EE4A51">
        <w:rPr>
          <w:rFonts w:cs="Times New Roman"/>
          <w:spacing w:val="15"/>
          <w:sz w:val="21"/>
          <w:szCs w:val="21"/>
        </w:rPr>
        <w:t>禹锡也有“</w:t>
      </w:r>
      <w:r w:rsidRPr="00EE4A51">
        <w:rPr>
          <w:rFonts w:cs="Times New Roman"/>
          <w:sz w:val="21"/>
          <w:szCs w:val="21"/>
        </w:rPr>
        <w:t>秋风函谷尘</w:t>
      </w:r>
      <w:r w:rsidRPr="00EE4A51">
        <w:rPr>
          <w:rFonts w:cs="Times New Roman"/>
          <w:spacing w:val="15"/>
          <w:sz w:val="21"/>
          <w:szCs w:val="21"/>
        </w:rPr>
        <w:t>”句（《</w:t>
      </w:r>
      <w:r w:rsidRPr="00EE4A51">
        <w:rPr>
          <w:rFonts w:cs="Times New Roman"/>
          <w:sz w:val="21"/>
          <w:szCs w:val="21"/>
        </w:rPr>
        <w:t>送</w:t>
      </w:r>
      <w:r w:rsidR="00E95D80">
        <w:rPr>
          <w:rFonts w:cs="Times New Roman" w:hint="eastAsia"/>
          <w:sz w:val="21"/>
          <w:szCs w:val="21"/>
        </w:rPr>
        <w:t>卢处</w:t>
      </w:r>
      <w:r w:rsidRPr="00EE4A51">
        <w:rPr>
          <w:rFonts w:cs="Times New Roman"/>
          <w:sz w:val="21"/>
          <w:szCs w:val="21"/>
        </w:rPr>
        <w:t>士</w:t>
      </w:r>
      <w:r w:rsidR="00E95D80">
        <w:rPr>
          <w:rFonts w:cs="Times New Roman" w:hint="eastAsia"/>
          <w:sz w:val="21"/>
          <w:szCs w:val="21"/>
        </w:rPr>
        <w:t>归</w:t>
      </w:r>
      <w:r w:rsidRPr="00EE4A51">
        <w:rPr>
          <w:rFonts w:cs="Times New Roman"/>
          <w:sz w:val="21"/>
          <w:szCs w:val="21"/>
        </w:rPr>
        <w:t>嵩山別</w:t>
      </w:r>
      <w:r w:rsidR="00E95D80">
        <w:rPr>
          <w:rFonts w:cs="Times New Roman" w:hint="eastAsia"/>
          <w:sz w:val="21"/>
          <w:szCs w:val="21"/>
        </w:rPr>
        <w:t>业</w:t>
      </w:r>
      <w:r w:rsidRPr="00EE4A51">
        <w:rPr>
          <w:rFonts w:cs="Times New Roman"/>
          <w:sz w:val="21"/>
          <w:szCs w:val="21"/>
        </w:rPr>
        <w:t>》</w:t>
      </w:r>
      <w:r w:rsidRPr="00EE4A51">
        <w:rPr>
          <w:rFonts w:cs="Times New Roman"/>
          <w:spacing w:val="15"/>
          <w:sz w:val="21"/>
          <w:szCs w:val="21"/>
        </w:rPr>
        <w:t>）。可见</w:t>
      </w:r>
      <w:r w:rsidRPr="00EE4A51">
        <w:rPr>
          <w:rFonts w:cs="Times New Roman"/>
          <w:sz w:val="21"/>
          <w:szCs w:val="21"/>
        </w:rPr>
        <w:t>“秋风函谷”是六朝唐人诗中习语，因此早期文本载体中的“高秋渡函谷”或“</w:t>
      </w:r>
      <w:r w:rsidR="00E95D80">
        <w:rPr>
          <w:rFonts w:cs="Times New Roman"/>
          <w:sz w:val="21"/>
          <w:szCs w:val="21"/>
        </w:rPr>
        <w:t>盲</w:t>
      </w:r>
      <w:r w:rsidR="00E95D80">
        <w:rPr>
          <w:rFonts w:cs="Times New Roman" w:hint="eastAsia"/>
          <w:sz w:val="21"/>
          <w:szCs w:val="21"/>
        </w:rPr>
        <w:t>风</w:t>
      </w:r>
      <w:r w:rsidRPr="00EE4A51">
        <w:rPr>
          <w:rFonts w:cs="Times New Roman"/>
          <w:sz w:val="21"/>
          <w:szCs w:val="21"/>
        </w:rPr>
        <w:t>度函谷”都是有可能的（如果作“盲风”，则时当仲秋，和月规一起考量，诗作吟咏的乃是八月十五的月圆之夜）。</w:t>
      </w:r>
    </w:p>
    <w:p w:rsidR="0002335B" w:rsidRPr="00EE4A51" w:rsidRDefault="0002335B" w:rsidP="00EE4A51">
      <w:pPr>
        <w:adjustRightInd w:val="0"/>
        <w:snapToGrid w:val="0"/>
        <w:ind w:firstLineChars="200" w:firstLine="420"/>
        <w:rPr>
          <w:rFonts w:cs="Times New Roman"/>
          <w:sz w:val="21"/>
          <w:szCs w:val="21"/>
        </w:rPr>
      </w:pPr>
      <w:r w:rsidRPr="00EE4A51">
        <w:rPr>
          <w:rFonts w:cs="Times New Roman" w:hint="eastAsia"/>
          <w:sz w:val="21"/>
          <w:szCs w:val="21"/>
        </w:rPr>
        <w:t>但</w:t>
      </w:r>
      <w:r w:rsidRPr="00EE4A51">
        <w:rPr>
          <w:rFonts w:cs="Times New Roman"/>
          <w:sz w:val="21"/>
          <w:szCs w:val="21"/>
        </w:rPr>
        <w:t>此诗的诗眼在于第三联：“花心</w:t>
      </w:r>
      <w:r w:rsidR="00E95D80">
        <w:rPr>
          <w:rFonts w:cs="Times New Roman" w:hint="eastAsia"/>
          <w:sz w:val="21"/>
          <w:szCs w:val="21"/>
        </w:rPr>
        <w:t>风上转</w:t>
      </w:r>
      <w:r w:rsidRPr="00EE4A51">
        <w:rPr>
          <w:rFonts w:cs="Times New Roman"/>
          <w:sz w:val="21"/>
          <w:szCs w:val="21"/>
        </w:rPr>
        <w:t>，</w:t>
      </w:r>
      <w:r w:rsidR="00E95D80">
        <w:rPr>
          <w:rFonts w:cs="Times New Roman" w:hint="eastAsia"/>
          <w:sz w:val="21"/>
          <w:szCs w:val="21"/>
        </w:rPr>
        <w:t>叶</w:t>
      </w:r>
      <w:r w:rsidRPr="00EE4A51">
        <w:rPr>
          <w:rFonts w:cs="Times New Roman"/>
          <w:sz w:val="21"/>
          <w:szCs w:val="21"/>
        </w:rPr>
        <w:t>影</w:t>
      </w:r>
      <w:r w:rsidR="00E95D80">
        <w:rPr>
          <w:rFonts w:cs="Times New Roman" w:hint="eastAsia"/>
          <w:sz w:val="21"/>
          <w:szCs w:val="21"/>
        </w:rPr>
        <w:t>树</w:t>
      </w:r>
      <w:r w:rsidRPr="00EE4A51">
        <w:rPr>
          <w:rFonts w:cs="Times New Roman"/>
          <w:sz w:val="21"/>
          <w:szCs w:val="21"/>
        </w:rPr>
        <w:t>中移／树中危／树间移”。花在这里虽然和叶对文，但并不是指自然界的花朵，而是指烛火，</w:t>
      </w:r>
      <w:r w:rsidRPr="00EE4A51">
        <w:rPr>
          <w:rStyle w:val="FootnoteReference"/>
          <w:rFonts w:cs="Times New Roman"/>
          <w:sz w:val="21"/>
          <w:szCs w:val="21"/>
        </w:rPr>
        <w:footnoteReference w:id="12"/>
      </w:r>
      <w:r w:rsidRPr="00EE4A51">
        <w:rPr>
          <w:rFonts w:cs="Times New Roman"/>
          <w:sz w:val="21"/>
          <w:szCs w:val="21"/>
        </w:rPr>
        <w:t>诗人化用了早期中古诗歌和佛教经典中一个最常见的意象“风中烛”，并由此引出下一句的“叶影”。既然看到的是叶影，诗人的视线是下垂的，然而从地上摇动的影子里，他注意到枝头树叶的动静：“树中危”描写的是树枝上仅余的稀疏树叶簌簌颤动，有摇摇欲坠的“高险“之貌；“树间移”则是叶子正在数株树木之间飘坠。风烛与寒叶的意象传达了自然与人生的短促和脆弱。这是典型的萧纲：细致入微地</w:t>
      </w:r>
      <w:r w:rsidRPr="00EE4A51">
        <w:rPr>
          <w:rFonts w:cs="Times New Roman" w:hint="eastAsia"/>
          <w:sz w:val="21"/>
          <w:szCs w:val="21"/>
        </w:rPr>
        <w:t>体察</w:t>
      </w:r>
      <w:r w:rsidRPr="00EE4A51">
        <w:rPr>
          <w:rFonts w:cs="Times New Roman"/>
          <w:sz w:val="21"/>
          <w:szCs w:val="21"/>
        </w:rPr>
        <w:t>世界的细节，并且用他人所不能的方式表现出来。</w:t>
      </w:r>
      <w:r w:rsidRPr="00EE4A51">
        <w:rPr>
          <w:rStyle w:val="FootnoteReference"/>
          <w:rFonts w:cs="Times New Roman"/>
          <w:sz w:val="21"/>
          <w:szCs w:val="21"/>
        </w:rPr>
        <w:footnoteReference w:id="13"/>
      </w: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这首诗应该是萧纲早期驻藩时代的作品：在高秋月圆之夜，诗人在周围的世界观察到生命之脆弱和短暂，远离故里，无人共语，感到孤独。这和浪漫闺情没有任何联系。然而，一旦收入《玉台》，又加上“月眉”这样的女性</w:t>
      </w:r>
      <w:r w:rsidR="005C678B" w:rsidRPr="00EE4A51">
        <w:rPr>
          <w:rFonts w:cs="Times New Roman"/>
          <w:sz w:val="21"/>
          <w:szCs w:val="21"/>
        </w:rPr>
        <w:t>化意象，就带上了脂粉气息。很多收入《玉台》的萧诗都面临类似问题。</w:t>
      </w:r>
      <w:r w:rsidRPr="00EE4A51">
        <w:rPr>
          <w:rFonts w:cs="Times New Roman"/>
          <w:sz w:val="21"/>
          <w:szCs w:val="21"/>
        </w:rPr>
        <w:t>也就是说，</w:t>
      </w:r>
      <w:r w:rsidRPr="00EE4A51">
        <w:rPr>
          <w:rFonts w:cs="Times New Roman"/>
          <w:sz w:val="21"/>
          <w:szCs w:val="21"/>
          <w:u w:val="single"/>
        </w:rPr>
        <w:t>主题性选本的主题构成了具体入选作品的诠释框架</w:t>
      </w:r>
      <w:r w:rsidR="005A64C0" w:rsidRPr="00EE4A51">
        <w:rPr>
          <w:rFonts w:cs="Times New Roman"/>
          <w:sz w:val="21"/>
          <w:szCs w:val="21"/>
          <w:u w:val="single"/>
        </w:rPr>
        <w:t>和诠释视野。</w:t>
      </w:r>
      <w:r w:rsidR="005A64C0" w:rsidRPr="00EE4A51">
        <w:rPr>
          <w:rFonts w:cs="Times New Roman" w:hint="eastAsia"/>
          <w:sz w:val="21"/>
          <w:szCs w:val="21"/>
          <w:u w:val="single"/>
        </w:rPr>
        <w:t>更重要的是，文本</w:t>
      </w:r>
      <w:r w:rsidRPr="00EE4A51">
        <w:rPr>
          <w:rFonts w:cs="Times New Roman"/>
          <w:sz w:val="21"/>
          <w:szCs w:val="21"/>
          <w:u w:val="single"/>
        </w:rPr>
        <w:t>异文的选择与带有偏见的诠释视野互为表里、互相巩固，造成难以摆脱的怪圈</w:t>
      </w:r>
      <w:r w:rsidRPr="00EE4A51">
        <w:rPr>
          <w:rFonts w:cs="Times New Roman"/>
          <w:sz w:val="21"/>
          <w:szCs w:val="21"/>
        </w:rPr>
        <w:t>。</w:t>
      </w:r>
    </w:p>
    <w:p w:rsidR="0002335B" w:rsidRPr="00EE4A51" w:rsidRDefault="0002335B" w:rsidP="00EE4A51">
      <w:pPr>
        <w:adjustRightInd w:val="0"/>
        <w:snapToGrid w:val="0"/>
        <w:ind w:firstLineChars="200" w:firstLine="420"/>
        <w:rPr>
          <w:rFonts w:cs="Times New Roman"/>
          <w:sz w:val="21"/>
          <w:szCs w:val="21"/>
        </w:rPr>
      </w:pPr>
      <w:r w:rsidRPr="00EE4A51">
        <w:rPr>
          <w:rFonts w:cs="Times New Roman"/>
          <w:sz w:val="21"/>
          <w:szCs w:val="21"/>
        </w:rPr>
        <w:t>萧纲诗作的解读</w:t>
      </w:r>
      <w:r w:rsidR="005A64C0" w:rsidRPr="00EE4A51">
        <w:rPr>
          <w:rFonts w:cs="Times New Roman" w:hint="eastAsia"/>
          <w:sz w:val="21"/>
          <w:szCs w:val="21"/>
        </w:rPr>
        <w:t>当然</w:t>
      </w:r>
      <w:r w:rsidR="005C678B" w:rsidRPr="00EE4A51">
        <w:rPr>
          <w:rFonts w:cs="Times New Roman"/>
          <w:sz w:val="21"/>
          <w:szCs w:val="21"/>
        </w:rPr>
        <w:t>不是唯一受到选本语境控制的。在脚注里</w:t>
      </w:r>
      <w:r w:rsidR="005C678B" w:rsidRPr="00EE4A51">
        <w:rPr>
          <w:rFonts w:cs="Times New Roman" w:hint="eastAsia"/>
          <w:sz w:val="21"/>
          <w:szCs w:val="21"/>
        </w:rPr>
        <w:t>提到</w:t>
      </w:r>
      <w:r w:rsidR="005C678B" w:rsidRPr="00EE4A51">
        <w:rPr>
          <w:rFonts w:cs="Times New Roman"/>
          <w:sz w:val="21"/>
          <w:szCs w:val="21"/>
        </w:rPr>
        <w:t>的鲍照诗作</w:t>
      </w:r>
      <w:r w:rsidR="005C678B" w:rsidRPr="00EE4A51">
        <w:rPr>
          <w:rFonts w:cs="Times New Roman" w:hint="eastAsia"/>
          <w:sz w:val="21"/>
          <w:szCs w:val="21"/>
        </w:rPr>
        <w:t>有</w:t>
      </w:r>
      <w:r w:rsidRPr="00EE4A51">
        <w:rPr>
          <w:rFonts w:cs="Times New Roman"/>
          <w:sz w:val="21"/>
          <w:szCs w:val="21"/>
        </w:rPr>
        <w:t>“</w:t>
      </w:r>
      <w:r w:rsidR="005C678B" w:rsidRPr="00EE4A51">
        <w:rPr>
          <w:rFonts w:cs="Times New Roman"/>
          <w:sz w:val="21"/>
          <w:szCs w:val="21"/>
        </w:rPr>
        <w:t>留酌待</w:t>
      </w:r>
      <w:r w:rsidRPr="00EE4A51">
        <w:rPr>
          <w:rFonts w:cs="Times New Roman"/>
          <w:sz w:val="21"/>
          <w:szCs w:val="21"/>
        </w:rPr>
        <w:t>情人”</w:t>
      </w:r>
      <w:r w:rsidR="005C678B" w:rsidRPr="00EE4A51">
        <w:rPr>
          <w:rFonts w:cs="Times New Roman" w:hint="eastAsia"/>
          <w:sz w:val="21"/>
          <w:szCs w:val="21"/>
        </w:rPr>
        <w:t>句</w:t>
      </w:r>
      <w:r w:rsidR="005C678B" w:rsidRPr="00EE4A51">
        <w:rPr>
          <w:rFonts w:cs="Times New Roman"/>
          <w:sz w:val="21"/>
          <w:szCs w:val="21"/>
        </w:rPr>
        <w:t>，“</w:t>
      </w:r>
      <w:r w:rsidR="005C678B" w:rsidRPr="00EE4A51">
        <w:rPr>
          <w:rFonts w:cs="Times New Roman" w:hint="eastAsia"/>
          <w:sz w:val="21"/>
          <w:szCs w:val="21"/>
        </w:rPr>
        <w:t>情人</w:t>
      </w:r>
      <w:r w:rsidR="005C678B" w:rsidRPr="00EE4A51">
        <w:rPr>
          <w:rFonts w:cs="Times New Roman"/>
          <w:sz w:val="21"/>
          <w:szCs w:val="21"/>
        </w:rPr>
        <w:t>”</w:t>
      </w:r>
      <w:r w:rsidR="005C678B" w:rsidRPr="00EE4A51">
        <w:rPr>
          <w:rFonts w:cs="Times New Roman" w:hint="eastAsia"/>
          <w:sz w:val="21"/>
          <w:szCs w:val="21"/>
        </w:rPr>
        <w:t>当</w:t>
      </w:r>
      <w:r w:rsidR="005C678B" w:rsidRPr="00EE4A51">
        <w:rPr>
          <w:rFonts w:cs="Times New Roman"/>
          <w:sz w:val="21"/>
          <w:szCs w:val="21"/>
        </w:rPr>
        <w:t>指</w:t>
      </w:r>
      <w:r w:rsidR="005C678B" w:rsidRPr="00EE4A51">
        <w:rPr>
          <w:rFonts w:cs="Times New Roman" w:hint="eastAsia"/>
          <w:sz w:val="21"/>
          <w:szCs w:val="21"/>
        </w:rPr>
        <w:t>情谊</w:t>
      </w:r>
      <w:r w:rsidR="005C678B" w:rsidRPr="00EE4A51">
        <w:rPr>
          <w:rFonts w:cs="Times New Roman"/>
          <w:sz w:val="21"/>
          <w:szCs w:val="21"/>
        </w:rPr>
        <w:t>深厚的友人，在《玉台》语境里也可以很容易被视为恋人。</w:t>
      </w:r>
      <w:r w:rsidR="005A64C0" w:rsidRPr="00EE4A51">
        <w:rPr>
          <w:rFonts w:cs="Times New Roman"/>
          <w:sz w:val="21"/>
          <w:szCs w:val="21"/>
        </w:rPr>
        <w:t>但</w:t>
      </w:r>
      <w:r w:rsidRPr="00EE4A51">
        <w:rPr>
          <w:rFonts w:cs="Times New Roman"/>
          <w:sz w:val="21"/>
          <w:szCs w:val="21"/>
        </w:rPr>
        <w:t>总的说来</w:t>
      </w:r>
      <w:r w:rsidR="005C678B" w:rsidRPr="00EE4A51">
        <w:rPr>
          <w:rFonts w:cs="Times New Roman"/>
          <w:sz w:val="21"/>
          <w:szCs w:val="21"/>
        </w:rPr>
        <w:t>，</w:t>
      </w:r>
      <w:r w:rsidRPr="00EE4A51">
        <w:rPr>
          <w:rFonts w:cs="Times New Roman"/>
          <w:sz w:val="21"/>
          <w:szCs w:val="21"/>
        </w:rPr>
        <w:t>在鲍照的情况里“香艳解读”的现象不那么突出，这主要因为文学史里已经有了一个固定的鲍照形象，乃是“怀才不遇”的“寒士”，不是“生活颓废”的“亡国之君”，换句话说还是“身份政治”的偏见在作祟，引导读者在作品</w:t>
      </w:r>
      <w:r w:rsidRPr="00EE4A51">
        <w:rPr>
          <w:rFonts w:cs="Times New Roman" w:hint="eastAsia"/>
          <w:sz w:val="21"/>
          <w:szCs w:val="21"/>
        </w:rPr>
        <w:t>里</w:t>
      </w:r>
      <w:r w:rsidRPr="00EE4A51">
        <w:rPr>
          <w:rFonts w:cs="Times New Roman"/>
          <w:sz w:val="21"/>
          <w:szCs w:val="21"/>
        </w:rPr>
        <w:t>看到自己预期</w:t>
      </w:r>
      <w:r w:rsidRPr="00EE4A51">
        <w:rPr>
          <w:rFonts w:cs="Times New Roman" w:hint="eastAsia"/>
          <w:sz w:val="21"/>
          <w:szCs w:val="21"/>
        </w:rPr>
        <w:t>会</w:t>
      </w:r>
      <w:r w:rsidRPr="00EE4A51">
        <w:rPr>
          <w:rFonts w:cs="Times New Roman"/>
          <w:sz w:val="21"/>
          <w:szCs w:val="21"/>
        </w:rPr>
        <w:t>看到的东西和想要看到的东西。下面的两个例子，带我们回到建安时代，显示文本之外的因素如何阻碍我们对文本作出历史主义精神的解读。</w:t>
      </w:r>
    </w:p>
    <w:p w:rsidR="0002335B" w:rsidRDefault="0002335B" w:rsidP="001B5BAA">
      <w:pPr>
        <w:adjustRightInd w:val="0"/>
        <w:snapToGrid w:val="0"/>
        <w:rPr>
          <w:rFonts w:ascii="Times New Roman" w:eastAsia="KaiTi" w:hAnsi="Times New Roman" w:cs="Times New Roman"/>
          <w:szCs w:val="24"/>
        </w:rPr>
      </w:pPr>
    </w:p>
    <w:p w:rsidR="0002335B" w:rsidRPr="00220106" w:rsidRDefault="001B5BAA" w:rsidP="00220106">
      <w:pPr>
        <w:adjustRightInd w:val="0"/>
        <w:snapToGrid w:val="0"/>
        <w:ind w:firstLine="0"/>
        <w:jc w:val="center"/>
        <w:rPr>
          <w:rFonts w:ascii="SimHei" w:eastAsia="SimHei" w:hAnsi="SimHei" w:cs="Times New Roman"/>
          <w:szCs w:val="24"/>
        </w:rPr>
      </w:pPr>
      <w:r w:rsidRPr="00220106">
        <w:rPr>
          <w:rFonts w:ascii="SimHei" w:eastAsia="SimHei" w:hAnsi="SimHei" w:cs="Times New Roman" w:hint="eastAsia"/>
          <w:szCs w:val="24"/>
        </w:rPr>
        <w:t>二</w:t>
      </w:r>
    </w:p>
    <w:p w:rsidR="00C95A39" w:rsidRDefault="00C95A39" w:rsidP="001B5BAA">
      <w:pPr>
        <w:adjustRightInd w:val="0"/>
        <w:snapToGrid w:val="0"/>
        <w:rPr>
          <w:rFonts w:ascii="Times New Roman" w:eastAsia="KaiTi" w:hAnsi="Times New Roman" w:cs="Times New Roman"/>
          <w:szCs w:val="24"/>
        </w:rPr>
      </w:pPr>
    </w:p>
    <w:p w:rsidR="0002335B" w:rsidRPr="00220106" w:rsidRDefault="00C95A39" w:rsidP="00220106">
      <w:pPr>
        <w:adjustRightInd w:val="0"/>
        <w:snapToGrid w:val="0"/>
        <w:ind w:firstLineChars="200" w:firstLine="420"/>
        <w:rPr>
          <w:rFonts w:cs="Times New Roman"/>
          <w:sz w:val="21"/>
          <w:szCs w:val="21"/>
        </w:rPr>
      </w:pPr>
      <w:r w:rsidRPr="00220106">
        <w:rPr>
          <w:rFonts w:cs="Times New Roman" w:hint="eastAsia"/>
          <w:sz w:val="21"/>
          <w:szCs w:val="21"/>
        </w:rPr>
        <w:t>先</w:t>
      </w:r>
      <w:r w:rsidR="0002335B" w:rsidRPr="00220106">
        <w:rPr>
          <w:rFonts w:cs="Times New Roman"/>
          <w:sz w:val="21"/>
          <w:szCs w:val="21"/>
        </w:rPr>
        <w:t>看《玉台》</w:t>
      </w:r>
      <w:r w:rsidR="00FA54FA" w:rsidRPr="00220106">
        <w:rPr>
          <w:rFonts w:cs="Times New Roman"/>
          <w:sz w:val="21"/>
          <w:szCs w:val="21"/>
        </w:rPr>
        <w:t>中</w:t>
      </w:r>
      <w:r w:rsidR="00FA54FA" w:rsidRPr="00220106">
        <w:rPr>
          <w:rFonts w:cs="Times New Roman" w:hint="eastAsia"/>
          <w:sz w:val="21"/>
          <w:szCs w:val="21"/>
        </w:rPr>
        <w:t>系名</w:t>
      </w:r>
      <w:r w:rsidR="0002335B" w:rsidRPr="00220106">
        <w:rPr>
          <w:rFonts w:cs="Times New Roman"/>
          <w:sz w:val="21"/>
          <w:szCs w:val="21"/>
        </w:rPr>
        <w:t>徐干</w:t>
      </w:r>
      <w:r w:rsidR="00FA54FA" w:rsidRPr="00220106">
        <w:rPr>
          <w:rFonts w:cs="Times New Roman"/>
          <w:sz w:val="21"/>
          <w:szCs w:val="21"/>
        </w:rPr>
        <w:t>（</w:t>
      </w:r>
      <w:r w:rsidR="00FA54FA" w:rsidRPr="00220106">
        <w:rPr>
          <w:rFonts w:cs="Times New Roman" w:hint="eastAsia"/>
          <w:sz w:val="21"/>
          <w:szCs w:val="21"/>
        </w:rPr>
        <w:t>170-217</w:t>
      </w:r>
      <w:r w:rsidR="00FA54FA" w:rsidRPr="00220106">
        <w:rPr>
          <w:rFonts w:cs="Times New Roman"/>
          <w:sz w:val="21"/>
          <w:szCs w:val="21"/>
        </w:rPr>
        <w:t>）</w:t>
      </w:r>
      <w:r w:rsidR="0002335B" w:rsidRPr="00220106">
        <w:rPr>
          <w:rFonts w:cs="Times New Roman"/>
          <w:sz w:val="21"/>
          <w:szCs w:val="21"/>
        </w:rPr>
        <w:t>的诗“惨惨时节尽”。</w:t>
      </w:r>
      <w:r w:rsidR="0002335B" w:rsidRPr="00220106">
        <w:rPr>
          <w:rFonts w:cs="Times New Roman" w:hint="eastAsia"/>
          <w:sz w:val="21"/>
          <w:szCs w:val="21"/>
        </w:rPr>
        <w:t>此诗</w:t>
      </w:r>
      <w:r w:rsidR="0002335B" w:rsidRPr="00220106">
        <w:rPr>
          <w:rFonts w:cs="Times New Roman"/>
          <w:sz w:val="21"/>
          <w:szCs w:val="21"/>
        </w:rPr>
        <w:t>郑本收在卷二</w:t>
      </w:r>
      <w:r w:rsidR="00FA54FA" w:rsidRPr="00220106">
        <w:rPr>
          <w:rFonts w:cs="Times New Roman"/>
          <w:sz w:val="21"/>
          <w:szCs w:val="21"/>
        </w:rPr>
        <w:t>，题为徐干《杂诗五首其四》。</w:t>
      </w:r>
      <w:r w:rsidR="0002335B" w:rsidRPr="00220106">
        <w:rPr>
          <w:rFonts w:cs="Times New Roman"/>
          <w:sz w:val="21"/>
          <w:szCs w:val="21"/>
        </w:rPr>
        <w:t>赵本收在卷一，题为徐干《室思一首其四》，这里的“一首”事实上包括六首或六章，第六首在郑本中出现在《杂诗五首》之后，题为《室思》。诗本身在二本中没有异文：</w:t>
      </w:r>
    </w:p>
    <w:p w:rsidR="0002335B" w:rsidRPr="00D47F88" w:rsidRDefault="0002335B" w:rsidP="001B5BAA">
      <w:pPr>
        <w:adjustRightInd w:val="0"/>
        <w:snapToGrid w:val="0"/>
        <w:rPr>
          <w:rFonts w:ascii="Times New Roman" w:eastAsia="KaiTi" w:hAnsi="Times New Roman" w:cs="Times New Roman"/>
          <w:szCs w:val="24"/>
        </w:rPr>
      </w:pPr>
    </w:p>
    <w:p w:rsidR="0002335B" w:rsidRPr="00220106" w:rsidRDefault="0002335B" w:rsidP="001B5BAA">
      <w:pPr>
        <w:adjustRightInd w:val="0"/>
        <w:snapToGrid w:val="0"/>
        <w:ind w:left="720"/>
        <w:rPr>
          <w:rFonts w:ascii="KaiTi_GB2312" w:eastAsia="KaiTi_GB2312" w:hAnsi="Times New Roman" w:cs="Times New Roman"/>
          <w:sz w:val="21"/>
          <w:szCs w:val="21"/>
        </w:rPr>
      </w:pPr>
      <w:r w:rsidRPr="00220106">
        <w:rPr>
          <w:rFonts w:ascii="KaiTi_GB2312" w:eastAsia="KaiTi" w:hAnsi="Times New Roman" w:cs="Times New Roman" w:hint="eastAsia"/>
          <w:sz w:val="21"/>
          <w:szCs w:val="21"/>
        </w:rPr>
        <w:t>慘慘時</w:t>
      </w:r>
      <w:r w:rsidRPr="00220106">
        <w:rPr>
          <w:rFonts w:ascii="KaiTi_GB2312" w:eastAsia="KaiTi_GB2312" w:hAnsi="Times New Roman" w:cs="Times New Roman" w:hint="eastAsia"/>
          <w:sz w:val="21"/>
          <w:szCs w:val="21"/>
        </w:rPr>
        <w:t>节尽, 兰华凋</w:t>
      </w:r>
      <w:r w:rsidRPr="00220106">
        <w:rPr>
          <w:rFonts w:ascii="KaiTi_GB2312" w:eastAsia="KaiTi" w:hAnsi="Times New Roman" w:cs="Times New Roman" w:hint="eastAsia"/>
          <w:sz w:val="21"/>
          <w:szCs w:val="21"/>
        </w:rPr>
        <w:t>復</w:t>
      </w:r>
      <w:r w:rsidRPr="00220106">
        <w:rPr>
          <w:rFonts w:ascii="KaiTi_GB2312" w:eastAsia="KaiTi_GB2312" w:hAnsi="Times New Roman" w:cs="Times New Roman" w:hint="eastAsia"/>
          <w:sz w:val="21"/>
          <w:szCs w:val="21"/>
        </w:rPr>
        <w:t xml:space="preserve">零。喟然长叹息, 君期慰我情。展转不能寐, </w:t>
      </w:r>
    </w:p>
    <w:p w:rsidR="0002335B" w:rsidRPr="00220106" w:rsidRDefault="0002335B" w:rsidP="001B5BAA">
      <w:pPr>
        <w:adjustRightInd w:val="0"/>
        <w:snapToGrid w:val="0"/>
        <w:ind w:left="720"/>
        <w:rPr>
          <w:rFonts w:ascii="KaiTi_GB2312" w:eastAsia="KaiTi_GB2312" w:hAnsi="Times New Roman" w:cs="Times New Roman"/>
          <w:sz w:val="21"/>
          <w:szCs w:val="21"/>
        </w:rPr>
      </w:pPr>
      <w:r w:rsidRPr="00220106">
        <w:rPr>
          <w:rFonts w:ascii="KaiTi_GB2312" w:eastAsia="KaiTi" w:hAnsi="Times New Roman" w:cs="Times New Roman" w:hint="eastAsia"/>
          <w:sz w:val="21"/>
          <w:szCs w:val="21"/>
        </w:rPr>
        <w:t>長</w:t>
      </w:r>
      <w:r w:rsidRPr="00220106">
        <w:rPr>
          <w:rFonts w:ascii="KaiTi_GB2312" w:eastAsia="KaiTi_GB2312" w:hAnsi="Times New Roman" w:cs="Times New Roman" w:hint="eastAsia"/>
          <w:sz w:val="21"/>
          <w:szCs w:val="21"/>
        </w:rPr>
        <w:t>夜何绵绵。</w:t>
      </w:r>
      <w:r w:rsidR="00E95D80">
        <w:rPr>
          <w:rFonts w:ascii="KaiTi_GB2312" w:eastAsia="KaiTi_GB2312" w:hAnsi="Times New Roman" w:cs="Times New Roman" w:hint="eastAsia"/>
          <w:sz w:val="21"/>
          <w:szCs w:val="21"/>
        </w:rPr>
        <w:t>蹑履</w:t>
      </w:r>
      <w:r w:rsidRPr="00220106">
        <w:rPr>
          <w:rFonts w:ascii="KaiTi_GB2312" w:eastAsia="KaiTi_GB2312" w:hAnsi="Times New Roman" w:cs="Times New Roman" w:hint="eastAsia"/>
          <w:sz w:val="21"/>
          <w:szCs w:val="21"/>
        </w:rPr>
        <w:t>起出</w:t>
      </w:r>
      <w:r w:rsidRPr="00220106">
        <w:rPr>
          <w:rFonts w:ascii="KaiTi_GB2312" w:eastAsia="KaiTi" w:hAnsi="Times New Roman" w:cs="Times New Roman" w:hint="eastAsia"/>
          <w:sz w:val="21"/>
          <w:szCs w:val="21"/>
        </w:rPr>
        <w:t>戶</w:t>
      </w:r>
      <w:r w:rsidRPr="00220106">
        <w:rPr>
          <w:rFonts w:ascii="KaiTi_GB2312" w:eastAsia="KaiTi_GB2312" w:hAnsi="Times New Roman" w:cs="Times New Roman" w:hint="eastAsia"/>
          <w:sz w:val="21"/>
          <w:szCs w:val="21"/>
        </w:rPr>
        <w:t>, 仰观三星连。自恨志不遂, 泣涕如涌泉。</w:t>
      </w:r>
    </w:p>
    <w:p w:rsidR="0002335B" w:rsidRPr="00220106" w:rsidRDefault="0002335B" w:rsidP="001B5BAA">
      <w:pPr>
        <w:adjustRightInd w:val="0"/>
        <w:snapToGrid w:val="0"/>
        <w:ind w:firstLine="0"/>
        <w:rPr>
          <w:rFonts w:ascii="KaiTi_GB2312" w:eastAsia="KaiTi_GB2312" w:hAnsi="Times New Roman" w:cs="Times New Roman"/>
          <w:sz w:val="21"/>
          <w:szCs w:val="21"/>
        </w:rPr>
      </w:pPr>
    </w:p>
    <w:p w:rsidR="0002335B" w:rsidRPr="00220106" w:rsidRDefault="0002335B" w:rsidP="00220106">
      <w:pPr>
        <w:adjustRightInd w:val="0"/>
        <w:snapToGrid w:val="0"/>
        <w:ind w:firstLineChars="200" w:firstLine="420"/>
        <w:rPr>
          <w:rFonts w:cs="Times New Roman"/>
          <w:sz w:val="21"/>
          <w:szCs w:val="21"/>
        </w:rPr>
      </w:pPr>
      <w:r w:rsidRPr="00220106">
        <w:rPr>
          <w:rFonts w:cs="Times New Roman"/>
          <w:sz w:val="21"/>
          <w:szCs w:val="21"/>
        </w:rPr>
        <w:t>既</w:t>
      </w:r>
      <w:r w:rsidR="00FA54FA" w:rsidRPr="00220106">
        <w:rPr>
          <w:rFonts w:cs="Times New Roman"/>
          <w:sz w:val="21"/>
          <w:szCs w:val="21"/>
        </w:rPr>
        <w:t>然收在《玉台》，又在赵本里题为《室思》，特别是紧接在它前面的</w:t>
      </w:r>
      <w:r w:rsidR="00FA54FA" w:rsidRPr="00220106">
        <w:rPr>
          <w:rFonts w:cs="Times New Roman" w:hint="eastAsia"/>
          <w:sz w:val="21"/>
          <w:szCs w:val="21"/>
        </w:rPr>
        <w:t>那一首诗</w:t>
      </w:r>
      <w:r w:rsidRPr="00220106">
        <w:rPr>
          <w:rFonts w:cs="Times New Roman"/>
          <w:sz w:val="21"/>
          <w:szCs w:val="21"/>
        </w:rPr>
        <w:t>有“自君之出矣”</w:t>
      </w:r>
      <w:r w:rsidR="00FA54FA" w:rsidRPr="00220106">
        <w:rPr>
          <w:rFonts w:cs="Times New Roman"/>
          <w:sz w:val="21"/>
          <w:szCs w:val="21"/>
        </w:rPr>
        <w:t>云云、</w:t>
      </w:r>
      <w:r w:rsidR="00FA54FA" w:rsidRPr="00220106">
        <w:rPr>
          <w:rFonts w:cs="Times New Roman" w:hint="eastAsia"/>
          <w:sz w:val="21"/>
          <w:szCs w:val="21"/>
        </w:rPr>
        <w:t>构成了</w:t>
      </w:r>
      <w:r w:rsidRPr="00220106">
        <w:rPr>
          <w:rFonts w:cs="Times New Roman"/>
          <w:sz w:val="21"/>
          <w:szCs w:val="21"/>
        </w:rPr>
        <w:t>盛行</w:t>
      </w:r>
      <w:r w:rsidR="00FA54FA" w:rsidRPr="00220106">
        <w:rPr>
          <w:rFonts w:cs="Times New Roman" w:hint="eastAsia"/>
          <w:sz w:val="21"/>
          <w:szCs w:val="21"/>
        </w:rPr>
        <w:t>于南朝</w:t>
      </w:r>
      <w:r w:rsidRPr="00220106">
        <w:rPr>
          <w:rFonts w:cs="Times New Roman"/>
          <w:sz w:val="21"/>
          <w:szCs w:val="21"/>
        </w:rPr>
        <w:t>的爱情诗题，</w:t>
      </w:r>
      <w:r w:rsidR="00FA54FA" w:rsidRPr="00220106">
        <w:rPr>
          <w:rFonts w:cs="Times New Roman" w:hint="eastAsia"/>
          <w:sz w:val="21"/>
          <w:szCs w:val="21"/>
        </w:rPr>
        <w:t>此诗</w:t>
      </w:r>
      <w:r w:rsidRPr="00220106">
        <w:rPr>
          <w:rFonts w:cs="Times New Roman"/>
          <w:sz w:val="21"/>
          <w:szCs w:val="21"/>
        </w:rPr>
        <w:t>似必为吟咏男女爱情无疑，</w:t>
      </w:r>
      <w:r w:rsidRPr="00220106">
        <w:rPr>
          <w:rFonts w:cs="Times New Roman" w:hint="eastAsia"/>
          <w:sz w:val="21"/>
          <w:szCs w:val="21"/>
        </w:rPr>
        <w:t>至少现代笺</w:t>
      </w:r>
      <w:r w:rsidRPr="00220106">
        <w:rPr>
          <w:rFonts w:cs="Times New Roman"/>
          <w:sz w:val="21"/>
          <w:szCs w:val="21"/>
        </w:rPr>
        <w:t>注家都视之为出自女性的口吻。但是这里有一些问题。翻检一下逯钦立</w:t>
      </w:r>
      <w:r w:rsidRPr="00220106">
        <w:rPr>
          <w:rFonts w:cs="Times New Roman" w:hint="eastAsia"/>
          <w:sz w:val="21"/>
          <w:szCs w:val="21"/>
        </w:rPr>
        <w:t>的《先秦汉魏晋南北朝诗》</w:t>
      </w:r>
      <w:r w:rsidRPr="00220106">
        <w:rPr>
          <w:rFonts w:cs="Times New Roman"/>
          <w:sz w:val="21"/>
          <w:szCs w:val="21"/>
        </w:rPr>
        <w:t>，我们注意到这五首诗最早一起出现是在刘节（1476-1555）的《广文选》里，和郑本一样前五首作《杂诗》，最后一首作《室思》。在</w:t>
      </w:r>
      <w:r w:rsidRPr="00220106">
        <w:rPr>
          <w:rFonts w:cs="Times New Roman"/>
          <w:sz w:val="21"/>
          <w:szCs w:val="21"/>
        </w:rPr>
        <w:lastRenderedPageBreak/>
        <w:t>早期资料来源里，六首诗只有第3首见于《艺文类聚》，题为《室思》；</w:t>
      </w:r>
      <w:r w:rsidRPr="00220106">
        <w:rPr>
          <w:rFonts w:cs="Times New Roman" w:hint="eastAsia"/>
          <w:sz w:val="21"/>
          <w:szCs w:val="21"/>
        </w:rPr>
        <w:t>此外</w:t>
      </w:r>
      <w:r w:rsidRPr="00220106">
        <w:rPr>
          <w:rFonts w:cs="Times New Roman"/>
          <w:sz w:val="21"/>
          <w:szCs w:val="21"/>
        </w:rPr>
        <w:t>，《太平御览》卷714引第5首的开头两句，则题为《涂岑诗》；其他1、5、6三首在宋代《韵补》中有摘录。</w:t>
      </w:r>
      <w:r w:rsidRPr="00220106">
        <w:rPr>
          <w:rFonts w:cs="Times New Roman" w:hint="eastAsia"/>
          <w:sz w:val="21"/>
          <w:szCs w:val="21"/>
        </w:rPr>
        <w:t>然而</w:t>
      </w:r>
      <w:r w:rsidRPr="00220106">
        <w:rPr>
          <w:rFonts w:cs="Times New Roman"/>
          <w:sz w:val="21"/>
          <w:szCs w:val="21"/>
        </w:rPr>
        <w:t>第2、4两首在早期文本资源中</w:t>
      </w:r>
      <w:r w:rsidRPr="00220106">
        <w:rPr>
          <w:rFonts w:cs="Times New Roman" w:hint="eastAsia"/>
          <w:sz w:val="21"/>
          <w:szCs w:val="21"/>
        </w:rPr>
        <w:t>皆</w:t>
      </w:r>
      <w:r w:rsidRPr="00220106">
        <w:rPr>
          <w:rFonts w:cs="Times New Roman"/>
          <w:sz w:val="21"/>
          <w:szCs w:val="21"/>
        </w:rPr>
        <w:t>不见踪影。这不是说这两首诗都不可信，但是它们原题究竟为何、是否徐干所作、</w:t>
      </w:r>
      <w:r w:rsidRPr="00220106">
        <w:rPr>
          <w:rFonts w:cs="Times New Roman" w:hint="eastAsia"/>
          <w:sz w:val="21"/>
          <w:szCs w:val="21"/>
        </w:rPr>
        <w:t>是否和其他几首诗同属一组</w:t>
      </w:r>
      <w:r w:rsidRPr="00220106">
        <w:rPr>
          <w:rFonts w:cs="Times New Roman"/>
          <w:sz w:val="21"/>
          <w:szCs w:val="21"/>
        </w:rPr>
        <w:t>，都需要打上一个问号。“杂诗”在早期中古其实不过是“无题诗”的代号而已，也就是说，一首没有题目的诗在抄本中很可能被随意加上一个题目或者减去一个题目，往往加上去的题目就是“杂诗”。</w:t>
      </w:r>
    </w:p>
    <w:p w:rsidR="0002335B" w:rsidRPr="00220106" w:rsidRDefault="0002335B" w:rsidP="00220106">
      <w:pPr>
        <w:adjustRightInd w:val="0"/>
        <w:snapToGrid w:val="0"/>
        <w:ind w:firstLineChars="200" w:firstLine="420"/>
        <w:rPr>
          <w:rFonts w:cs="Times New Roman"/>
          <w:sz w:val="21"/>
          <w:szCs w:val="21"/>
        </w:rPr>
      </w:pPr>
      <w:r w:rsidRPr="00220106">
        <w:rPr>
          <w:rFonts w:cs="Times New Roman"/>
          <w:sz w:val="21"/>
          <w:szCs w:val="21"/>
        </w:rPr>
        <w:t>我们再来看看上面所引的“惨惨时节尽”，它其实呈现了早期古典诗歌的一个熟悉的</w:t>
      </w:r>
      <w:r w:rsidRPr="00220106">
        <w:rPr>
          <w:rFonts w:cs="Times New Roman" w:hint="eastAsia"/>
          <w:sz w:val="21"/>
          <w:szCs w:val="21"/>
        </w:rPr>
        <w:t>主题“夜不成眠”</w:t>
      </w:r>
      <w:r w:rsidRPr="00220106">
        <w:rPr>
          <w:rFonts w:cs="Times New Roman"/>
          <w:sz w:val="21"/>
          <w:szCs w:val="21"/>
        </w:rPr>
        <w:t>（参见宇文所安《早期古典诗歌的生成》第二章）。在这一</w:t>
      </w:r>
      <w:r w:rsidRPr="00220106">
        <w:rPr>
          <w:rFonts w:cs="Times New Roman" w:hint="eastAsia"/>
          <w:sz w:val="21"/>
          <w:szCs w:val="21"/>
        </w:rPr>
        <w:t>主题模式</w:t>
      </w:r>
      <w:r w:rsidRPr="00220106">
        <w:rPr>
          <w:rFonts w:cs="Times New Roman"/>
          <w:sz w:val="21"/>
          <w:szCs w:val="21"/>
        </w:rPr>
        <w:t>里，长夜不眠、步出户外、</w:t>
      </w:r>
      <w:r w:rsidRPr="00220106">
        <w:rPr>
          <w:rFonts w:cs="Times New Roman" w:hint="eastAsia"/>
          <w:sz w:val="21"/>
          <w:szCs w:val="21"/>
        </w:rPr>
        <w:t>徘徊庭除</w:t>
      </w:r>
      <w:r w:rsidRPr="00220106">
        <w:rPr>
          <w:rFonts w:cs="Times New Roman"/>
          <w:sz w:val="21"/>
          <w:szCs w:val="21"/>
        </w:rPr>
        <w:t>、仰观三星</w:t>
      </w:r>
      <w:r w:rsidRPr="00220106">
        <w:rPr>
          <w:rFonts w:cs="Times New Roman" w:hint="eastAsia"/>
          <w:sz w:val="21"/>
          <w:szCs w:val="21"/>
        </w:rPr>
        <w:t>或明月</w:t>
      </w:r>
      <w:r w:rsidRPr="00220106">
        <w:rPr>
          <w:rFonts w:cs="Times New Roman"/>
          <w:sz w:val="21"/>
          <w:szCs w:val="21"/>
        </w:rPr>
        <w:t>、挥泪如雨都是没有性别标志的。我们试比较下面这首诗：</w:t>
      </w:r>
    </w:p>
    <w:p w:rsidR="0002335B" w:rsidRPr="00D47F88" w:rsidRDefault="0002335B" w:rsidP="001B5BAA">
      <w:pPr>
        <w:adjustRightInd w:val="0"/>
        <w:snapToGrid w:val="0"/>
        <w:ind w:left="720"/>
        <w:rPr>
          <w:rFonts w:ascii="Times New Roman" w:eastAsia="KaiTi" w:hAnsi="Times New Roman" w:cs="Times New Roman"/>
        </w:rPr>
      </w:pPr>
    </w:p>
    <w:p w:rsidR="0002335B" w:rsidRPr="00220106" w:rsidRDefault="0002335B" w:rsidP="001B5BAA">
      <w:pPr>
        <w:adjustRightInd w:val="0"/>
        <w:snapToGrid w:val="0"/>
        <w:ind w:left="720"/>
        <w:rPr>
          <w:rFonts w:ascii="KaiTi_GB2312" w:eastAsia="KaiTi_GB2312" w:hAnsi="Times New Roman" w:cs="Times New Roman"/>
          <w:sz w:val="21"/>
          <w:szCs w:val="21"/>
        </w:rPr>
      </w:pPr>
      <w:r w:rsidRPr="00220106">
        <w:rPr>
          <w:rFonts w:ascii="KaiTi_GB2312" w:eastAsia="KaiTi_GB2312" w:hAnsi="Times New Roman" w:cs="Times New Roman" w:hint="eastAsia"/>
          <w:sz w:val="21"/>
          <w:szCs w:val="21"/>
        </w:rPr>
        <w:t>秋日多悲</w:t>
      </w:r>
      <w:r w:rsidR="003E5C41">
        <w:rPr>
          <w:rFonts w:ascii="KaiTi_GB2312" w:eastAsia="KaiTi_GB2312" w:hAnsi="Times New Roman" w:cs="Times New Roman" w:hint="eastAsia"/>
          <w:sz w:val="21"/>
          <w:szCs w:val="21"/>
        </w:rPr>
        <w:t>怀</w:t>
      </w:r>
      <w:r w:rsidRPr="00220106">
        <w:rPr>
          <w:rFonts w:ascii="KaiTi_GB2312" w:eastAsia="KaiTi_GB2312" w:hAnsi="Times New Roman" w:cs="Times New Roman" w:hint="eastAsia"/>
          <w:sz w:val="21"/>
          <w:szCs w:val="21"/>
        </w:rPr>
        <w:t>，感慨以</w:t>
      </w:r>
      <w:r w:rsidR="003E5C41">
        <w:rPr>
          <w:rFonts w:ascii="KaiTi_GB2312" w:eastAsia="KaiTi_GB2312" w:hAnsi="Times New Roman" w:cs="Times New Roman" w:hint="eastAsia"/>
          <w:sz w:val="21"/>
          <w:szCs w:val="21"/>
        </w:rPr>
        <w:t>长叹</w:t>
      </w:r>
      <w:r w:rsidRPr="00220106">
        <w:rPr>
          <w:rFonts w:ascii="KaiTi_GB2312" w:eastAsia="KaiTi_GB2312" w:hAnsi="Times New Roman" w:cs="Times New Roman" w:hint="eastAsia"/>
          <w:sz w:val="21"/>
          <w:szCs w:val="21"/>
        </w:rPr>
        <w:t>。</w:t>
      </w:r>
      <w:r w:rsidR="003E5C41">
        <w:rPr>
          <w:rFonts w:ascii="KaiTi_GB2312" w:eastAsia="KaiTi" w:hAnsi="Times New Roman" w:cs="Times New Roman" w:hint="eastAsia"/>
          <w:sz w:val="21"/>
          <w:szCs w:val="21"/>
        </w:rPr>
        <w:t>终</w:t>
      </w:r>
      <w:r w:rsidRPr="00220106">
        <w:rPr>
          <w:rFonts w:ascii="KaiTi_GB2312" w:eastAsia="KaiTi_GB2312" w:hAnsi="Times New Roman" w:cs="Times New Roman" w:hint="eastAsia"/>
          <w:sz w:val="21"/>
          <w:szCs w:val="21"/>
        </w:rPr>
        <w:t>夜不</w:t>
      </w:r>
      <w:r w:rsidR="003E5C41">
        <w:rPr>
          <w:rFonts w:ascii="KaiTi_GB2312" w:eastAsia="KaiTi_GB2312" w:hAnsi="Times New Roman" w:cs="Times New Roman" w:hint="eastAsia"/>
          <w:sz w:val="21"/>
          <w:szCs w:val="21"/>
        </w:rPr>
        <w:t>遑</w:t>
      </w:r>
      <w:r w:rsidRPr="00220106">
        <w:rPr>
          <w:rFonts w:ascii="KaiTi_GB2312" w:eastAsia="KaiTi_GB2312" w:hAnsi="Times New Roman" w:cs="Times New Roman" w:hint="eastAsia"/>
          <w:sz w:val="21"/>
          <w:szCs w:val="21"/>
        </w:rPr>
        <w:t>寐，</w:t>
      </w:r>
      <w:r w:rsidRPr="00220106">
        <w:rPr>
          <w:rFonts w:ascii="KaiTi_GB2312" w:eastAsia="KaiTi" w:hAnsi="Times New Roman" w:cs="Times New Roman" w:hint="eastAsia"/>
          <w:sz w:val="21"/>
          <w:szCs w:val="21"/>
        </w:rPr>
        <w:t>敘</w:t>
      </w:r>
      <w:r w:rsidRPr="00220106">
        <w:rPr>
          <w:rFonts w:ascii="KaiTi_GB2312" w:eastAsia="KaiTi_GB2312" w:hAnsi="Times New Roman" w:cs="Times New Roman" w:hint="eastAsia"/>
          <w:sz w:val="21"/>
          <w:szCs w:val="21"/>
        </w:rPr>
        <w:t>意</w:t>
      </w:r>
      <w:r w:rsidR="003E5C41">
        <w:rPr>
          <w:rFonts w:ascii="KaiTi_GB2312" w:eastAsia="KaiTi_GB2312" w:hAnsi="Times New Roman" w:cs="Times New Roman" w:hint="eastAsia"/>
          <w:sz w:val="21"/>
          <w:szCs w:val="21"/>
        </w:rPr>
        <w:t>于</w:t>
      </w:r>
      <w:r w:rsidRPr="00220106">
        <w:rPr>
          <w:rFonts w:ascii="KaiTi_GB2312" w:eastAsia="KaiTi_GB2312" w:hAnsi="Times New Roman" w:cs="Times New Roman" w:hint="eastAsia"/>
          <w:sz w:val="21"/>
          <w:szCs w:val="21"/>
        </w:rPr>
        <w:t>濡翰。明</w:t>
      </w:r>
      <w:r w:rsidR="003E5C41">
        <w:rPr>
          <w:rFonts w:ascii="KaiTi_GB2312" w:eastAsia="KaiTi_GB2312" w:hAnsi="Times New Roman" w:cs="Times New Roman" w:hint="eastAsia"/>
          <w:sz w:val="21"/>
          <w:szCs w:val="21"/>
        </w:rPr>
        <w:t>灯曜闺</w:t>
      </w:r>
      <w:r w:rsidRPr="00220106">
        <w:rPr>
          <w:rFonts w:ascii="KaiTi_GB2312" w:eastAsia="KaiTi_GB2312" w:hAnsi="Times New Roman" w:cs="Times New Roman" w:hint="eastAsia"/>
          <w:sz w:val="21"/>
          <w:szCs w:val="21"/>
        </w:rPr>
        <w:t>中，</w:t>
      </w:r>
    </w:p>
    <w:p w:rsidR="0002335B" w:rsidRPr="00220106" w:rsidRDefault="0002335B" w:rsidP="001B5BAA">
      <w:pPr>
        <w:adjustRightInd w:val="0"/>
        <w:snapToGrid w:val="0"/>
        <w:ind w:left="720"/>
        <w:rPr>
          <w:rFonts w:ascii="KaiTi_GB2312" w:eastAsia="KaiTi_GB2312" w:hAnsi="Times New Roman" w:cs="Times New Roman"/>
          <w:sz w:val="21"/>
          <w:szCs w:val="21"/>
        </w:rPr>
      </w:pPr>
      <w:r w:rsidRPr="00220106">
        <w:rPr>
          <w:rFonts w:ascii="KaiTi_GB2312" w:eastAsia="KaiTi_GB2312" w:hAnsi="Times New Roman" w:cs="Times New Roman" w:hint="eastAsia"/>
          <w:sz w:val="21"/>
          <w:szCs w:val="21"/>
        </w:rPr>
        <w:t>清</w:t>
      </w:r>
      <w:r w:rsidR="003E5C41">
        <w:rPr>
          <w:rFonts w:ascii="KaiTi_GB2312" w:eastAsia="KaiTi" w:hAnsi="Times New Roman" w:cs="Times New Roman" w:hint="eastAsia"/>
          <w:sz w:val="21"/>
          <w:szCs w:val="21"/>
        </w:rPr>
        <w:t>风凄</w:t>
      </w:r>
      <w:r w:rsidRPr="00220106">
        <w:rPr>
          <w:rFonts w:ascii="KaiTi_GB2312" w:eastAsia="KaiTi_GB2312" w:hAnsi="Times New Roman" w:cs="Times New Roman" w:hint="eastAsia"/>
          <w:sz w:val="21"/>
          <w:szCs w:val="21"/>
        </w:rPr>
        <w:t>已寒。白露</w:t>
      </w:r>
      <w:r w:rsidRPr="00220106">
        <w:rPr>
          <w:rFonts w:ascii="KaiTi_GB2312" w:eastAsia="KaiTi" w:hAnsi="Times New Roman" w:cs="Times New Roman" w:hint="eastAsia"/>
          <w:sz w:val="21"/>
          <w:szCs w:val="21"/>
        </w:rPr>
        <w:t>塗</w:t>
      </w:r>
      <w:r w:rsidRPr="00220106">
        <w:rPr>
          <w:rFonts w:ascii="KaiTi_GB2312" w:eastAsia="KaiTi_GB2312" w:hAnsi="Times New Roman" w:cs="Times New Roman" w:hint="eastAsia"/>
          <w:sz w:val="21"/>
          <w:szCs w:val="21"/>
        </w:rPr>
        <w:t>前庭，</w:t>
      </w:r>
      <w:r w:rsidR="003E5C41">
        <w:rPr>
          <w:rFonts w:ascii="KaiTi_GB2312" w:eastAsia="KaiTi_GB2312" w:hAnsi="Times New Roman" w:cs="Times New Roman" w:hint="eastAsia"/>
          <w:sz w:val="21"/>
          <w:szCs w:val="21"/>
        </w:rPr>
        <w:t>应</w:t>
      </w:r>
      <w:r w:rsidRPr="00220106">
        <w:rPr>
          <w:rFonts w:ascii="KaiTi_GB2312" w:eastAsia="KaiTi" w:hAnsi="Times New Roman" w:cs="Times New Roman" w:hint="eastAsia"/>
          <w:sz w:val="21"/>
          <w:szCs w:val="21"/>
        </w:rPr>
        <w:t>門</w:t>
      </w:r>
      <w:r w:rsidRPr="00220106">
        <w:rPr>
          <w:rFonts w:ascii="KaiTi_GB2312" w:eastAsia="KaiTi_GB2312" w:hAnsi="Times New Roman" w:cs="Times New Roman" w:hint="eastAsia"/>
          <w:sz w:val="21"/>
          <w:szCs w:val="21"/>
        </w:rPr>
        <w:t>重其</w:t>
      </w:r>
      <w:r w:rsidR="003E5C41">
        <w:rPr>
          <w:rFonts w:ascii="KaiTi_GB2312" w:eastAsia="KaiTi_GB2312" w:hAnsi="Times New Roman" w:cs="Times New Roman" w:hint="eastAsia"/>
          <w:sz w:val="21"/>
          <w:szCs w:val="21"/>
        </w:rPr>
        <w:t>关</w:t>
      </w:r>
      <w:r w:rsidRPr="00220106">
        <w:rPr>
          <w:rFonts w:ascii="KaiTi_GB2312" w:eastAsia="KaiTi_GB2312" w:hAnsi="Times New Roman" w:cs="Times New Roman" w:hint="eastAsia"/>
          <w:sz w:val="21"/>
          <w:szCs w:val="21"/>
        </w:rPr>
        <w:t>。四</w:t>
      </w:r>
      <w:r w:rsidR="003E5C41">
        <w:rPr>
          <w:rFonts w:ascii="KaiTi_GB2312" w:eastAsia="KaiTi_GB2312" w:hAnsi="Times New Roman" w:cs="Times New Roman" w:hint="eastAsia"/>
          <w:sz w:val="21"/>
          <w:szCs w:val="21"/>
        </w:rPr>
        <w:t>节</w:t>
      </w:r>
      <w:r w:rsidRPr="00220106">
        <w:rPr>
          <w:rFonts w:ascii="KaiTi_GB2312" w:eastAsia="KaiTi_GB2312" w:hAnsi="Times New Roman" w:cs="Times New Roman" w:hint="eastAsia"/>
          <w:sz w:val="21"/>
          <w:szCs w:val="21"/>
        </w:rPr>
        <w:t>相推斥，</w:t>
      </w:r>
      <w:r w:rsidR="003E5C41">
        <w:rPr>
          <w:rFonts w:ascii="KaiTi_GB2312" w:eastAsia="KaiTi_GB2312" w:hAnsi="Times New Roman" w:cs="Times New Roman" w:hint="eastAsia"/>
          <w:sz w:val="21"/>
          <w:szCs w:val="21"/>
        </w:rPr>
        <w:t>岁</w:t>
      </w:r>
      <w:r w:rsidRPr="00220106">
        <w:rPr>
          <w:rFonts w:ascii="KaiTi_GB2312" w:eastAsia="KaiTi_GB2312" w:hAnsi="Times New Roman" w:cs="Times New Roman" w:hint="eastAsia"/>
          <w:sz w:val="21"/>
          <w:szCs w:val="21"/>
        </w:rPr>
        <w:t>月忽欲</w:t>
      </w:r>
      <w:r w:rsidR="003E5C41">
        <w:rPr>
          <w:rFonts w:ascii="KaiTi_GB2312" w:eastAsia="KaiTi_GB2312" w:hAnsi="Times New Roman" w:cs="Times New Roman" w:hint="eastAsia"/>
          <w:sz w:val="21"/>
          <w:szCs w:val="21"/>
        </w:rPr>
        <w:t>殚</w:t>
      </w:r>
      <w:r w:rsidRPr="00220106">
        <w:rPr>
          <w:rFonts w:ascii="KaiTi_GB2312" w:eastAsia="KaiTi_GB2312" w:hAnsi="Times New Roman" w:cs="Times New Roman" w:hint="eastAsia"/>
          <w:sz w:val="21"/>
          <w:szCs w:val="21"/>
        </w:rPr>
        <w:t>。</w:t>
      </w:r>
    </w:p>
    <w:p w:rsidR="0002335B" w:rsidRPr="00220106" w:rsidRDefault="0002335B" w:rsidP="001B5BAA">
      <w:pPr>
        <w:adjustRightInd w:val="0"/>
        <w:snapToGrid w:val="0"/>
        <w:ind w:left="720"/>
        <w:rPr>
          <w:rFonts w:ascii="KaiTi_GB2312" w:eastAsia="KaiTi_GB2312" w:hAnsi="Times New Roman" w:cs="Times New Roman"/>
          <w:sz w:val="21"/>
          <w:szCs w:val="21"/>
        </w:rPr>
      </w:pPr>
      <w:r w:rsidRPr="00220106">
        <w:rPr>
          <w:rFonts w:ascii="KaiTi_GB2312" w:eastAsia="KaiTi" w:hAnsi="Times New Roman" w:cs="Times New Roman" w:hint="eastAsia"/>
          <w:sz w:val="21"/>
          <w:szCs w:val="21"/>
        </w:rPr>
        <w:t>壯</w:t>
      </w:r>
      <w:r w:rsidRPr="00220106">
        <w:rPr>
          <w:rFonts w:ascii="KaiTi_GB2312" w:eastAsia="KaiTi_GB2312" w:hAnsi="Times New Roman" w:cs="Times New Roman" w:hint="eastAsia"/>
          <w:sz w:val="21"/>
          <w:szCs w:val="21"/>
        </w:rPr>
        <w:t>士</w:t>
      </w:r>
      <w:r w:rsidR="003E5C41">
        <w:rPr>
          <w:rFonts w:ascii="KaiTi_GB2312" w:eastAsia="KaiTi_GB2312" w:hAnsi="Times New Roman" w:cs="Times New Roman" w:hint="eastAsia"/>
          <w:sz w:val="21"/>
          <w:szCs w:val="21"/>
        </w:rPr>
        <w:t>远</w:t>
      </w:r>
      <w:r w:rsidRPr="00220106">
        <w:rPr>
          <w:rFonts w:ascii="KaiTi_GB2312" w:eastAsia="KaiTi_GB2312" w:hAnsi="Times New Roman" w:cs="Times New Roman" w:hint="eastAsia"/>
          <w:sz w:val="21"/>
          <w:szCs w:val="21"/>
        </w:rPr>
        <w:t>出征，戎事</w:t>
      </w:r>
      <w:r w:rsidRPr="00220106">
        <w:rPr>
          <w:rFonts w:ascii="KaiTi_GB2312" w:eastAsia="KaiTi" w:hAnsi="Times New Roman" w:cs="Times New Roman" w:hint="eastAsia"/>
          <w:sz w:val="21"/>
          <w:szCs w:val="21"/>
        </w:rPr>
        <w:t>將</w:t>
      </w:r>
      <w:r w:rsidR="003E5C41">
        <w:rPr>
          <w:rFonts w:ascii="KaiTi_GB2312" w:eastAsia="KaiTi" w:hAnsi="Times New Roman" w:cs="Times New Roman" w:hint="eastAsia"/>
          <w:sz w:val="21"/>
          <w:szCs w:val="21"/>
        </w:rPr>
        <w:t>独难</w:t>
      </w:r>
      <w:r w:rsidRPr="00220106">
        <w:rPr>
          <w:rFonts w:ascii="KaiTi_GB2312" w:eastAsia="KaiTi_GB2312" w:hAnsi="Times New Roman" w:cs="Times New Roman" w:hint="eastAsia"/>
          <w:sz w:val="21"/>
          <w:szCs w:val="21"/>
        </w:rPr>
        <w:t>。涕泣</w:t>
      </w:r>
      <w:r w:rsidR="003E5C41">
        <w:rPr>
          <w:rFonts w:ascii="KaiTi_GB2312" w:eastAsia="KaiTi_GB2312" w:hAnsi="Times New Roman" w:cs="Times New Roman" w:hint="eastAsia"/>
          <w:sz w:val="21"/>
          <w:szCs w:val="21"/>
        </w:rPr>
        <w:t>洒</w:t>
      </w:r>
      <w:r w:rsidRPr="00220106">
        <w:rPr>
          <w:rFonts w:ascii="KaiTi_GB2312" w:eastAsia="KaiTi_GB2312" w:hAnsi="Times New Roman" w:cs="Times New Roman" w:hint="eastAsia"/>
          <w:sz w:val="21"/>
          <w:szCs w:val="21"/>
        </w:rPr>
        <w:t>衣裳，能不</w:t>
      </w:r>
      <w:r w:rsidR="003E5C41">
        <w:rPr>
          <w:rFonts w:ascii="KaiTi_GB2312" w:eastAsia="KaiTi_GB2312" w:hAnsi="Times New Roman" w:cs="Times New Roman" w:hint="eastAsia"/>
          <w:sz w:val="21"/>
          <w:szCs w:val="21"/>
        </w:rPr>
        <w:t>怀</w:t>
      </w:r>
      <w:r w:rsidRPr="00220106">
        <w:rPr>
          <w:rFonts w:ascii="KaiTi_GB2312" w:eastAsia="KaiTi_GB2312" w:hAnsi="Times New Roman" w:cs="Times New Roman" w:hint="eastAsia"/>
          <w:sz w:val="21"/>
          <w:szCs w:val="21"/>
        </w:rPr>
        <w:t>所</w:t>
      </w:r>
      <w:r w:rsidR="003E5C41">
        <w:rPr>
          <w:rFonts w:ascii="KaiTi_GB2312" w:eastAsia="KaiTi_GB2312" w:hAnsi="Times New Roman" w:cs="Times New Roman" w:hint="eastAsia"/>
          <w:sz w:val="21"/>
          <w:szCs w:val="21"/>
        </w:rPr>
        <w:t>欢</w:t>
      </w:r>
      <w:r w:rsidRPr="00220106">
        <w:rPr>
          <w:rFonts w:ascii="KaiTi_GB2312" w:eastAsia="KaiTi_GB2312" w:hAnsi="Times New Roman" w:cs="Times New Roman" w:hint="eastAsia"/>
          <w:sz w:val="21"/>
          <w:szCs w:val="21"/>
        </w:rPr>
        <w:t>？</w:t>
      </w:r>
    </w:p>
    <w:p w:rsidR="0002335B" w:rsidRPr="00D47F88" w:rsidRDefault="0002335B" w:rsidP="001B5BAA">
      <w:pPr>
        <w:adjustRightInd w:val="0"/>
        <w:snapToGrid w:val="0"/>
        <w:rPr>
          <w:rFonts w:ascii="Times New Roman" w:eastAsia="KaiTi" w:hAnsi="Times New Roman" w:cs="Times New Roman"/>
        </w:rPr>
      </w:pPr>
    </w:p>
    <w:p w:rsidR="0002335B" w:rsidRPr="00220106" w:rsidRDefault="0002335B" w:rsidP="00220106">
      <w:pPr>
        <w:adjustRightInd w:val="0"/>
        <w:snapToGrid w:val="0"/>
        <w:ind w:firstLineChars="200" w:firstLine="420"/>
        <w:rPr>
          <w:rFonts w:cs="Times New Roman"/>
          <w:sz w:val="21"/>
          <w:szCs w:val="21"/>
        </w:rPr>
      </w:pPr>
      <w:r w:rsidRPr="00220106">
        <w:rPr>
          <w:rFonts w:cs="Times New Roman"/>
          <w:sz w:val="21"/>
          <w:szCs w:val="21"/>
        </w:rPr>
        <w:t>这首诗和徐干诗有</w:t>
      </w:r>
      <w:r w:rsidRPr="00220106">
        <w:rPr>
          <w:rFonts w:cs="Times New Roman" w:hint="eastAsia"/>
          <w:sz w:val="21"/>
          <w:szCs w:val="21"/>
        </w:rPr>
        <w:t>很多</w:t>
      </w:r>
      <w:r w:rsidRPr="00220106">
        <w:rPr>
          <w:rFonts w:cs="Times New Roman"/>
          <w:sz w:val="21"/>
          <w:szCs w:val="21"/>
        </w:rPr>
        <w:t>类似和重叠的词语和意象：它同样写秋季（“四</w:t>
      </w:r>
      <w:r w:rsidRPr="00220106">
        <w:rPr>
          <w:rFonts w:cs="Times New Roman" w:hint="eastAsia"/>
          <w:sz w:val="21"/>
          <w:szCs w:val="21"/>
        </w:rPr>
        <w:t>节</w:t>
      </w:r>
      <w:r w:rsidRPr="00220106">
        <w:rPr>
          <w:rFonts w:cs="Times New Roman"/>
          <w:sz w:val="21"/>
          <w:szCs w:val="21"/>
        </w:rPr>
        <w:t>相推斥，歲月忽欲</w:t>
      </w:r>
      <w:r w:rsidRPr="00220106">
        <w:rPr>
          <w:rFonts w:cs="Times New Roman" w:hint="eastAsia"/>
          <w:sz w:val="21"/>
          <w:szCs w:val="21"/>
        </w:rPr>
        <w:t>殚</w:t>
      </w:r>
      <w:r w:rsidRPr="00220106">
        <w:rPr>
          <w:rFonts w:cs="Times New Roman"/>
          <w:sz w:val="21"/>
          <w:szCs w:val="21"/>
        </w:rPr>
        <w:t>”</w:t>
      </w:r>
      <w:r w:rsidRPr="00220106">
        <w:rPr>
          <w:rFonts w:cs="Times New Roman" w:hint="eastAsia"/>
          <w:sz w:val="21"/>
          <w:szCs w:val="21"/>
        </w:rPr>
        <w:t>相对于</w:t>
      </w:r>
      <w:r w:rsidRPr="00220106">
        <w:rPr>
          <w:rFonts w:cs="Times New Roman"/>
          <w:sz w:val="21"/>
          <w:szCs w:val="21"/>
        </w:rPr>
        <w:t>“时节尽”），写诗人“感慨以长叹”（</w:t>
      </w:r>
      <w:r w:rsidRPr="00220106">
        <w:rPr>
          <w:rFonts w:cs="Times New Roman" w:hint="eastAsia"/>
          <w:sz w:val="21"/>
          <w:szCs w:val="21"/>
        </w:rPr>
        <w:t>相对于</w:t>
      </w:r>
      <w:r w:rsidRPr="00220106">
        <w:rPr>
          <w:rFonts w:cs="Times New Roman"/>
          <w:sz w:val="21"/>
          <w:szCs w:val="21"/>
        </w:rPr>
        <w:t>“喟然长叹息”），在“闺中”“</w:t>
      </w:r>
      <w:r w:rsidR="003E5C41">
        <w:rPr>
          <w:rFonts w:cs="Times New Roman" w:hint="eastAsia"/>
          <w:sz w:val="21"/>
          <w:szCs w:val="21"/>
        </w:rPr>
        <w:t>终</w:t>
      </w:r>
      <w:r w:rsidRPr="00220106">
        <w:rPr>
          <w:rFonts w:cs="Times New Roman"/>
          <w:sz w:val="21"/>
          <w:szCs w:val="21"/>
        </w:rPr>
        <w:t>夜不遑寐”</w:t>
      </w:r>
      <w:r w:rsidRPr="00220106">
        <w:rPr>
          <w:rFonts w:cs="Times New Roman" w:hint="eastAsia"/>
          <w:sz w:val="21"/>
          <w:szCs w:val="21"/>
        </w:rPr>
        <w:t>（相对于</w:t>
      </w:r>
      <w:r w:rsidRPr="00220106">
        <w:rPr>
          <w:rFonts w:cs="Times New Roman"/>
          <w:sz w:val="21"/>
          <w:szCs w:val="21"/>
        </w:rPr>
        <w:t>“展转不能寐”）；这一切只因“壮士”即将出征，最后结以“涕泣</w:t>
      </w:r>
      <w:r w:rsidRPr="00220106">
        <w:rPr>
          <w:rFonts w:cs="Times New Roman" w:hint="eastAsia"/>
          <w:sz w:val="21"/>
          <w:szCs w:val="21"/>
        </w:rPr>
        <w:t>洒</w:t>
      </w:r>
      <w:r w:rsidRPr="00220106">
        <w:rPr>
          <w:rFonts w:cs="Times New Roman"/>
          <w:sz w:val="21"/>
          <w:szCs w:val="21"/>
        </w:rPr>
        <w:t>衣裳”（</w:t>
      </w:r>
      <w:r w:rsidRPr="00220106">
        <w:rPr>
          <w:rFonts w:cs="Times New Roman" w:hint="eastAsia"/>
          <w:sz w:val="21"/>
          <w:szCs w:val="21"/>
        </w:rPr>
        <w:t>相对于</w:t>
      </w:r>
      <w:r w:rsidRPr="00220106">
        <w:rPr>
          <w:rFonts w:cs="Times New Roman"/>
          <w:sz w:val="21"/>
          <w:szCs w:val="21"/>
        </w:rPr>
        <w:t>“泣涕如涌泉”），</w:t>
      </w:r>
      <w:r w:rsidRPr="00220106">
        <w:rPr>
          <w:rFonts w:cs="Times New Roman" w:hint="eastAsia"/>
          <w:sz w:val="21"/>
          <w:szCs w:val="21"/>
        </w:rPr>
        <w:t>并</w:t>
      </w:r>
      <w:r w:rsidRPr="00220106">
        <w:rPr>
          <w:rFonts w:cs="Times New Roman"/>
          <w:sz w:val="21"/>
          <w:szCs w:val="21"/>
        </w:rPr>
        <w:t xml:space="preserve">反问：“能不怀所欢？”如果这首诗出现在《玉台新咏》里并冠以《室思》甚至《杂诗》之题，有谁会不以为这是一首出自女子口吻的思念征人的诗呢? </w:t>
      </w:r>
    </w:p>
    <w:p w:rsidR="0002335B" w:rsidRPr="00220106" w:rsidRDefault="0002335B" w:rsidP="00220106">
      <w:pPr>
        <w:adjustRightInd w:val="0"/>
        <w:snapToGrid w:val="0"/>
        <w:ind w:firstLineChars="200" w:firstLine="420"/>
        <w:rPr>
          <w:rFonts w:cs="Times New Roman"/>
          <w:sz w:val="21"/>
          <w:szCs w:val="21"/>
        </w:rPr>
      </w:pPr>
      <w:r w:rsidRPr="00220106">
        <w:rPr>
          <w:rFonts w:cs="Times New Roman"/>
          <w:sz w:val="21"/>
          <w:szCs w:val="21"/>
        </w:rPr>
        <w:t>但是，这首诗的题目是《贈五官中郎將［</w:t>
      </w:r>
      <w:r w:rsidRPr="00220106">
        <w:rPr>
          <w:rFonts w:cs="Times New Roman" w:hint="eastAsia"/>
          <w:sz w:val="21"/>
          <w:szCs w:val="21"/>
        </w:rPr>
        <w:t>曹丕</w:t>
      </w:r>
      <w:r w:rsidRPr="00220106">
        <w:rPr>
          <w:rFonts w:cs="Times New Roman"/>
          <w:sz w:val="21"/>
          <w:szCs w:val="21"/>
        </w:rPr>
        <w:t>］》，作者是建安七子中的另外一位，刘祯。它被收录在《文选》里，保证了文本的</w:t>
      </w:r>
      <w:r w:rsidRPr="00220106">
        <w:rPr>
          <w:rFonts w:cs="Times New Roman" w:hint="eastAsia"/>
          <w:sz w:val="21"/>
          <w:szCs w:val="21"/>
        </w:rPr>
        <w:t>知名度和</w:t>
      </w:r>
      <w:r w:rsidRPr="00220106">
        <w:rPr>
          <w:rFonts w:cs="Times New Roman"/>
          <w:sz w:val="21"/>
          <w:szCs w:val="21"/>
        </w:rPr>
        <w:t>相对稳定性，否则很难保证它不会作为“杂诗”流传下去，又被作为“艳诗”解读。</w:t>
      </w:r>
    </w:p>
    <w:p w:rsidR="0002335B" w:rsidRPr="00220106" w:rsidRDefault="0002335B" w:rsidP="00220106">
      <w:pPr>
        <w:adjustRightInd w:val="0"/>
        <w:snapToGrid w:val="0"/>
        <w:ind w:firstLineChars="200" w:firstLine="420"/>
        <w:rPr>
          <w:rFonts w:cs="Times New Roman"/>
          <w:sz w:val="21"/>
          <w:szCs w:val="21"/>
        </w:rPr>
      </w:pPr>
      <w:r w:rsidRPr="00220106">
        <w:rPr>
          <w:rFonts w:cs="Times New Roman"/>
          <w:sz w:val="21"/>
          <w:szCs w:val="21"/>
        </w:rPr>
        <w:t>后人往往把后代的性别观念强加给早期中古诗歌，想当然地把涕泣、思念和女性口吻与浪漫爱情连在一起，不考虑词语意义的历史发展和演变，把闺中、所欢字样都赋予特定的性别联想（参见《烽火与流星》第七章“表演女性”一节</w:t>
      </w:r>
      <w:r w:rsidR="005A64C0" w:rsidRPr="00220106">
        <w:rPr>
          <w:rFonts w:cs="Times New Roman" w:hint="eastAsia"/>
          <w:sz w:val="21"/>
          <w:szCs w:val="21"/>
        </w:rPr>
        <w:t>的详细论述</w:t>
      </w:r>
      <w:r w:rsidRPr="00220106">
        <w:rPr>
          <w:rFonts w:cs="Times New Roman"/>
          <w:sz w:val="21"/>
          <w:szCs w:val="21"/>
        </w:rPr>
        <w:t>）。事实上，早期古典诗歌共有一种通用的“欲望话语”，这一话语中的词语和意象并没有性别特定性，其性别特定性</w:t>
      </w:r>
      <w:r w:rsidRPr="00220106">
        <w:rPr>
          <w:rFonts w:cs="Times New Roman" w:hint="eastAsia"/>
          <w:sz w:val="21"/>
          <w:szCs w:val="21"/>
        </w:rPr>
        <w:t>往往</w:t>
      </w:r>
      <w:r w:rsidRPr="00220106">
        <w:rPr>
          <w:rFonts w:cs="Times New Roman"/>
          <w:sz w:val="21"/>
          <w:szCs w:val="21"/>
        </w:rPr>
        <w:t>是被后代赋予的——</w:t>
      </w:r>
      <w:r w:rsidRPr="00220106">
        <w:rPr>
          <w:rFonts w:cs="Times New Roman" w:hint="eastAsia"/>
          <w:sz w:val="21"/>
          <w:szCs w:val="21"/>
        </w:rPr>
        <w:t>因此，我们既不能说徐干的诗采取了女子口吻，也不能说刘祯诗中的男子口吻是女性化的</w:t>
      </w:r>
      <w:r w:rsidRPr="00220106">
        <w:rPr>
          <w:rFonts w:cs="Times New Roman"/>
          <w:sz w:val="21"/>
          <w:szCs w:val="21"/>
        </w:rPr>
        <w:t>。在这种情况下，我们必须考虑文本之外的因素，包括</w:t>
      </w:r>
      <w:r w:rsidRPr="00220106">
        <w:rPr>
          <w:rFonts w:cs="Times New Roman" w:hint="eastAsia"/>
          <w:sz w:val="21"/>
          <w:szCs w:val="21"/>
        </w:rPr>
        <w:t>我们自身的性别偏见</w:t>
      </w:r>
      <w:r w:rsidRPr="00220106">
        <w:rPr>
          <w:rFonts w:cs="Times New Roman"/>
          <w:sz w:val="21"/>
          <w:szCs w:val="21"/>
        </w:rPr>
        <w:t>，</w:t>
      </w:r>
      <w:r w:rsidRPr="00220106">
        <w:rPr>
          <w:rFonts w:cs="Times New Roman" w:hint="eastAsia"/>
          <w:sz w:val="21"/>
          <w:szCs w:val="21"/>
        </w:rPr>
        <w:t>还有</w:t>
      </w:r>
      <w:r w:rsidRPr="00220106">
        <w:rPr>
          <w:rFonts w:cs="Times New Roman"/>
          <w:sz w:val="21"/>
          <w:szCs w:val="21"/>
        </w:rPr>
        <w:t>文本的不同载体，对文本形态以及文本解读带来的影响，根据每个文本的具体情况作出不同的对待和处理。关于这一点，我们可以在最后一个例子中看得非常清楚。</w:t>
      </w:r>
    </w:p>
    <w:p w:rsidR="0002335B" w:rsidRPr="00220106" w:rsidRDefault="0002335B" w:rsidP="00220106">
      <w:pPr>
        <w:adjustRightInd w:val="0"/>
        <w:snapToGrid w:val="0"/>
        <w:ind w:firstLineChars="200" w:firstLine="420"/>
        <w:rPr>
          <w:rFonts w:cs="Times New Roman"/>
          <w:sz w:val="21"/>
          <w:szCs w:val="21"/>
        </w:rPr>
      </w:pPr>
    </w:p>
    <w:p w:rsidR="0002335B" w:rsidRPr="00220106" w:rsidRDefault="001B5BAA" w:rsidP="00220106">
      <w:pPr>
        <w:adjustRightInd w:val="0"/>
        <w:snapToGrid w:val="0"/>
        <w:ind w:firstLineChars="200" w:firstLine="482"/>
        <w:jc w:val="center"/>
        <w:rPr>
          <w:rFonts w:ascii="SimHei" w:eastAsia="SimHei" w:hAnsi="SimHei" w:cs="Times New Roman"/>
          <w:b/>
          <w:szCs w:val="24"/>
        </w:rPr>
      </w:pPr>
      <w:r w:rsidRPr="00220106">
        <w:rPr>
          <w:rFonts w:ascii="SimHei" w:eastAsia="SimHei" w:hAnsi="SimHei" w:cs="Times New Roman" w:hint="eastAsia"/>
          <w:b/>
          <w:szCs w:val="24"/>
        </w:rPr>
        <w:t>三</w:t>
      </w:r>
    </w:p>
    <w:p w:rsidR="00C95A39" w:rsidRPr="00220106" w:rsidRDefault="00C95A39" w:rsidP="00220106">
      <w:pPr>
        <w:adjustRightInd w:val="0"/>
        <w:snapToGrid w:val="0"/>
        <w:ind w:firstLineChars="200" w:firstLine="420"/>
        <w:rPr>
          <w:rFonts w:cs="Times New Roman"/>
          <w:sz w:val="21"/>
          <w:szCs w:val="21"/>
        </w:rPr>
      </w:pPr>
    </w:p>
    <w:p w:rsidR="0002335B" w:rsidRPr="00D47F88" w:rsidRDefault="0002335B" w:rsidP="00220106">
      <w:pPr>
        <w:adjustRightInd w:val="0"/>
        <w:snapToGrid w:val="0"/>
        <w:ind w:firstLineChars="200" w:firstLine="420"/>
        <w:rPr>
          <w:rFonts w:ascii="Times New Roman" w:eastAsia="KaiTi" w:hAnsi="Times New Roman" w:cs="Times New Roman"/>
          <w:szCs w:val="24"/>
        </w:rPr>
      </w:pPr>
      <w:r w:rsidRPr="00220106">
        <w:rPr>
          <w:rFonts w:cs="Times New Roman"/>
          <w:sz w:val="21"/>
          <w:szCs w:val="21"/>
        </w:rPr>
        <w:t>最后</w:t>
      </w:r>
      <w:r w:rsidRPr="00220106">
        <w:rPr>
          <w:rFonts w:cs="Times New Roman" w:hint="eastAsia"/>
          <w:sz w:val="21"/>
          <w:szCs w:val="21"/>
        </w:rPr>
        <w:t>一个</w:t>
      </w:r>
      <w:r w:rsidRPr="00220106">
        <w:rPr>
          <w:rFonts w:cs="Times New Roman"/>
          <w:sz w:val="21"/>
          <w:szCs w:val="21"/>
        </w:rPr>
        <w:t>例子是一首题为《</w:t>
      </w:r>
      <w:r w:rsidRPr="00220106">
        <w:rPr>
          <w:rFonts w:cs="Times New Roman"/>
          <w:spacing w:val="15"/>
          <w:sz w:val="21"/>
          <w:szCs w:val="21"/>
        </w:rPr>
        <w:t>塘上行》的诗，郑本第二卷列为第一首，作者魏武帝</w:t>
      </w:r>
      <w:r w:rsidR="001A64B0" w:rsidRPr="00220106">
        <w:rPr>
          <w:rFonts w:cs="Times New Roman" w:hint="eastAsia"/>
          <w:spacing w:val="15"/>
          <w:sz w:val="21"/>
          <w:szCs w:val="21"/>
        </w:rPr>
        <w:t>曹操（155-220）</w:t>
      </w:r>
      <w:r w:rsidRPr="00220106">
        <w:rPr>
          <w:rFonts w:cs="Times New Roman"/>
          <w:spacing w:val="15"/>
          <w:sz w:val="21"/>
          <w:szCs w:val="21"/>
        </w:rPr>
        <w:t>。赵本列为卷二第三首，题为“又甄皇后乐府塘上行一首”（列在魏文帝曹丕的两首诗之后，意为“魏文帝</w:t>
      </w:r>
      <w:r w:rsidRPr="00220106">
        <w:rPr>
          <w:rFonts w:cs="Times New Roman" w:hint="eastAsia"/>
          <w:spacing w:val="15"/>
          <w:sz w:val="21"/>
          <w:szCs w:val="21"/>
        </w:rPr>
        <w:t>[</w:t>
      </w:r>
      <w:r w:rsidRPr="00220106">
        <w:rPr>
          <w:rFonts w:cs="Times New Roman"/>
          <w:spacing w:val="15"/>
          <w:sz w:val="21"/>
          <w:szCs w:val="21"/>
        </w:rPr>
        <w:t>之</w:t>
      </w:r>
      <w:r w:rsidRPr="00220106">
        <w:rPr>
          <w:rFonts w:cs="Times New Roman" w:hint="eastAsia"/>
          <w:spacing w:val="15"/>
          <w:sz w:val="21"/>
          <w:szCs w:val="21"/>
        </w:rPr>
        <w:t>]</w:t>
      </w:r>
      <w:r w:rsidRPr="00220106">
        <w:rPr>
          <w:rFonts w:cs="Times New Roman"/>
          <w:spacing w:val="15"/>
          <w:sz w:val="21"/>
          <w:szCs w:val="21"/>
        </w:rPr>
        <w:t>甄皇后”）。除此而外，</w:t>
      </w:r>
      <w:r w:rsidRPr="00220106">
        <w:rPr>
          <w:rFonts w:cs="Times New Roman"/>
          <w:sz w:val="21"/>
          <w:szCs w:val="21"/>
        </w:rPr>
        <w:t>郑本和赵本相差不大</w:t>
      </w:r>
      <w:r w:rsidRPr="00220106">
        <w:rPr>
          <w:rFonts w:cs="Times New Roman" w:hint="eastAsia"/>
          <w:sz w:val="21"/>
          <w:szCs w:val="21"/>
        </w:rPr>
        <w:t>。</w:t>
      </w:r>
    </w:p>
    <w:p w:rsidR="0002335B" w:rsidRDefault="0002335B" w:rsidP="001B5BAA">
      <w:pPr>
        <w:adjustRightInd w:val="0"/>
        <w:snapToGrid w:val="0"/>
        <w:ind w:left="720" w:firstLine="0"/>
        <w:rPr>
          <w:rFonts w:ascii="Times New Roman" w:eastAsia="KaiTi" w:hAnsi="Times New Roman" w:cs="Times New Roman"/>
          <w:szCs w:val="24"/>
        </w:rPr>
      </w:pPr>
    </w:p>
    <w:p w:rsidR="00B23181" w:rsidRPr="00220106" w:rsidRDefault="00B23181" w:rsidP="00B23181">
      <w:pPr>
        <w:adjustRightInd w:val="0"/>
        <w:snapToGrid w:val="0"/>
        <w:ind w:left="1200" w:firstLine="0"/>
        <w:rPr>
          <w:rFonts w:ascii="KaiTi_GB2312" w:eastAsia="KaiTi_GB2312" w:hAnsi="Times New Roman" w:cs="Times New Roman"/>
          <w:spacing w:val="15"/>
          <w:sz w:val="21"/>
          <w:szCs w:val="21"/>
        </w:rPr>
      </w:pPr>
      <w:r w:rsidRPr="00220106">
        <w:rPr>
          <w:rFonts w:ascii="KaiTi_GB2312" w:eastAsia="KaiTi_GB2312" w:hAnsi="Times New Roman" w:cs="Times New Roman" w:hint="eastAsia"/>
          <w:spacing w:val="15"/>
          <w:sz w:val="21"/>
          <w:szCs w:val="21"/>
        </w:rPr>
        <w:t>蒲生我池中，其</w:t>
      </w:r>
      <w:r>
        <w:rPr>
          <w:rFonts w:ascii="KaiTi_GB2312" w:eastAsia="KaiTi" w:hAnsi="Times New Roman" w:cs="Times New Roman" w:hint="eastAsia"/>
          <w:spacing w:val="15"/>
          <w:sz w:val="21"/>
          <w:szCs w:val="21"/>
        </w:rPr>
        <w:t>叶</w:t>
      </w:r>
      <w:r w:rsidRPr="00220106">
        <w:rPr>
          <w:rFonts w:ascii="KaiTi_GB2312" w:eastAsia="KaiTi_GB2312" w:hAnsi="Times New Roman" w:cs="Times New Roman" w:hint="eastAsia"/>
          <w:spacing w:val="15"/>
          <w:sz w:val="21"/>
          <w:szCs w:val="21"/>
        </w:rPr>
        <w:t>何</w:t>
      </w:r>
      <w:r>
        <w:rPr>
          <w:rFonts w:ascii="KaiTi_GB2312" w:eastAsia="KaiTi_GB2312" w:hAnsi="Times New Roman" w:cs="Times New Roman" w:hint="eastAsia"/>
          <w:spacing w:val="15"/>
          <w:sz w:val="21"/>
          <w:szCs w:val="21"/>
        </w:rPr>
        <w:t>离离</w:t>
      </w:r>
      <w:r w:rsidRPr="00220106">
        <w:rPr>
          <w:rFonts w:ascii="KaiTi_GB2312" w:eastAsia="KaiTi_GB2312" w:hAnsi="Times New Roman" w:cs="Times New Roman" w:hint="eastAsia"/>
          <w:spacing w:val="15"/>
          <w:sz w:val="21"/>
          <w:szCs w:val="21"/>
        </w:rPr>
        <w:t>。傍能行</w:t>
      </w:r>
      <w:r>
        <w:rPr>
          <w:rFonts w:ascii="KaiTi_GB2312" w:eastAsia="KaiTi_GB2312" w:hAnsi="Times New Roman" w:cs="Times New Roman" w:hint="eastAsia"/>
          <w:spacing w:val="15"/>
          <w:sz w:val="21"/>
          <w:szCs w:val="21"/>
        </w:rPr>
        <w:t>仁义，莫若妾</w:t>
      </w:r>
      <w:r w:rsidRPr="00220106">
        <w:rPr>
          <w:rFonts w:ascii="KaiTi_GB2312" w:eastAsia="KaiTi_GB2312" w:hAnsi="Times New Roman" w:cs="Times New Roman" w:hint="eastAsia"/>
          <w:spacing w:val="15"/>
          <w:sz w:val="21"/>
          <w:szCs w:val="21"/>
        </w:rPr>
        <w:t>自知。</w:t>
      </w:r>
      <w:r>
        <w:rPr>
          <w:rFonts w:ascii="KaiTi_GB2312" w:eastAsia="KaiTi" w:hAnsi="Times New Roman" w:cs="Times New Roman" w:hint="eastAsia"/>
          <w:spacing w:val="15"/>
          <w:sz w:val="21"/>
          <w:szCs w:val="21"/>
        </w:rPr>
        <w:t>众</w:t>
      </w:r>
      <w:r w:rsidRPr="00220106">
        <w:rPr>
          <w:rFonts w:ascii="KaiTi_GB2312" w:eastAsia="KaiTi_GB2312" w:hAnsi="Times New Roman" w:cs="Times New Roman" w:hint="eastAsia"/>
          <w:spacing w:val="15"/>
          <w:sz w:val="21"/>
          <w:szCs w:val="21"/>
        </w:rPr>
        <w:t>口</w:t>
      </w:r>
      <w:r>
        <w:rPr>
          <w:rFonts w:ascii="KaiTi_GB2312" w:eastAsia="KaiTi_GB2312" w:hAnsi="Times New Roman" w:cs="Times New Roman" w:hint="eastAsia"/>
          <w:spacing w:val="15"/>
          <w:sz w:val="21"/>
          <w:szCs w:val="21"/>
        </w:rPr>
        <w:t>铄</w:t>
      </w:r>
      <w:r w:rsidRPr="00220106">
        <w:rPr>
          <w:rFonts w:ascii="KaiTi_GB2312" w:eastAsia="KaiTi_GB2312" w:hAnsi="Times New Roman" w:cs="Times New Roman" w:hint="eastAsia"/>
          <w:spacing w:val="15"/>
          <w:sz w:val="21"/>
          <w:szCs w:val="21"/>
        </w:rPr>
        <w:t>黄金，使君生</w:t>
      </w:r>
      <w:r>
        <w:rPr>
          <w:rFonts w:ascii="KaiTi_GB2312" w:eastAsia="KaiTi" w:hAnsi="Times New Roman" w:cs="Times New Roman" w:hint="eastAsia"/>
          <w:spacing w:val="15"/>
          <w:sz w:val="21"/>
          <w:szCs w:val="21"/>
        </w:rPr>
        <w:t>別离</w:t>
      </w:r>
      <w:r w:rsidRPr="00220106">
        <w:rPr>
          <w:rFonts w:ascii="KaiTi_GB2312" w:eastAsia="KaiTi_GB2312" w:hAnsi="Times New Roman" w:cs="Times New Roman" w:hint="eastAsia"/>
          <w:spacing w:val="15"/>
          <w:sz w:val="21"/>
          <w:szCs w:val="21"/>
        </w:rPr>
        <w:t>。</w:t>
      </w:r>
    </w:p>
    <w:p w:rsidR="00B23181" w:rsidRPr="00220106" w:rsidRDefault="00B23181" w:rsidP="00B23181">
      <w:pPr>
        <w:adjustRightInd w:val="0"/>
        <w:snapToGrid w:val="0"/>
        <w:ind w:left="1200" w:firstLine="0"/>
        <w:rPr>
          <w:rFonts w:ascii="KaiTi_GB2312" w:eastAsia="KaiTi_GB2312" w:hAnsi="Times New Roman" w:cs="Times New Roman"/>
          <w:spacing w:val="15"/>
          <w:sz w:val="21"/>
          <w:szCs w:val="21"/>
        </w:rPr>
      </w:pPr>
      <w:r w:rsidRPr="00220106">
        <w:rPr>
          <w:rFonts w:ascii="KaiTi_GB2312" w:eastAsia="KaiTi_GB2312" w:hAnsi="Times New Roman" w:cs="Times New Roman" w:hint="eastAsia"/>
          <w:spacing w:val="15"/>
          <w:sz w:val="21"/>
          <w:szCs w:val="21"/>
        </w:rPr>
        <w:t>念君去我</w:t>
      </w:r>
      <w:r>
        <w:rPr>
          <w:rFonts w:ascii="KaiTi_GB2312" w:eastAsia="KaiTi_GB2312" w:hAnsi="Times New Roman" w:cs="Times New Roman" w:hint="eastAsia"/>
          <w:spacing w:val="15"/>
          <w:sz w:val="21"/>
          <w:szCs w:val="21"/>
        </w:rPr>
        <w:t>时</w:t>
      </w:r>
      <w:r w:rsidRPr="00220106">
        <w:rPr>
          <w:rFonts w:ascii="KaiTi_GB2312" w:eastAsia="KaiTi_GB2312" w:hAnsi="Times New Roman" w:cs="Times New Roman" w:hint="eastAsia"/>
          <w:spacing w:val="15"/>
          <w:sz w:val="21"/>
          <w:szCs w:val="21"/>
        </w:rPr>
        <w:t>，</w:t>
      </w:r>
      <w:r>
        <w:rPr>
          <w:rFonts w:ascii="KaiTi_GB2312" w:eastAsia="KaiTi" w:hAnsi="Times New Roman" w:cs="Times New Roman" w:hint="eastAsia"/>
          <w:spacing w:val="15"/>
          <w:sz w:val="21"/>
          <w:szCs w:val="21"/>
        </w:rPr>
        <w:t>独</w:t>
      </w:r>
      <w:r w:rsidRPr="00220106">
        <w:rPr>
          <w:rFonts w:ascii="KaiTi_GB2312" w:eastAsia="KaiTi_GB2312" w:hAnsi="Times New Roman" w:cs="Times New Roman" w:hint="eastAsia"/>
          <w:spacing w:val="15"/>
          <w:sz w:val="21"/>
          <w:szCs w:val="21"/>
        </w:rPr>
        <w:t>愁常苦悲。想</w:t>
      </w:r>
      <w:r w:rsidRPr="00220106">
        <w:rPr>
          <w:rFonts w:ascii="KaiTi_GB2312" w:eastAsia="KaiTi" w:hAnsi="Times New Roman" w:cs="Times New Roman" w:hint="eastAsia"/>
          <w:spacing w:val="15"/>
          <w:sz w:val="21"/>
          <w:szCs w:val="21"/>
        </w:rPr>
        <w:t>見</w:t>
      </w:r>
      <w:r w:rsidRPr="00220106">
        <w:rPr>
          <w:rFonts w:ascii="KaiTi_GB2312" w:eastAsia="KaiTi_GB2312" w:hAnsi="Times New Roman" w:cs="Times New Roman" w:hint="eastAsia"/>
          <w:spacing w:val="15"/>
          <w:sz w:val="21"/>
          <w:szCs w:val="21"/>
        </w:rPr>
        <w:t>君</w:t>
      </w:r>
      <w:r>
        <w:rPr>
          <w:rFonts w:ascii="KaiTi_GB2312" w:eastAsia="KaiTi_GB2312" w:hAnsi="Times New Roman" w:cs="Times New Roman" w:hint="eastAsia"/>
          <w:spacing w:val="15"/>
          <w:sz w:val="21"/>
          <w:szCs w:val="21"/>
        </w:rPr>
        <w:t>颜色</w:t>
      </w:r>
      <w:r w:rsidRPr="00220106">
        <w:rPr>
          <w:rFonts w:ascii="KaiTi_GB2312" w:eastAsia="KaiTi_GB2312" w:hAnsi="Times New Roman" w:cs="Times New Roman" w:hint="eastAsia"/>
          <w:spacing w:val="15"/>
          <w:sz w:val="21"/>
          <w:szCs w:val="21"/>
        </w:rPr>
        <w:t>，感</w:t>
      </w:r>
      <w:r>
        <w:rPr>
          <w:rFonts w:ascii="KaiTi_GB2312" w:eastAsia="KaiTi" w:hAnsi="Times New Roman" w:cs="Times New Roman" w:hint="eastAsia"/>
          <w:spacing w:val="15"/>
          <w:sz w:val="21"/>
          <w:szCs w:val="21"/>
        </w:rPr>
        <w:t>结伤</w:t>
      </w:r>
      <w:r w:rsidRPr="00220106">
        <w:rPr>
          <w:rFonts w:ascii="KaiTi_GB2312" w:eastAsia="KaiTi_GB2312" w:hAnsi="Times New Roman" w:cs="Times New Roman" w:hint="eastAsia"/>
          <w:spacing w:val="15"/>
          <w:sz w:val="21"/>
          <w:szCs w:val="21"/>
        </w:rPr>
        <w:t>心脾。</w:t>
      </w:r>
      <w:r>
        <w:rPr>
          <w:rFonts w:ascii="KaiTi_GB2312" w:eastAsia="KaiTi_GB2312" w:hAnsi="Times New Roman" w:cs="Times New Roman" w:hint="eastAsia"/>
          <w:spacing w:val="15"/>
          <w:sz w:val="21"/>
          <w:szCs w:val="21"/>
        </w:rPr>
        <w:t>念君常苦悲，夜夜</w:t>
      </w:r>
      <w:r w:rsidRPr="00220106">
        <w:rPr>
          <w:rFonts w:ascii="KaiTi_GB2312" w:eastAsia="KaiTi_GB2312" w:hAnsi="Times New Roman" w:cs="Times New Roman" w:hint="eastAsia"/>
          <w:spacing w:val="15"/>
          <w:sz w:val="21"/>
          <w:szCs w:val="21"/>
        </w:rPr>
        <w:t>不</w:t>
      </w:r>
      <w:r>
        <w:rPr>
          <w:rFonts w:ascii="KaiTi_GB2312" w:eastAsia="KaiTi_GB2312" w:hAnsi="Times New Roman" w:cs="Times New Roman" w:hint="eastAsia"/>
          <w:spacing w:val="15"/>
          <w:sz w:val="21"/>
          <w:szCs w:val="21"/>
        </w:rPr>
        <w:t>能</w:t>
      </w:r>
      <w:r w:rsidRPr="00220106">
        <w:rPr>
          <w:rFonts w:ascii="KaiTi_GB2312" w:eastAsia="KaiTi_GB2312" w:hAnsi="Times New Roman" w:cs="Times New Roman" w:hint="eastAsia"/>
          <w:spacing w:val="15"/>
          <w:sz w:val="21"/>
          <w:szCs w:val="21"/>
        </w:rPr>
        <w:t>寐。</w:t>
      </w:r>
    </w:p>
    <w:p w:rsidR="00B23181" w:rsidRPr="00220106" w:rsidRDefault="00B23181" w:rsidP="00B23181">
      <w:pPr>
        <w:adjustRightInd w:val="0"/>
        <w:snapToGrid w:val="0"/>
        <w:ind w:left="1200" w:firstLine="0"/>
        <w:rPr>
          <w:rFonts w:ascii="KaiTi_GB2312" w:eastAsia="KaiTi_GB2312" w:hAnsi="Times New Roman" w:cs="Times New Roman"/>
          <w:spacing w:val="15"/>
          <w:sz w:val="21"/>
          <w:szCs w:val="21"/>
        </w:rPr>
      </w:pPr>
      <w:r>
        <w:rPr>
          <w:rFonts w:ascii="KaiTi_GB2312" w:eastAsia="KaiTi_GB2312" w:hAnsi="Times New Roman" w:cs="Times New Roman" w:hint="eastAsia"/>
          <w:spacing w:val="15"/>
          <w:sz w:val="21"/>
          <w:szCs w:val="21"/>
        </w:rPr>
        <w:t>莫以</w:t>
      </w:r>
      <w:r w:rsidRPr="00220106">
        <w:rPr>
          <w:rFonts w:ascii="KaiTi_GB2312" w:eastAsia="KaiTi_GB2312" w:hAnsi="Times New Roman" w:cs="Times New Roman" w:hint="eastAsia"/>
          <w:spacing w:val="15"/>
          <w:sz w:val="21"/>
          <w:szCs w:val="21"/>
        </w:rPr>
        <w:t>豪</w:t>
      </w:r>
      <w:r>
        <w:rPr>
          <w:rFonts w:ascii="KaiTi_GB2312" w:eastAsia="KaiTi_GB2312" w:hAnsi="Times New Roman" w:cs="Times New Roman" w:hint="eastAsia"/>
          <w:spacing w:val="15"/>
          <w:sz w:val="21"/>
          <w:szCs w:val="21"/>
        </w:rPr>
        <w:t>贤</w:t>
      </w:r>
      <w:r w:rsidRPr="00220106">
        <w:rPr>
          <w:rFonts w:ascii="KaiTi_GB2312" w:eastAsia="KaiTi_GB2312" w:hAnsi="Times New Roman" w:cs="Times New Roman" w:hint="eastAsia"/>
          <w:spacing w:val="15"/>
          <w:sz w:val="21"/>
          <w:szCs w:val="21"/>
        </w:rPr>
        <w:t>故，</w:t>
      </w:r>
      <w:r>
        <w:rPr>
          <w:rFonts w:ascii="KaiTi_GB2312" w:eastAsia="KaiTi_GB2312" w:hAnsi="Times New Roman" w:cs="Times New Roman" w:hint="eastAsia"/>
          <w:spacing w:val="15"/>
          <w:sz w:val="21"/>
          <w:szCs w:val="21"/>
        </w:rPr>
        <w:t>弃</w:t>
      </w:r>
      <w:r w:rsidRPr="00220106">
        <w:rPr>
          <w:rFonts w:ascii="KaiTi_GB2312" w:eastAsia="KaiTi_GB2312" w:hAnsi="Times New Roman" w:cs="Times New Roman" w:hint="eastAsia"/>
          <w:spacing w:val="15"/>
          <w:sz w:val="21"/>
          <w:szCs w:val="21"/>
        </w:rPr>
        <w:t>捐素所</w:t>
      </w:r>
      <w:r>
        <w:rPr>
          <w:rFonts w:ascii="KaiTi_GB2312" w:eastAsia="KaiTi_GB2312" w:hAnsi="Times New Roman" w:cs="Times New Roman" w:hint="eastAsia"/>
          <w:spacing w:val="15"/>
          <w:sz w:val="21"/>
          <w:szCs w:val="21"/>
        </w:rPr>
        <w:t>爱。莫以鱼肉贱</w:t>
      </w:r>
      <w:r w:rsidRPr="00220106">
        <w:rPr>
          <w:rFonts w:ascii="KaiTi_GB2312" w:eastAsia="KaiTi_GB2312" w:hAnsi="Times New Roman" w:cs="Times New Roman" w:hint="eastAsia"/>
          <w:spacing w:val="15"/>
          <w:sz w:val="21"/>
          <w:szCs w:val="21"/>
        </w:rPr>
        <w:t>，</w:t>
      </w:r>
      <w:r>
        <w:rPr>
          <w:rFonts w:ascii="KaiTi_GB2312" w:eastAsia="KaiTi_GB2312" w:hAnsi="Times New Roman" w:cs="Times New Roman" w:hint="eastAsia"/>
          <w:spacing w:val="15"/>
          <w:sz w:val="21"/>
          <w:szCs w:val="21"/>
        </w:rPr>
        <w:t>弃</w:t>
      </w:r>
      <w:r w:rsidRPr="00220106">
        <w:rPr>
          <w:rFonts w:ascii="KaiTi_GB2312" w:eastAsia="KaiTi_GB2312" w:hAnsi="Times New Roman" w:cs="Times New Roman" w:hint="eastAsia"/>
          <w:spacing w:val="15"/>
          <w:sz w:val="21"/>
          <w:szCs w:val="21"/>
        </w:rPr>
        <w:t>捐葱</w:t>
      </w:r>
      <w:r>
        <w:rPr>
          <w:rFonts w:ascii="KaiTi_GB2312" w:eastAsia="KaiTi" w:hAnsi="Times New Roman" w:cs="Times New Roman" w:hint="eastAsia"/>
          <w:spacing w:val="15"/>
          <w:sz w:val="21"/>
          <w:szCs w:val="21"/>
        </w:rPr>
        <w:t>与</w:t>
      </w:r>
      <w:r>
        <w:rPr>
          <w:rFonts w:ascii="KaiTi_GB2312" w:eastAsia="KaiTi_GB2312" w:hAnsi="Times New Roman" w:cs="Times New Roman" w:hint="eastAsia"/>
          <w:spacing w:val="15"/>
          <w:sz w:val="21"/>
          <w:szCs w:val="21"/>
        </w:rPr>
        <w:t>薤。莫以</w:t>
      </w:r>
      <w:r w:rsidRPr="00220106">
        <w:rPr>
          <w:rFonts w:ascii="KaiTi_GB2312" w:eastAsia="KaiTi_GB2312" w:hAnsi="Times New Roman" w:cs="Times New Roman" w:hint="eastAsia"/>
          <w:spacing w:val="15"/>
          <w:sz w:val="21"/>
          <w:szCs w:val="21"/>
        </w:rPr>
        <w:t>麻</w:t>
      </w:r>
      <w:r w:rsidRPr="00220106">
        <w:rPr>
          <w:rFonts w:ascii="KaiTi_GB2312" w:eastAsia="KaiTi" w:hAnsi="Times New Roman" w:cs="Times New Roman" w:hint="eastAsia"/>
          <w:spacing w:val="15"/>
          <w:sz w:val="21"/>
          <w:szCs w:val="21"/>
        </w:rPr>
        <w:t>枲</w:t>
      </w:r>
      <w:r>
        <w:rPr>
          <w:rFonts w:ascii="KaiTi_GB2312" w:eastAsia="KaiTi" w:hAnsi="Times New Roman" w:cs="Times New Roman" w:hint="eastAsia"/>
          <w:spacing w:val="15"/>
          <w:sz w:val="21"/>
          <w:szCs w:val="21"/>
        </w:rPr>
        <w:t>贱</w:t>
      </w:r>
      <w:r w:rsidRPr="00220106">
        <w:rPr>
          <w:rFonts w:ascii="KaiTi_GB2312" w:eastAsia="KaiTi_GB2312" w:hAnsi="Times New Roman" w:cs="Times New Roman" w:hint="eastAsia"/>
          <w:spacing w:val="15"/>
          <w:sz w:val="21"/>
          <w:szCs w:val="21"/>
        </w:rPr>
        <w:t>，</w:t>
      </w:r>
      <w:r>
        <w:rPr>
          <w:rFonts w:ascii="KaiTi_GB2312" w:eastAsia="KaiTi_GB2312" w:hAnsi="Times New Roman" w:cs="Times New Roman" w:hint="eastAsia"/>
          <w:spacing w:val="15"/>
          <w:sz w:val="21"/>
          <w:szCs w:val="21"/>
        </w:rPr>
        <w:t>弃</w:t>
      </w:r>
      <w:r w:rsidRPr="00220106">
        <w:rPr>
          <w:rFonts w:ascii="KaiTi_GB2312" w:eastAsia="KaiTi_GB2312" w:hAnsi="Times New Roman" w:cs="Times New Roman" w:hint="eastAsia"/>
          <w:spacing w:val="15"/>
          <w:sz w:val="21"/>
          <w:szCs w:val="21"/>
        </w:rPr>
        <w:t>捐菅</w:t>
      </w:r>
      <w:r>
        <w:rPr>
          <w:rFonts w:ascii="KaiTi_GB2312" w:eastAsia="KaiTi_GB2312" w:hAnsi="Times New Roman" w:cs="Times New Roman" w:hint="eastAsia"/>
          <w:spacing w:val="15"/>
          <w:sz w:val="21"/>
          <w:szCs w:val="21"/>
        </w:rPr>
        <w:t>与</w:t>
      </w:r>
      <w:r w:rsidRPr="00220106">
        <w:rPr>
          <w:rFonts w:ascii="KaiTi_GB2312" w:eastAsia="KaiTi_GB2312" w:hAnsi="Times New Roman" w:cs="Times New Roman" w:hint="eastAsia"/>
          <w:spacing w:val="15"/>
          <w:sz w:val="21"/>
          <w:szCs w:val="21"/>
        </w:rPr>
        <w:t>蒯。</w:t>
      </w:r>
    </w:p>
    <w:p w:rsidR="00B23181" w:rsidRPr="00220106" w:rsidRDefault="00B23181" w:rsidP="00B23181">
      <w:pPr>
        <w:adjustRightInd w:val="0"/>
        <w:snapToGrid w:val="0"/>
        <w:ind w:left="1200" w:firstLine="0"/>
        <w:rPr>
          <w:rFonts w:ascii="KaiTi_GB2312" w:eastAsia="KaiTi_GB2312" w:hAnsi="Times New Roman" w:cs="Times New Roman"/>
          <w:spacing w:val="15"/>
          <w:sz w:val="21"/>
          <w:szCs w:val="21"/>
        </w:rPr>
      </w:pPr>
      <w:r w:rsidRPr="00220106">
        <w:rPr>
          <w:rFonts w:ascii="KaiTi_GB2312" w:eastAsia="KaiTi_GB2312" w:hAnsi="Times New Roman" w:cs="Times New Roman" w:hint="eastAsia"/>
          <w:spacing w:val="15"/>
          <w:sz w:val="21"/>
          <w:szCs w:val="21"/>
        </w:rPr>
        <w:t>出亦</w:t>
      </w:r>
      <w:r>
        <w:rPr>
          <w:rFonts w:ascii="KaiTi_GB2312" w:eastAsia="KaiTi" w:hAnsi="Times New Roman" w:cs="Times New Roman" w:hint="eastAsia"/>
          <w:spacing w:val="15"/>
          <w:sz w:val="21"/>
          <w:szCs w:val="21"/>
        </w:rPr>
        <w:t>复</w:t>
      </w:r>
      <w:r w:rsidRPr="00220106">
        <w:rPr>
          <w:rFonts w:ascii="KaiTi_GB2312" w:eastAsia="KaiTi_GB2312" w:hAnsi="Times New Roman" w:cs="Times New Roman" w:hint="eastAsia"/>
          <w:spacing w:val="15"/>
          <w:sz w:val="21"/>
          <w:szCs w:val="21"/>
        </w:rPr>
        <w:t>苦愁，出亦</w:t>
      </w:r>
      <w:r>
        <w:rPr>
          <w:rFonts w:ascii="KaiTi_GB2312" w:eastAsia="KaiTi" w:hAnsi="Times New Roman" w:cs="Times New Roman" w:hint="eastAsia"/>
          <w:spacing w:val="15"/>
          <w:sz w:val="21"/>
          <w:szCs w:val="21"/>
        </w:rPr>
        <w:t>复</w:t>
      </w:r>
      <w:r w:rsidRPr="00220106">
        <w:rPr>
          <w:rFonts w:ascii="KaiTi_GB2312" w:eastAsia="KaiTi_GB2312" w:hAnsi="Times New Roman" w:cs="Times New Roman" w:hint="eastAsia"/>
          <w:spacing w:val="15"/>
          <w:sz w:val="21"/>
          <w:szCs w:val="21"/>
        </w:rPr>
        <w:t>苦愁，</w:t>
      </w:r>
      <w:r>
        <w:rPr>
          <w:rFonts w:ascii="KaiTi_GB2312" w:eastAsia="KaiTi_GB2312" w:hAnsi="Times New Roman" w:cs="Times New Roman" w:hint="eastAsia"/>
          <w:spacing w:val="15"/>
          <w:sz w:val="21"/>
          <w:szCs w:val="21"/>
        </w:rPr>
        <w:t>边</w:t>
      </w:r>
      <w:r w:rsidRPr="00220106">
        <w:rPr>
          <w:rFonts w:ascii="KaiTi_GB2312" w:eastAsia="KaiTi_GB2312" w:hAnsi="Times New Roman" w:cs="Times New Roman" w:hint="eastAsia"/>
          <w:spacing w:val="15"/>
          <w:sz w:val="21"/>
          <w:szCs w:val="21"/>
        </w:rPr>
        <w:t>地多悲</w:t>
      </w:r>
      <w:r>
        <w:rPr>
          <w:rFonts w:ascii="KaiTi_GB2312" w:eastAsia="KaiTi_GB2312" w:hAnsi="Times New Roman" w:cs="Times New Roman" w:hint="eastAsia"/>
          <w:spacing w:val="15"/>
          <w:sz w:val="21"/>
          <w:szCs w:val="21"/>
        </w:rPr>
        <w:t>风</w:t>
      </w:r>
      <w:r w:rsidRPr="00220106">
        <w:rPr>
          <w:rFonts w:ascii="KaiTi_GB2312" w:eastAsia="KaiTi_GB2312" w:hAnsi="Times New Roman" w:cs="Times New Roman" w:hint="eastAsia"/>
          <w:spacing w:val="15"/>
          <w:sz w:val="21"/>
          <w:szCs w:val="21"/>
        </w:rPr>
        <w:t>，</w:t>
      </w:r>
      <w:r>
        <w:rPr>
          <w:rFonts w:ascii="KaiTi_GB2312" w:eastAsia="KaiTi_GB2312" w:hAnsi="Times New Roman" w:cs="Times New Roman" w:hint="eastAsia"/>
          <w:spacing w:val="15"/>
          <w:sz w:val="21"/>
          <w:szCs w:val="21"/>
        </w:rPr>
        <w:t>树木</w:t>
      </w:r>
      <w:r w:rsidRPr="00220106">
        <w:rPr>
          <w:rFonts w:ascii="KaiTi_GB2312" w:eastAsia="KaiTi_GB2312" w:hAnsi="Times New Roman" w:cs="Times New Roman" w:hint="eastAsia"/>
          <w:spacing w:val="15"/>
          <w:sz w:val="21"/>
          <w:szCs w:val="21"/>
        </w:rPr>
        <w:t>何</w:t>
      </w:r>
      <w:r>
        <w:rPr>
          <w:rFonts w:ascii="KaiTi_GB2312" w:eastAsia="KaiTi_GB2312" w:hAnsi="Times New Roman" w:cs="Times New Roman" w:hint="eastAsia"/>
          <w:spacing w:val="15"/>
          <w:sz w:val="21"/>
          <w:szCs w:val="21"/>
        </w:rPr>
        <w:t>修修</w:t>
      </w:r>
      <w:r w:rsidRPr="00220106">
        <w:rPr>
          <w:rFonts w:ascii="KaiTi_GB2312" w:eastAsia="KaiTi_GB2312" w:hAnsi="Times New Roman" w:cs="Times New Roman" w:hint="eastAsia"/>
          <w:spacing w:val="15"/>
          <w:sz w:val="21"/>
          <w:szCs w:val="21"/>
        </w:rPr>
        <w:t>。</w:t>
      </w:r>
      <w:r>
        <w:rPr>
          <w:rFonts w:ascii="KaiTi_GB2312" w:eastAsia="KaiTi_GB2312" w:hAnsi="Times New Roman" w:cs="Times New Roman" w:hint="eastAsia"/>
          <w:spacing w:val="15"/>
          <w:sz w:val="21"/>
          <w:szCs w:val="21"/>
        </w:rPr>
        <w:t>从君致独乐</w:t>
      </w:r>
      <w:r w:rsidRPr="00220106">
        <w:rPr>
          <w:rFonts w:ascii="KaiTi_GB2312" w:eastAsia="KaiTi_GB2312" w:hAnsi="Times New Roman" w:cs="Times New Roman" w:hint="eastAsia"/>
          <w:spacing w:val="15"/>
          <w:sz w:val="21"/>
          <w:szCs w:val="21"/>
        </w:rPr>
        <w:t>，延年</w:t>
      </w:r>
      <w:r>
        <w:rPr>
          <w:rFonts w:ascii="KaiTi_GB2312" w:eastAsia="KaiTi_GB2312" w:hAnsi="Times New Roman" w:cs="Times New Roman" w:hint="eastAsia"/>
          <w:spacing w:val="15"/>
          <w:sz w:val="21"/>
          <w:szCs w:val="21"/>
        </w:rPr>
        <w:t>寿</w:t>
      </w:r>
      <w:r w:rsidRPr="00220106">
        <w:rPr>
          <w:rFonts w:ascii="KaiTi_GB2312" w:eastAsia="KaiTi_GB2312" w:hAnsi="Times New Roman" w:cs="Times New Roman" w:hint="eastAsia"/>
          <w:spacing w:val="15"/>
          <w:sz w:val="21"/>
          <w:szCs w:val="21"/>
        </w:rPr>
        <w:t>千秋。</w:t>
      </w:r>
    </w:p>
    <w:p w:rsidR="0002335B" w:rsidRPr="00220106" w:rsidRDefault="0002335B" w:rsidP="00B23181">
      <w:pPr>
        <w:adjustRightInd w:val="0"/>
        <w:snapToGrid w:val="0"/>
        <w:ind w:left="720" w:firstLine="480"/>
        <w:rPr>
          <w:rFonts w:cs="Times New Roman"/>
          <w:sz w:val="21"/>
          <w:szCs w:val="21"/>
        </w:rPr>
      </w:pPr>
      <w:r w:rsidRPr="00220106">
        <w:rPr>
          <w:rFonts w:cs="Times New Roman"/>
          <w:sz w:val="21"/>
          <w:szCs w:val="21"/>
        </w:rPr>
        <w:t>（按：倒数第二句赵本作“从军致</w:t>
      </w:r>
      <w:r w:rsidR="003E5C41">
        <w:rPr>
          <w:rFonts w:cs="Times New Roman" w:hint="eastAsia"/>
          <w:sz w:val="21"/>
          <w:szCs w:val="21"/>
        </w:rPr>
        <w:t>独乐</w:t>
      </w:r>
      <w:r w:rsidRPr="00220106">
        <w:rPr>
          <w:rFonts w:cs="Times New Roman"/>
          <w:sz w:val="21"/>
          <w:szCs w:val="21"/>
        </w:rPr>
        <w:t>”）</w:t>
      </w:r>
    </w:p>
    <w:p w:rsidR="0002335B" w:rsidRPr="00D47F88" w:rsidRDefault="0002335B" w:rsidP="001B5BAA">
      <w:pPr>
        <w:adjustRightInd w:val="0"/>
        <w:snapToGrid w:val="0"/>
        <w:rPr>
          <w:rFonts w:ascii="Times New Roman" w:eastAsia="KaiTi" w:hAnsi="Times New Roman" w:cs="Times New Roman"/>
          <w:spacing w:val="15"/>
        </w:rPr>
      </w:pPr>
    </w:p>
    <w:p w:rsidR="0002335B" w:rsidRPr="00220106" w:rsidRDefault="0002335B" w:rsidP="00220106">
      <w:pPr>
        <w:adjustRightInd w:val="0"/>
        <w:snapToGrid w:val="0"/>
        <w:ind w:firstLineChars="200" w:firstLine="450"/>
        <w:rPr>
          <w:rFonts w:cs="Times New Roman"/>
          <w:spacing w:val="15"/>
          <w:sz w:val="21"/>
          <w:szCs w:val="21"/>
        </w:rPr>
      </w:pPr>
      <w:r w:rsidRPr="00220106">
        <w:rPr>
          <w:rFonts w:cs="Times New Roman"/>
          <w:spacing w:val="15"/>
          <w:sz w:val="21"/>
          <w:szCs w:val="21"/>
        </w:rPr>
        <w:t>这首诗最早见于文字记录是在沈约</w:t>
      </w:r>
      <w:r w:rsidR="001A64B0" w:rsidRPr="00220106">
        <w:rPr>
          <w:rFonts w:cs="Times New Roman"/>
          <w:spacing w:val="15"/>
          <w:sz w:val="21"/>
          <w:szCs w:val="21"/>
        </w:rPr>
        <w:t>（</w:t>
      </w:r>
      <w:r w:rsidR="001A64B0" w:rsidRPr="00220106">
        <w:rPr>
          <w:rFonts w:cs="Times New Roman" w:hint="eastAsia"/>
          <w:spacing w:val="15"/>
          <w:sz w:val="21"/>
          <w:szCs w:val="21"/>
        </w:rPr>
        <w:t>441-513</w:t>
      </w:r>
      <w:r w:rsidR="001A64B0" w:rsidRPr="00220106">
        <w:rPr>
          <w:rFonts w:cs="Times New Roman"/>
          <w:spacing w:val="15"/>
          <w:sz w:val="21"/>
          <w:szCs w:val="21"/>
        </w:rPr>
        <w:t>）</w:t>
      </w:r>
      <w:r w:rsidRPr="00220106">
        <w:rPr>
          <w:rFonts w:cs="Times New Roman"/>
          <w:spacing w:val="15"/>
          <w:sz w:val="21"/>
          <w:szCs w:val="21"/>
        </w:rPr>
        <w:t>《宋书</w:t>
      </w:r>
      <w:r w:rsidRPr="00220106">
        <w:rPr>
          <w:rFonts w:eastAsia="PMingLiU" w:hAnsi="PMingLiU" w:cs="PMingLiU" w:hint="eastAsia"/>
          <w:sz w:val="21"/>
          <w:szCs w:val="21"/>
        </w:rPr>
        <w:t>‧</w:t>
      </w:r>
      <w:r w:rsidRPr="00220106">
        <w:rPr>
          <w:rFonts w:cs="Times New Roman"/>
          <w:spacing w:val="15"/>
          <w:sz w:val="21"/>
          <w:szCs w:val="21"/>
        </w:rPr>
        <w:t>乐志》里，题为“蒲生</w:t>
      </w:r>
      <w:r w:rsidRPr="00220106">
        <w:rPr>
          <w:rFonts w:cs="Times New Roman"/>
          <w:spacing w:val="15"/>
          <w:sz w:val="21"/>
          <w:szCs w:val="21"/>
        </w:rPr>
        <w:tab/>
        <w:t>塘上行</w:t>
      </w:r>
      <w:r w:rsidRPr="00220106">
        <w:rPr>
          <w:rFonts w:cs="Times New Roman"/>
          <w:spacing w:val="15"/>
          <w:sz w:val="21"/>
          <w:szCs w:val="21"/>
        </w:rPr>
        <w:tab/>
        <w:t>武帝词</w:t>
      </w:r>
      <w:r w:rsidRPr="00220106">
        <w:rPr>
          <w:rFonts w:cs="Times New Roman"/>
          <w:spacing w:val="15"/>
          <w:sz w:val="21"/>
          <w:szCs w:val="21"/>
          <w:vertAlign w:val="subscript"/>
        </w:rPr>
        <w:t>五解</w:t>
      </w:r>
      <w:r w:rsidRPr="00220106">
        <w:rPr>
          <w:rFonts w:cs="Times New Roman"/>
          <w:spacing w:val="15"/>
          <w:sz w:val="21"/>
          <w:szCs w:val="21"/>
        </w:rPr>
        <w:t>”。全文如下：</w:t>
      </w:r>
    </w:p>
    <w:p w:rsidR="0002335B" w:rsidRPr="00D47F88" w:rsidRDefault="0002335B" w:rsidP="001B5BAA">
      <w:pPr>
        <w:adjustRightInd w:val="0"/>
        <w:snapToGrid w:val="0"/>
        <w:rPr>
          <w:rFonts w:ascii="Times New Roman" w:eastAsia="KaiTi" w:hAnsi="Times New Roman" w:cs="Times New Roman"/>
          <w:spacing w:val="15"/>
        </w:rPr>
      </w:pPr>
    </w:p>
    <w:p w:rsidR="0002335B" w:rsidRPr="00220106" w:rsidRDefault="0002335B" w:rsidP="001B5BAA">
      <w:pPr>
        <w:adjustRightInd w:val="0"/>
        <w:snapToGrid w:val="0"/>
        <w:ind w:left="1200" w:firstLine="0"/>
        <w:rPr>
          <w:rFonts w:ascii="KaiTi_GB2312" w:eastAsia="KaiTi_GB2312" w:hAnsi="Times New Roman" w:cs="Times New Roman"/>
          <w:spacing w:val="15"/>
          <w:sz w:val="21"/>
          <w:szCs w:val="21"/>
        </w:rPr>
      </w:pPr>
      <w:r w:rsidRPr="00220106">
        <w:rPr>
          <w:rFonts w:ascii="KaiTi_GB2312" w:eastAsia="KaiTi_GB2312" w:hAnsi="Times New Roman" w:cs="Times New Roman" w:hint="eastAsia"/>
          <w:spacing w:val="15"/>
          <w:sz w:val="21"/>
          <w:szCs w:val="21"/>
        </w:rPr>
        <w:t>蒲生我池中，蒲生我池中，其</w:t>
      </w:r>
      <w:r w:rsidR="00B23181">
        <w:rPr>
          <w:rFonts w:ascii="KaiTi_GB2312" w:eastAsia="KaiTi" w:hAnsi="Times New Roman" w:cs="Times New Roman" w:hint="eastAsia"/>
          <w:spacing w:val="15"/>
          <w:sz w:val="21"/>
          <w:szCs w:val="21"/>
        </w:rPr>
        <w:t>叶</w:t>
      </w:r>
      <w:r w:rsidRPr="00220106">
        <w:rPr>
          <w:rFonts w:ascii="KaiTi_GB2312" w:eastAsia="KaiTi_GB2312" w:hAnsi="Times New Roman" w:cs="Times New Roman" w:hint="eastAsia"/>
          <w:spacing w:val="15"/>
          <w:sz w:val="21"/>
          <w:szCs w:val="21"/>
        </w:rPr>
        <w:t>何</w:t>
      </w:r>
      <w:r w:rsidR="00B23181">
        <w:rPr>
          <w:rFonts w:ascii="KaiTi_GB2312" w:eastAsia="KaiTi_GB2312" w:hAnsi="Times New Roman" w:cs="Times New Roman" w:hint="eastAsia"/>
          <w:spacing w:val="15"/>
          <w:sz w:val="21"/>
          <w:szCs w:val="21"/>
        </w:rPr>
        <w:t>离离</w:t>
      </w:r>
      <w:r w:rsidRPr="00220106">
        <w:rPr>
          <w:rFonts w:ascii="KaiTi_GB2312" w:eastAsia="KaiTi_GB2312" w:hAnsi="Times New Roman" w:cs="Times New Roman" w:hint="eastAsia"/>
          <w:spacing w:val="15"/>
          <w:sz w:val="21"/>
          <w:szCs w:val="21"/>
        </w:rPr>
        <w:t>。傍能行</w:t>
      </w:r>
      <w:r w:rsidR="00B23181">
        <w:rPr>
          <w:rFonts w:ascii="KaiTi_GB2312" w:eastAsia="KaiTi_GB2312" w:hAnsi="Times New Roman" w:cs="Times New Roman" w:hint="eastAsia"/>
          <w:spacing w:val="15"/>
          <w:sz w:val="21"/>
          <w:szCs w:val="21"/>
        </w:rPr>
        <w:t>仪仪</w:t>
      </w:r>
      <w:r w:rsidRPr="00220106">
        <w:rPr>
          <w:rFonts w:ascii="KaiTi_GB2312" w:eastAsia="KaiTi_GB2312" w:hAnsi="Times New Roman" w:cs="Times New Roman" w:hint="eastAsia"/>
          <w:spacing w:val="15"/>
          <w:sz w:val="21"/>
          <w:szCs w:val="21"/>
        </w:rPr>
        <w:t>，莫能</w:t>
      </w:r>
      <w:r w:rsidR="00B23181">
        <w:rPr>
          <w:rFonts w:ascii="KaiTi_GB2312" w:eastAsia="KaiTi" w:hAnsi="Times New Roman" w:cs="Times New Roman" w:hint="eastAsia"/>
          <w:spacing w:val="15"/>
          <w:sz w:val="21"/>
          <w:szCs w:val="21"/>
        </w:rPr>
        <w:t>缕</w:t>
      </w:r>
      <w:r w:rsidRPr="00220106">
        <w:rPr>
          <w:rFonts w:ascii="KaiTi_GB2312" w:eastAsia="KaiTi_GB2312" w:hAnsi="Times New Roman" w:cs="Times New Roman" w:hint="eastAsia"/>
          <w:spacing w:val="15"/>
          <w:sz w:val="21"/>
          <w:szCs w:val="21"/>
        </w:rPr>
        <w:t>自知。</w:t>
      </w:r>
      <w:r w:rsidR="00B23181">
        <w:rPr>
          <w:rFonts w:ascii="KaiTi_GB2312" w:eastAsia="KaiTi" w:hAnsi="Times New Roman" w:cs="Times New Roman" w:hint="eastAsia"/>
          <w:spacing w:val="15"/>
          <w:sz w:val="21"/>
          <w:szCs w:val="21"/>
        </w:rPr>
        <w:t>众</w:t>
      </w:r>
      <w:r w:rsidRPr="00220106">
        <w:rPr>
          <w:rFonts w:ascii="KaiTi_GB2312" w:eastAsia="KaiTi_GB2312" w:hAnsi="Times New Roman" w:cs="Times New Roman" w:hint="eastAsia"/>
          <w:spacing w:val="15"/>
          <w:sz w:val="21"/>
          <w:szCs w:val="21"/>
        </w:rPr>
        <w:t>口</w:t>
      </w:r>
      <w:r w:rsidR="00B23181">
        <w:rPr>
          <w:rFonts w:ascii="KaiTi_GB2312" w:eastAsia="KaiTi_GB2312" w:hAnsi="Times New Roman" w:cs="Times New Roman" w:hint="eastAsia"/>
          <w:spacing w:val="15"/>
          <w:sz w:val="21"/>
          <w:szCs w:val="21"/>
        </w:rPr>
        <w:t>铄</w:t>
      </w:r>
      <w:r w:rsidRPr="00220106">
        <w:rPr>
          <w:rFonts w:ascii="KaiTi_GB2312" w:eastAsia="KaiTi_GB2312" w:hAnsi="Times New Roman" w:cs="Times New Roman" w:hint="eastAsia"/>
          <w:spacing w:val="15"/>
          <w:sz w:val="21"/>
          <w:szCs w:val="21"/>
        </w:rPr>
        <w:t>黄金，使君生</w:t>
      </w:r>
      <w:r w:rsidR="00B23181">
        <w:rPr>
          <w:rFonts w:ascii="KaiTi_GB2312" w:eastAsia="KaiTi" w:hAnsi="Times New Roman" w:cs="Times New Roman" w:hint="eastAsia"/>
          <w:spacing w:val="15"/>
          <w:sz w:val="21"/>
          <w:szCs w:val="21"/>
        </w:rPr>
        <w:t>別离</w:t>
      </w:r>
      <w:r w:rsidRPr="00220106">
        <w:rPr>
          <w:rFonts w:ascii="KaiTi_GB2312" w:eastAsia="KaiTi_GB2312" w:hAnsi="Times New Roman" w:cs="Times New Roman" w:hint="eastAsia"/>
          <w:spacing w:val="15"/>
          <w:sz w:val="21"/>
          <w:szCs w:val="21"/>
        </w:rPr>
        <w:t>。</w:t>
      </w:r>
      <w:r w:rsidRPr="00220106">
        <w:rPr>
          <w:rFonts w:ascii="KaiTi_GB2312" w:eastAsia="KaiTi_GB2312" w:hAnsi="Times New Roman" w:cs="Times New Roman" w:hint="eastAsia"/>
          <w:spacing w:val="15"/>
          <w:sz w:val="21"/>
          <w:szCs w:val="21"/>
          <w:vertAlign w:val="subscript"/>
        </w:rPr>
        <w:t>一解</w:t>
      </w:r>
    </w:p>
    <w:p w:rsidR="0002335B" w:rsidRPr="00220106" w:rsidRDefault="0002335B" w:rsidP="001B5BAA">
      <w:pPr>
        <w:adjustRightInd w:val="0"/>
        <w:snapToGrid w:val="0"/>
        <w:ind w:left="1200" w:firstLine="0"/>
        <w:rPr>
          <w:rFonts w:ascii="KaiTi_GB2312" w:eastAsia="KaiTi_GB2312" w:hAnsi="Times New Roman" w:cs="Times New Roman"/>
          <w:spacing w:val="15"/>
          <w:sz w:val="21"/>
          <w:szCs w:val="21"/>
        </w:rPr>
      </w:pPr>
      <w:r w:rsidRPr="00220106">
        <w:rPr>
          <w:rFonts w:ascii="KaiTi_GB2312" w:eastAsia="KaiTi_GB2312" w:hAnsi="Times New Roman" w:cs="Times New Roman" w:hint="eastAsia"/>
          <w:spacing w:val="15"/>
          <w:sz w:val="21"/>
          <w:szCs w:val="21"/>
        </w:rPr>
        <w:t>念君去我</w:t>
      </w:r>
      <w:r w:rsidR="00B23181">
        <w:rPr>
          <w:rFonts w:ascii="KaiTi_GB2312" w:eastAsia="KaiTi_GB2312" w:hAnsi="Times New Roman" w:cs="Times New Roman" w:hint="eastAsia"/>
          <w:spacing w:val="15"/>
          <w:sz w:val="21"/>
          <w:szCs w:val="21"/>
        </w:rPr>
        <w:t>时</w:t>
      </w:r>
      <w:r w:rsidRPr="00220106">
        <w:rPr>
          <w:rFonts w:ascii="KaiTi_GB2312" w:eastAsia="KaiTi_GB2312" w:hAnsi="Times New Roman" w:cs="Times New Roman" w:hint="eastAsia"/>
          <w:spacing w:val="15"/>
          <w:sz w:val="21"/>
          <w:szCs w:val="21"/>
        </w:rPr>
        <w:t>，念君去我</w:t>
      </w:r>
      <w:r w:rsidR="00B23181">
        <w:rPr>
          <w:rFonts w:ascii="KaiTi_GB2312" w:eastAsia="KaiTi_GB2312" w:hAnsi="Times New Roman" w:cs="Times New Roman" w:hint="eastAsia"/>
          <w:spacing w:val="15"/>
          <w:sz w:val="21"/>
          <w:szCs w:val="21"/>
        </w:rPr>
        <w:t>时</w:t>
      </w:r>
      <w:r w:rsidRPr="00220106">
        <w:rPr>
          <w:rFonts w:ascii="KaiTi_GB2312" w:eastAsia="KaiTi_GB2312" w:hAnsi="Times New Roman" w:cs="Times New Roman" w:hint="eastAsia"/>
          <w:spacing w:val="15"/>
          <w:sz w:val="21"/>
          <w:szCs w:val="21"/>
        </w:rPr>
        <w:t>，</w:t>
      </w:r>
      <w:r w:rsidR="00B23181">
        <w:rPr>
          <w:rFonts w:ascii="KaiTi_GB2312" w:eastAsia="KaiTi" w:hAnsi="Times New Roman" w:cs="Times New Roman" w:hint="eastAsia"/>
          <w:spacing w:val="15"/>
          <w:sz w:val="21"/>
          <w:szCs w:val="21"/>
        </w:rPr>
        <w:t>独</w:t>
      </w:r>
      <w:r w:rsidRPr="00220106">
        <w:rPr>
          <w:rFonts w:ascii="KaiTi_GB2312" w:eastAsia="KaiTi_GB2312" w:hAnsi="Times New Roman" w:cs="Times New Roman" w:hint="eastAsia"/>
          <w:spacing w:val="15"/>
          <w:sz w:val="21"/>
          <w:szCs w:val="21"/>
        </w:rPr>
        <w:t>愁常苦悲。想</w:t>
      </w:r>
      <w:r w:rsidRPr="00220106">
        <w:rPr>
          <w:rFonts w:ascii="KaiTi_GB2312" w:eastAsia="KaiTi" w:hAnsi="Times New Roman" w:cs="Times New Roman" w:hint="eastAsia"/>
          <w:spacing w:val="15"/>
          <w:sz w:val="21"/>
          <w:szCs w:val="21"/>
        </w:rPr>
        <w:t>見</w:t>
      </w:r>
      <w:r w:rsidRPr="00220106">
        <w:rPr>
          <w:rFonts w:ascii="KaiTi_GB2312" w:eastAsia="KaiTi_GB2312" w:hAnsi="Times New Roman" w:cs="Times New Roman" w:hint="eastAsia"/>
          <w:spacing w:val="15"/>
          <w:sz w:val="21"/>
          <w:szCs w:val="21"/>
        </w:rPr>
        <w:t>君</w:t>
      </w:r>
      <w:r w:rsidR="00B23181">
        <w:rPr>
          <w:rFonts w:ascii="KaiTi_GB2312" w:eastAsia="KaiTi_GB2312" w:hAnsi="Times New Roman" w:cs="Times New Roman" w:hint="eastAsia"/>
          <w:spacing w:val="15"/>
          <w:sz w:val="21"/>
          <w:szCs w:val="21"/>
        </w:rPr>
        <w:t>颜色</w:t>
      </w:r>
      <w:r w:rsidRPr="00220106">
        <w:rPr>
          <w:rFonts w:ascii="KaiTi_GB2312" w:eastAsia="KaiTi_GB2312" w:hAnsi="Times New Roman" w:cs="Times New Roman" w:hint="eastAsia"/>
          <w:spacing w:val="15"/>
          <w:sz w:val="21"/>
          <w:szCs w:val="21"/>
        </w:rPr>
        <w:t>，感</w:t>
      </w:r>
      <w:r w:rsidR="00B23181">
        <w:rPr>
          <w:rFonts w:ascii="KaiTi_GB2312" w:eastAsia="KaiTi" w:hAnsi="Times New Roman" w:cs="Times New Roman" w:hint="eastAsia"/>
          <w:spacing w:val="15"/>
          <w:sz w:val="21"/>
          <w:szCs w:val="21"/>
        </w:rPr>
        <w:t>结伤</w:t>
      </w:r>
      <w:r w:rsidRPr="00220106">
        <w:rPr>
          <w:rFonts w:ascii="KaiTi_GB2312" w:eastAsia="KaiTi_GB2312" w:hAnsi="Times New Roman" w:cs="Times New Roman" w:hint="eastAsia"/>
          <w:spacing w:val="15"/>
          <w:sz w:val="21"/>
          <w:szCs w:val="21"/>
        </w:rPr>
        <w:t>心脾。今悉夜夜愁不寐。</w:t>
      </w:r>
      <w:r w:rsidRPr="00220106">
        <w:rPr>
          <w:rFonts w:ascii="KaiTi_GB2312" w:eastAsia="KaiTi_GB2312" w:hAnsi="Times New Roman" w:cs="Times New Roman" w:hint="eastAsia"/>
          <w:spacing w:val="15"/>
          <w:sz w:val="21"/>
          <w:szCs w:val="21"/>
          <w:vertAlign w:val="subscript"/>
        </w:rPr>
        <w:t>二解</w:t>
      </w:r>
    </w:p>
    <w:p w:rsidR="0002335B" w:rsidRPr="00220106" w:rsidRDefault="0002335B" w:rsidP="001B5BAA">
      <w:pPr>
        <w:adjustRightInd w:val="0"/>
        <w:snapToGrid w:val="0"/>
        <w:ind w:left="1200" w:firstLine="0"/>
        <w:rPr>
          <w:rFonts w:ascii="KaiTi_GB2312" w:eastAsia="KaiTi_GB2312" w:hAnsi="Times New Roman" w:cs="Times New Roman"/>
          <w:spacing w:val="15"/>
          <w:sz w:val="21"/>
          <w:szCs w:val="21"/>
        </w:rPr>
      </w:pPr>
      <w:r w:rsidRPr="00220106">
        <w:rPr>
          <w:rFonts w:ascii="KaiTi_GB2312" w:eastAsia="KaiTi_GB2312" w:hAnsi="Times New Roman" w:cs="Times New Roman" w:hint="eastAsia"/>
          <w:spacing w:val="15"/>
          <w:sz w:val="21"/>
          <w:szCs w:val="21"/>
        </w:rPr>
        <w:t>莫用豪</w:t>
      </w:r>
      <w:r w:rsidR="00B23181">
        <w:rPr>
          <w:rFonts w:ascii="KaiTi_GB2312" w:eastAsia="KaiTi_GB2312" w:hAnsi="Times New Roman" w:cs="Times New Roman" w:hint="eastAsia"/>
          <w:spacing w:val="15"/>
          <w:sz w:val="21"/>
          <w:szCs w:val="21"/>
        </w:rPr>
        <w:t>贤</w:t>
      </w:r>
      <w:r w:rsidRPr="00220106">
        <w:rPr>
          <w:rFonts w:ascii="KaiTi_GB2312" w:eastAsia="KaiTi_GB2312" w:hAnsi="Times New Roman" w:cs="Times New Roman" w:hint="eastAsia"/>
          <w:spacing w:val="15"/>
          <w:sz w:val="21"/>
          <w:szCs w:val="21"/>
        </w:rPr>
        <w:t>故，莫用豪</w:t>
      </w:r>
      <w:r w:rsidR="00B23181">
        <w:rPr>
          <w:rFonts w:ascii="KaiTi_GB2312" w:eastAsia="KaiTi_GB2312" w:hAnsi="Times New Roman" w:cs="Times New Roman" w:hint="eastAsia"/>
          <w:spacing w:val="15"/>
          <w:sz w:val="21"/>
          <w:szCs w:val="21"/>
        </w:rPr>
        <w:t>贤</w:t>
      </w:r>
      <w:r w:rsidRPr="00220106">
        <w:rPr>
          <w:rFonts w:ascii="KaiTi_GB2312" w:eastAsia="KaiTi_GB2312" w:hAnsi="Times New Roman" w:cs="Times New Roman" w:hint="eastAsia"/>
          <w:spacing w:val="15"/>
          <w:sz w:val="21"/>
          <w:szCs w:val="21"/>
        </w:rPr>
        <w:t>故，</w:t>
      </w:r>
      <w:r w:rsidR="00B23181">
        <w:rPr>
          <w:rFonts w:ascii="KaiTi_GB2312" w:eastAsia="KaiTi_GB2312" w:hAnsi="Times New Roman" w:cs="Times New Roman" w:hint="eastAsia"/>
          <w:spacing w:val="15"/>
          <w:sz w:val="21"/>
          <w:szCs w:val="21"/>
        </w:rPr>
        <w:t>弃</w:t>
      </w:r>
      <w:r w:rsidRPr="00220106">
        <w:rPr>
          <w:rFonts w:ascii="KaiTi_GB2312" w:eastAsia="KaiTi_GB2312" w:hAnsi="Times New Roman" w:cs="Times New Roman" w:hint="eastAsia"/>
          <w:spacing w:val="15"/>
          <w:sz w:val="21"/>
          <w:szCs w:val="21"/>
        </w:rPr>
        <w:t>捐素所</w:t>
      </w:r>
      <w:r w:rsidR="00B23181">
        <w:rPr>
          <w:rFonts w:ascii="KaiTi_GB2312" w:eastAsia="KaiTi_GB2312" w:hAnsi="Times New Roman" w:cs="Times New Roman" w:hint="eastAsia"/>
          <w:spacing w:val="15"/>
          <w:sz w:val="21"/>
          <w:szCs w:val="21"/>
        </w:rPr>
        <w:t>爱</w:t>
      </w:r>
      <w:r w:rsidRPr="00220106">
        <w:rPr>
          <w:rFonts w:ascii="KaiTi_GB2312" w:eastAsia="KaiTi_GB2312" w:hAnsi="Times New Roman" w:cs="Times New Roman" w:hint="eastAsia"/>
          <w:spacing w:val="15"/>
          <w:sz w:val="21"/>
          <w:szCs w:val="21"/>
        </w:rPr>
        <w:t>。莫用</w:t>
      </w:r>
      <w:r w:rsidR="00B23181">
        <w:rPr>
          <w:rFonts w:ascii="KaiTi_GB2312" w:eastAsia="KaiTi_GB2312" w:hAnsi="Times New Roman" w:cs="Times New Roman" w:hint="eastAsia"/>
          <w:spacing w:val="15"/>
          <w:sz w:val="21"/>
          <w:szCs w:val="21"/>
        </w:rPr>
        <w:t>鱼肉贵</w:t>
      </w:r>
      <w:r w:rsidRPr="00220106">
        <w:rPr>
          <w:rFonts w:ascii="KaiTi_GB2312" w:eastAsia="KaiTi_GB2312" w:hAnsi="Times New Roman" w:cs="Times New Roman" w:hint="eastAsia"/>
          <w:spacing w:val="15"/>
          <w:sz w:val="21"/>
          <w:szCs w:val="21"/>
        </w:rPr>
        <w:t>，</w:t>
      </w:r>
      <w:r w:rsidR="00B23181">
        <w:rPr>
          <w:rFonts w:ascii="KaiTi_GB2312" w:eastAsia="KaiTi_GB2312" w:hAnsi="Times New Roman" w:cs="Times New Roman" w:hint="eastAsia"/>
          <w:spacing w:val="15"/>
          <w:sz w:val="21"/>
          <w:szCs w:val="21"/>
        </w:rPr>
        <w:t>弃</w:t>
      </w:r>
      <w:r w:rsidR="00B23181" w:rsidRPr="00220106">
        <w:rPr>
          <w:rFonts w:ascii="KaiTi_GB2312" w:eastAsia="KaiTi_GB2312" w:hAnsi="Times New Roman" w:cs="Times New Roman" w:hint="eastAsia"/>
          <w:spacing w:val="15"/>
          <w:sz w:val="21"/>
          <w:szCs w:val="21"/>
        </w:rPr>
        <w:t>捐</w:t>
      </w:r>
      <w:r w:rsidRPr="00220106">
        <w:rPr>
          <w:rFonts w:ascii="KaiTi_GB2312" w:eastAsia="KaiTi_GB2312" w:hAnsi="Times New Roman" w:cs="Times New Roman" w:hint="eastAsia"/>
          <w:spacing w:val="15"/>
          <w:sz w:val="21"/>
          <w:szCs w:val="21"/>
        </w:rPr>
        <w:t>葱</w:t>
      </w:r>
      <w:r w:rsidR="00B23181">
        <w:rPr>
          <w:rFonts w:ascii="KaiTi_GB2312" w:eastAsia="KaiTi" w:hAnsi="Times New Roman" w:cs="Times New Roman" w:hint="eastAsia"/>
          <w:spacing w:val="15"/>
          <w:sz w:val="21"/>
          <w:szCs w:val="21"/>
        </w:rPr>
        <w:t>与</w:t>
      </w:r>
      <w:r w:rsidRPr="00220106">
        <w:rPr>
          <w:rFonts w:ascii="KaiTi_GB2312" w:eastAsia="KaiTi_GB2312" w:hAnsi="Times New Roman" w:cs="Times New Roman" w:hint="eastAsia"/>
          <w:spacing w:val="15"/>
          <w:sz w:val="21"/>
          <w:szCs w:val="21"/>
        </w:rPr>
        <w:t>薤。莫用麻</w:t>
      </w:r>
      <w:r w:rsidRPr="00220106">
        <w:rPr>
          <w:rFonts w:ascii="KaiTi_GB2312" w:eastAsia="KaiTi" w:hAnsi="Times New Roman" w:cs="Times New Roman" w:hint="eastAsia"/>
          <w:spacing w:val="15"/>
          <w:sz w:val="21"/>
          <w:szCs w:val="21"/>
        </w:rPr>
        <w:t>枲</w:t>
      </w:r>
      <w:r w:rsidR="00B23181">
        <w:rPr>
          <w:rFonts w:ascii="KaiTi_GB2312" w:eastAsia="KaiTi" w:hAnsi="Times New Roman" w:cs="Times New Roman" w:hint="eastAsia"/>
          <w:spacing w:val="15"/>
          <w:sz w:val="21"/>
          <w:szCs w:val="21"/>
        </w:rPr>
        <w:t>贱</w:t>
      </w:r>
      <w:r w:rsidRPr="00220106">
        <w:rPr>
          <w:rFonts w:ascii="KaiTi_GB2312" w:eastAsia="KaiTi_GB2312" w:hAnsi="Times New Roman" w:cs="Times New Roman" w:hint="eastAsia"/>
          <w:spacing w:val="15"/>
          <w:sz w:val="21"/>
          <w:szCs w:val="21"/>
        </w:rPr>
        <w:t>，</w:t>
      </w:r>
      <w:r w:rsidR="00B23181">
        <w:rPr>
          <w:rFonts w:ascii="KaiTi_GB2312" w:eastAsia="KaiTi_GB2312" w:hAnsi="Times New Roman" w:cs="Times New Roman" w:hint="eastAsia"/>
          <w:spacing w:val="15"/>
          <w:sz w:val="21"/>
          <w:szCs w:val="21"/>
        </w:rPr>
        <w:t>弃</w:t>
      </w:r>
      <w:r w:rsidR="00B23181" w:rsidRPr="00220106">
        <w:rPr>
          <w:rFonts w:ascii="KaiTi_GB2312" w:eastAsia="KaiTi_GB2312" w:hAnsi="Times New Roman" w:cs="Times New Roman" w:hint="eastAsia"/>
          <w:spacing w:val="15"/>
          <w:sz w:val="21"/>
          <w:szCs w:val="21"/>
        </w:rPr>
        <w:t>捐</w:t>
      </w:r>
      <w:r w:rsidRPr="00220106">
        <w:rPr>
          <w:rFonts w:ascii="KaiTi_GB2312" w:eastAsia="KaiTi_GB2312" w:hAnsi="Times New Roman" w:cs="Times New Roman" w:hint="eastAsia"/>
          <w:spacing w:val="15"/>
          <w:sz w:val="21"/>
          <w:szCs w:val="21"/>
        </w:rPr>
        <w:t>菅</w:t>
      </w:r>
      <w:r w:rsidR="00B23181">
        <w:rPr>
          <w:rFonts w:ascii="KaiTi_GB2312" w:eastAsia="KaiTi_GB2312" w:hAnsi="Times New Roman" w:cs="Times New Roman" w:hint="eastAsia"/>
          <w:spacing w:val="15"/>
          <w:sz w:val="21"/>
          <w:szCs w:val="21"/>
        </w:rPr>
        <w:t>与</w:t>
      </w:r>
      <w:r w:rsidRPr="00220106">
        <w:rPr>
          <w:rFonts w:ascii="KaiTi_GB2312" w:eastAsia="KaiTi_GB2312" w:hAnsi="Times New Roman" w:cs="Times New Roman" w:hint="eastAsia"/>
          <w:spacing w:val="15"/>
          <w:sz w:val="21"/>
          <w:szCs w:val="21"/>
        </w:rPr>
        <w:t>蒯。</w:t>
      </w:r>
      <w:r w:rsidRPr="00220106">
        <w:rPr>
          <w:rFonts w:ascii="KaiTi_GB2312" w:eastAsia="KaiTi_GB2312" w:hAnsi="Times New Roman" w:cs="Times New Roman" w:hint="eastAsia"/>
          <w:spacing w:val="15"/>
          <w:sz w:val="21"/>
          <w:szCs w:val="21"/>
          <w:vertAlign w:val="subscript"/>
        </w:rPr>
        <w:t>三解</w:t>
      </w:r>
    </w:p>
    <w:p w:rsidR="0002335B" w:rsidRPr="00220106" w:rsidRDefault="0002335B" w:rsidP="001B5BAA">
      <w:pPr>
        <w:adjustRightInd w:val="0"/>
        <w:snapToGrid w:val="0"/>
        <w:ind w:left="1200" w:firstLine="0"/>
        <w:rPr>
          <w:rFonts w:ascii="KaiTi_GB2312" w:eastAsia="KaiTi_GB2312" w:hAnsi="Times New Roman" w:cs="Times New Roman"/>
          <w:spacing w:val="15"/>
          <w:sz w:val="21"/>
          <w:szCs w:val="21"/>
        </w:rPr>
      </w:pPr>
      <w:r w:rsidRPr="00220106">
        <w:rPr>
          <w:rFonts w:ascii="KaiTi_GB2312" w:eastAsia="KaiTi_GB2312" w:hAnsi="Times New Roman" w:cs="Times New Roman" w:hint="eastAsia"/>
          <w:spacing w:val="15"/>
          <w:sz w:val="21"/>
          <w:szCs w:val="21"/>
        </w:rPr>
        <w:t>倍恩者苦栝，倍恩者苦栝，蹶船常苦</w:t>
      </w:r>
      <w:r w:rsidR="00B23181">
        <w:rPr>
          <w:rFonts w:ascii="KaiTi_GB2312" w:eastAsia="KaiTi" w:hAnsi="Times New Roman" w:cs="Times New Roman" w:hint="eastAsia"/>
          <w:spacing w:val="15"/>
          <w:sz w:val="21"/>
          <w:szCs w:val="21"/>
        </w:rPr>
        <w:t>没</w:t>
      </w:r>
      <w:r w:rsidRPr="00220106">
        <w:rPr>
          <w:rFonts w:ascii="KaiTi_GB2312" w:eastAsia="KaiTi_GB2312" w:hAnsi="Times New Roman" w:cs="Times New Roman" w:hint="eastAsia"/>
          <w:spacing w:val="15"/>
          <w:sz w:val="21"/>
          <w:szCs w:val="21"/>
        </w:rPr>
        <w:t>。教君安息定，慎莫致</w:t>
      </w:r>
      <w:r w:rsidR="00B23181">
        <w:rPr>
          <w:rFonts w:ascii="KaiTi_GB2312" w:eastAsia="KaiTi_GB2312" w:hAnsi="Times New Roman" w:cs="Times New Roman" w:hint="eastAsia"/>
          <w:spacing w:val="15"/>
          <w:sz w:val="21"/>
          <w:szCs w:val="21"/>
        </w:rPr>
        <w:t>仓</w:t>
      </w:r>
      <w:r w:rsidRPr="00220106">
        <w:rPr>
          <w:rFonts w:ascii="KaiTi_GB2312" w:eastAsia="KaiTi_GB2312" w:hAnsi="Times New Roman" w:cs="Times New Roman" w:hint="eastAsia"/>
          <w:spacing w:val="15"/>
          <w:sz w:val="21"/>
          <w:szCs w:val="21"/>
        </w:rPr>
        <w:t>卒。念</w:t>
      </w:r>
      <w:r w:rsidR="00B23181">
        <w:rPr>
          <w:rFonts w:ascii="KaiTi_GB2312" w:eastAsia="KaiTi_GB2312" w:hAnsi="Times New Roman" w:cs="Times New Roman" w:hint="eastAsia"/>
          <w:spacing w:val="15"/>
          <w:sz w:val="21"/>
          <w:szCs w:val="21"/>
        </w:rPr>
        <w:t>与</w:t>
      </w:r>
      <w:r w:rsidRPr="00220106">
        <w:rPr>
          <w:rFonts w:ascii="KaiTi_GB2312" w:eastAsia="KaiTi_GB2312" w:hAnsi="Times New Roman" w:cs="Times New Roman" w:hint="eastAsia"/>
          <w:spacing w:val="15"/>
          <w:sz w:val="21"/>
          <w:szCs w:val="21"/>
        </w:rPr>
        <w:t>君一共</w:t>
      </w:r>
      <w:r w:rsidR="00B23181">
        <w:rPr>
          <w:rFonts w:ascii="KaiTi_GB2312" w:eastAsia="KaiTi_GB2312" w:hAnsi="Times New Roman" w:cs="Times New Roman" w:hint="eastAsia"/>
          <w:spacing w:val="15"/>
          <w:sz w:val="21"/>
          <w:szCs w:val="21"/>
        </w:rPr>
        <w:t>离</w:t>
      </w:r>
      <w:r w:rsidRPr="00220106">
        <w:rPr>
          <w:rFonts w:ascii="KaiTi_GB2312" w:eastAsia="KaiTi" w:hAnsi="Times New Roman" w:cs="Times New Roman" w:hint="eastAsia"/>
          <w:spacing w:val="15"/>
          <w:sz w:val="21"/>
          <w:szCs w:val="21"/>
        </w:rPr>
        <w:t>別</w:t>
      </w:r>
      <w:r w:rsidRPr="00220106">
        <w:rPr>
          <w:rFonts w:ascii="KaiTi_GB2312" w:eastAsia="KaiTi_GB2312" w:hAnsi="Times New Roman" w:cs="Times New Roman" w:hint="eastAsia"/>
          <w:spacing w:val="15"/>
          <w:sz w:val="21"/>
          <w:szCs w:val="21"/>
        </w:rPr>
        <w:t>，亦</w:t>
      </w:r>
      <w:r w:rsidR="00B23181">
        <w:rPr>
          <w:rFonts w:ascii="KaiTi_GB2312" w:eastAsia="KaiTi_GB2312" w:hAnsi="Times New Roman" w:cs="Times New Roman" w:hint="eastAsia"/>
          <w:spacing w:val="15"/>
          <w:sz w:val="21"/>
          <w:szCs w:val="21"/>
        </w:rPr>
        <w:t>当何时</w:t>
      </w:r>
      <w:r w:rsidRPr="00220106">
        <w:rPr>
          <w:rFonts w:ascii="KaiTi_GB2312" w:eastAsia="KaiTi_GB2312" w:hAnsi="Times New Roman" w:cs="Times New Roman" w:hint="eastAsia"/>
          <w:spacing w:val="15"/>
          <w:sz w:val="21"/>
          <w:szCs w:val="21"/>
        </w:rPr>
        <w:t>共坐</w:t>
      </w:r>
      <w:r w:rsidR="00B23181">
        <w:rPr>
          <w:rFonts w:ascii="KaiTi_GB2312" w:eastAsia="KaiTi" w:hAnsi="Times New Roman" w:cs="Times New Roman" w:hint="eastAsia"/>
          <w:spacing w:val="15"/>
          <w:sz w:val="21"/>
          <w:szCs w:val="21"/>
        </w:rPr>
        <w:t>复</w:t>
      </w:r>
      <w:r w:rsidRPr="00220106">
        <w:rPr>
          <w:rFonts w:ascii="KaiTi_GB2312" w:eastAsia="KaiTi_GB2312" w:hAnsi="Times New Roman" w:cs="Times New Roman" w:hint="eastAsia"/>
          <w:spacing w:val="15"/>
          <w:sz w:val="21"/>
          <w:szCs w:val="21"/>
        </w:rPr>
        <w:t>相</w:t>
      </w:r>
      <w:r w:rsidR="00B23181">
        <w:rPr>
          <w:rFonts w:ascii="KaiTi_GB2312" w:eastAsia="KaiTi_GB2312" w:hAnsi="Times New Roman" w:cs="Times New Roman" w:hint="eastAsia"/>
          <w:spacing w:val="15"/>
          <w:sz w:val="21"/>
          <w:szCs w:val="21"/>
        </w:rPr>
        <w:t>对</w:t>
      </w:r>
      <w:r w:rsidRPr="00220106">
        <w:rPr>
          <w:rFonts w:ascii="KaiTi_GB2312" w:eastAsia="KaiTi_GB2312" w:hAnsi="Times New Roman" w:cs="Times New Roman" w:hint="eastAsia"/>
          <w:spacing w:val="15"/>
          <w:sz w:val="21"/>
          <w:szCs w:val="21"/>
        </w:rPr>
        <w:t>。</w:t>
      </w:r>
      <w:r w:rsidRPr="00220106">
        <w:rPr>
          <w:rFonts w:ascii="KaiTi_GB2312" w:eastAsia="KaiTi_GB2312" w:hAnsi="Times New Roman" w:cs="Times New Roman" w:hint="eastAsia"/>
          <w:spacing w:val="15"/>
          <w:sz w:val="21"/>
          <w:szCs w:val="21"/>
          <w:vertAlign w:val="subscript"/>
        </w:rPr>
        <w:t>四解</w:t>
      </w:r>
    </w:p>
    <w:p w:rsidR="0002335B" w:rsidRPr="00220106" w:rsidRDefault="0002335B" w:rsidP="001B5BAA">
      <w:pPr>
        <w:adjustRightInd w:val="0"/>
        <w:snapToGrid w:val="0"/>
        <w:ind w:left="1200" w:firstLine="0"/>
        <w:rPr>
          <w:rFonts w:ascii="KaiTi_GB2312" w:eastAsia="KaiTi_GB2312" w:hAnsi="Times New Roman" w:cs="Times New Roman"/>
          <w:spacing w:val="15"/>
          <w:sz w:val="21"/>
          <w:szCs w:val="21"/>
        </w:rPr>
      </w:pPr>
      <w:r w:rsidRPr="00220106">
        <w:rPr>
          <w:rFonts w:ascii="KaiTi_GB2312" w:eastAsia="KaiTi_GB2312" w:hAnsi="Times New Roman" w:cs="Times New Roman" w:hint="eastAsia"/>
          <w:spacing w:val="15"/>
          <w:sz w:val="21"/>
          <w:szCs w:val="21"/>
        </w:rPr>
        <w:t>出亦</w:t>
      </w:r>
      <w:r w:rsidR="00B23181">
        <w:rPr>
          <w:rFonts w:ascii="KaiTi_GB2312" w:eastAsia="KaiTi" w:hAnsi="Times New Roman" w:cs="Times New Roman" w:hint="eastAsia"/>
          <w:spacing w:val="15"/>
          <w:sz w:val="21"/>
          <w:szCs w:val="21"/>
        </w:rPr>
        <w:t>复</w:t>
      </w:r>
      <w:r w:rsidRPr="00220106">
        <w:rPr>
          <w:rFonts w:ascii="KaiTi_GB2312" w:eastAsia="KaiTi_GB2312" w:hAnsi="Times New Roman" w:cs="Times New Roman" w:hint="eastAsia"/>
          <w:spacing w:val="15"/>
          <w:sz w:val="21"/>
          <w:szCs w:val="21"/>
        </w:rPr>
        <w:t>苦愁，出亦</w:t>
      </w:r>
      <w:r w:rsidR="00B23181">
        <w:rPr>
          <w:rFonts w:ascii="KaiTi_GB2312" w:eastAsia="KaiTi" w:hAnsi="Times New Roman" w:cs="Times New Roman" w:hint="eastAsia"/>
          <w:spacing w:val="15"/>
          <w:sz w:val="21"/>
          <w:szCs w:val="21"/>
        </w:rPr>
        <w:t>复</w:t>
      </w:r>
      <w:r w:rsidRPr="00220106">
        <w:rPr>
          <w:rFonts w:ascii="KaiTi_GB2312" w:eastAsia="KaiTi_GB2312" w:hAnsi="Times New Roman" w:cs="Times New Roman" w:hint="eastAsia"/>
          <w:spacing w:val="15"/>
          <w:sz w:val="21"/>
          <w:szCs w:val="21"/>
        </w:rPr>
        <w:t>苦愁，入亦</w:t>
      </w:r>
      <w:r w:rsidR="00B23181">
        <w:rPr>
          <w:rFonts w:ascii="KaiTi_GB2312" w:eastAsia="KaiTi" w:hAnsi="Times New Roman" w:cs="Times New Roman" w:hint="eastAsia"/>
          <w:spacing w:val="15"/>
          <w:sz w:val="21"/>
          <w:szCs w:val="21"/>
        </w:rPr>
        <w:t>复</w:t>
      </w:r>
      <w:r w:rsidRPr="00220106">
        <w:rPr>
          <w:rFonts w:ascii="KaiTi_GB2312" w:eastAsia="KaiTi_GB2312" w:hAnsi="Times New Roman" w:cs="Times New Roman" w:hint="eastAsia"/>
          <w:spacing w:val="15"/>
          <w:sz w:val="21"/>
          <w:szCs w:val="21"/>
        </w:rPr>
        <w:t>苦愁。</w:t>
      </w:r>
      <w:r w:rsidR="00B23181">
        <w:rPr>
          <w:rFonts w:ascii="KaiTi_GB2312" w:eastAsia="KaiTi_GB2312" w:hAnsi="Times New Roman" w:cs="Times New Roman" w:hint="eastAsia"/>
          <w:spacing w:val="15"/>
          <w:sz w:val="21"/>
          <w:szCs w:val="21"/>
        </w:rPr>
        <w:t>边</w:t>
      </w:r>
      <w:r w:rsidRPr="00220106">
        <w:rPr>
          <w:rFonts w:ascii="KaiTi_GB2312" w:eastAsia="KaiTi_GB2312" w:hAnsi="Times New Roman" w:cs="Times New Roman" w:hint="eastAsia"/>
          <w:spacing w:val="15"/>
          <w:sz w:val="21"/>
          <w:szCs w:val="21"/>
        </w:rPr>
        <w:t>地多悲</w:t>
      </w:r>
      <w:r w:rsidR="00B23181">
        <w:rPr>
          <w:rFonts w:ascii="KaiTi_GB2312" w:eastAsia="KaiTi_GB2312" w:hAnsi="Times New Roman" w:cs="Times New Roman" w:hint="eastAsia"/>
          <w:spacing w:val="15"/>
          <w:sz w:val="21"/>
          <w:szCs w:val="21"/>
        </w:rPr>
        <w:t>风</w:t>
      </w:r>
      <w:r w:rsidRPr="00220106">
        <w:rPr>
          <w:rFonts w:ascii="KaiTi_GB2312" w:eastAsia="KaiTi_GB2312" w:hAnsi="Times New Roman" w:cs="Times New Roman" w:hint="eastAsia"/>
          <w:spacing w:val="15"/>
          <w:sz w:val="21"/>
          <w:szCs w:val="21"/>
        </w:rPr>
        <w:t>，</w:t>
      </w:r>
      <w:r w:rsidR="00B23181">
        <w:rPr>
          <w:rFonts w:ascii="KaiTi_GB2312" w:eastAsia="KaiTi_GB2312" w:hAnsi="Times New Roman" w:cs="Times New Roman" w:hint="eastAsia"/>
          <w:spacing w:val="15"/>
          <w:sz w:val="21"/>
          <w:szCs w:val="21"/>
        </w:rPr>
        <w:t>树木</w:t>
      </w:r>
      <w:r w:rsidRPr="00220106">
        <w:rPr>
          <w:rFonts w:ascii="KaiTi_GB2312" w:eastAsia="KaiTi_GB2312" w:hAnsi="Times New Roman" w:cs="Times New Roman" w:hint="eastAsia"/>
          <w:spacing w:val="15"/>
          <w:sz w:val="21"/>
          <w:szCs w:val="21"/>
        </w:rPr>
        <w:t>何</w:t>
      </w:r>
      <w:r w:rsidR="00B23181">
        <w:rPr>
          <w:rFonts w:ascii="KaiTi_GB2312" w:eastAsia="KaiTi_GB2312" w:hAnsi="Times New Roman" w:cs="Times New Roman" w:hint="eastAsia"/>
          <w:spacing w:val="15"/>
          <w:sz w:val="21"/>
          <w:szCs w:val="21"/>
        </w:rPr>
        <w:t>萧萧</w:t>
      </w:r>
      <w:r w:rsidRPr="00220106">
        <w:rPr>
          <w:rFonts w:ascii="KaiTi_GB2312" w:eastAsia="KaiTi_GB2312" w:hAnsi="Times New Roman" w:cs="Times New Roman" w:hint="eastAsia"/>
          <w:spacing w:val="15"/>
          <w:sz w:val="21"/>
          <w:szCs w:val="21"/>
        </w:rPr>
        <w:t>。今日</w:t>
      </w:r>
      <w:r w:rsidR="00B23181">
        <w:rPr>
          <w:rFonts w:ascii="KaiTi_GB2312" w:eastAsia="KaiTi_GB2312" w:hAnsi="Times New Roman" w:cs="Times New Roman" w:hint="eastAsia"/>
          <w:spacing w:val="15"/>
          <w:sz w:val="21"/>
          <w:szCs w:val="21"/>
        </w:rPr>
        <w:t>乐相乐</w:t>
      </w:r>
      <w:r w:rsidRPr="00220106">
        <w:rPr>
          <w:rFonts w:ascii="KaiTi_GB2312" w:eastAsia="KaiTi_GB2312" w:hAnsi="Times New Roman" w:cs="Times New Roman" w:hint="eastAsia"/>
          <w:spacing w:val="15"/>
          <w:sz w:val="21"/>
          <w:szCs w:val="21"/>
        </w:rPr>
        <w:t>，延年</w:t>
      </w:r>
      <w:r w:rsidR="00B23181">
        <w:rPr>
          <w:rFonts w:ascii="KaiTi_GB2312" w:eastAsia="KaiTi_GB2312" w:hAnsi="Times New Roman" w:cs="Times New Roman" w:hint="eastAsia"/>
          <w:spacing w:val="15"/>
          <w:sz w:val="21"/>
          <w:szCs w:val="21"/>
        </w:rPr>
        <w:t>寿</w:t>
      </w:r>
      <w:r w:rsidRPr="00220106">
        <w:rPr>
          <w:rFonts w:ascii="KaiTi_GB2312" w:eastAsia="KaiTi_GB2312" w:hAnsi="Times New Roman" w:cs="Times New Roman" w:hint="eastAsia"/>
          <w:spacing w:val="15"/>
          <w:sz w:val="21"/>
          <w:szCs w:val="21"/>
        </w:rPr>
        <w:t>千秋。</w:t>
      </w:r>
      <w:r w:rsidRPr="00220106">
        <w:rPr>
          <w:rFonts w:ascii="KaiTi_GB2312" w:eastAsia="KaiTi_GB2312" w:hAnsi="Times New Roman" w:cs="Times New Roman" w:hint="eastAsia"/>
          <w:spacing w:val="15"/>
          <w:sz w:val="21"/>
          <w:szCs w:val="21"/>
          <w:vertAlign w:val="subscript"/>
        </w:rPr>
        <w:t>五解</w:t>
      </w:r>
    </w:p>
    <w:p w:rsidR="0002335B" w:rsidRPr="00D47F88" w:rsidRDefault="0002335B" w:rsidP="001B5BAA">
      <w:pPr>
        <w:adjustRightInd w:val="0"/>
        <w:snapToGrid w:val="0"/>
        <w:ind w:firstLine="0"/>
        <w:rPr>
          <w:rFonts w:ascii="Times New Roman" w:eastAsia="KaiTi" w:hAnsi="Times New Roman" w:cs="Times New Roman"/>
          <w:szCs w:val="24"/>
        </w:rPr>
      </w:pPr>
    </w:p>
    <w:p w:rsidR="003E0070" w:rsidRPr="00126B4F" w:rsidRDefault="0002335B" w:rsidP="00126B4F">
      <w:pPr>
        <w:adjustRightInd w:val="0"/>
        <w:snapToGrid w:val="0"/>
        <w:ind w:firstLineChars="200" w:firstLine="420"/>
        <w:rPr>
          <w:rFonts w:cs="Times New Roman"/>
          <w:sz w:val="21"/>
          <w:szCs w:val="21"/>
        </w:rPr>
      </w:pPr>
      <w:r w:rsidRPr="00126B4F">
        <w:rPr>
          <w:rFonts w:cs="Times New Roman"/>
          <w:sz w:val="21"/>
          <w:szCs w:val="21"/>
        </w:rPr>
        <w:t>沈约撰《乐志》，是史官在忠实地保存宫廷音乐史料，不是文学家在编辑文学总集，他使用的是魏晋以来传承有自的宫廷音乐资料</w:t>
      </w:r>
      <w:r w:rsidRPr="00126B4F">
        <w:rPr>
          <w:rFonts w:cs="Times New Roman" w:hint="eastAsia"/>
          <w:sz w:val="21"/>
          <w:szCs w:val="21"/>
        </w:rPr>
        <w:t>，而且作为一代正史，《宋书》的版本虽然</w:t>
      </w:r>
      <w:r w:rsidR="001A64B0" w:rsidRPr="00126B4F">
        <w:rPr>
          <w:rFonts w:cs="Times New Roman" w:hint="eastAsia"/>
          <w:sz w:val="21"/>
          <w:szCs w:val="21"/>
        </w:rPr>
        <w:t>也有其阙脱修补之处，但是其源流比《玉台新咏》的版本历史要清晰</w:t>
      </w:r>
      <w:r w:rsidRPr="00126B4F">
        <w:rPr>
          <w:rFonts w:cs="Times New Roman" w:hint="eastAsia"/>
          <w:sz w:val="21"/>
          <w:szCs w:val="21"/>
        </w:rPr>
        <w:t>和稳定得多</w:t>
      </w:r>
      <w:r w:rsidRPr="00126B4F">
        <w:rPr>
          <w:rFonts w:cs="Times New Roman"/>
          <w:sz w:val="21"/>
          <w:szCs w:val="21"/>
        </w:rPr>
        <w:t>。曹操现在被视为三国时代的重要诗人，但他的诗歌全是乐府；如果没有《乐志》，曹操百分之九十</w:t>
      </w:r>
      <w:r w:rsidRPr="00126B4F">
        <w:rPr>
          <w:rFonts w:cs="Times New Roman" w:hint="eastAsia"/>
          <w:sz w:val="21"/>
          <w:szCs w:val="21"/>
        </w:rPr>
        <w:t>五</w:t>
      </w:r>
      <w:r w:rsidRPr="00126B4F">
        <w:rPr>
          <w:rFonts w:cs="Times New Roman"/>
          <w:sz w:val="21"/>
          <w:szCs w:val="21"/>
        </w:rPr>
        <w:t>以上的诗歌</w:t>
      </w:r>
      <w:r w:rsidR="001A64B0" w:rsidRPr="00126B4F">
        <w:rPr>
          <w:rFonts w:cs="Times New Roman"/>
          <w:sz w:val="21"/>
          <w:szCs w:val="21"/>
        </w:rPr>
        <w:t>作品都会</w:t>
      </w:r>
      <w:r w:rsidR="001A64B0" w:rsidRPr="00126B4F">
        <w:rPr>
          <w:rFonts w:cs="Times New Roman" w:hint="eastAsia"/>
          <w:sz w:val="21"/>
          <w:szCs w:val="21"/>
        </w:rPr>
        <w:t>佚</w:t>
      </w:r>
      <w:r w:rsidRPr="00126B4F">
        <w:rPr>
          <w:rFonts w:cs="Times New Roman"/>
          <w:sz w:val="21"/>
          <w:szCs w:val="21"/>
        </w:rPr>
        <w:t>失</w:t>
      </w:r>
      <w:r w:rsidR="001A64B0" w:rsidRPr="00126B4F">
        <w:rPr>
          <w:rFonts w:cs="Times New Roman"/>
          <w:sz w:val="21"/>
          <w:szCs w:val="21"/>
        </w:rPr>
        <w:t>。</w:t>
      </w:r>
      <w:r w:rsidRPr="00126B4F">
        <w:rPr>
          <w:rFonts w:cs="Times New Roman"/>
          <w:sz w:val="21"/>
          <w:szCs w:val="21"/>
        </w:rPr>
        <w:t>如果在《乐志》</w:t>
      </w:r>
      <w:r w:rsidR="001A64B0" w:rsidRPr="00126B4F">
        <w:rPr>
          <w:rFonts w:cs="Times New Roman" w:hint="eastAsia"/>
          <w:sz w:val="21"/>
          <w:szCs w:val="21"/>
        </w:rPr>
        <w:t>所</w:t>
      </w:r>
      <w:r w:rsidRPr="00126B4F">
        <w:rPr>
          <w:rFonts w:cs="Times New Roman"/>
          <w:sz w:val="21"/>
          <w:szCs w:val="21"/>
        </w:rPr>
        <w:t>载录的曹操以及曹丕、曹睿等人作品中惟独怀疑此篇，这样的怀疑从资料来源上说没有道理，只能归结为从对曹操</w:t>
      </w:r>
      <w:r w:rsidR="001A64B0" w:rsidRPr="00126B4F">
        <w:rPr>
          <w:rFonts w:cs="Times New Roman" w:hint="eastAsia"/>
          <w:sz w:val="21"/>
          <w:szCs w:val="21"/>
        </w:rPr>
        <w:t>诗</w:t>
      </w:r>
      <w:r w:rsidRPr="00126B4F">
        <w:rPr>
          <w:rFonts w:cs="Times New Roman"/>
          <w:sz w:val="21"/>
          <w:szCs w:val="21"/>
        </w:rPr>
        <w:t>风与人格的传统看法出发，认为此作“但为弃妇之词，与魏武无当也</w:t>
      </w:r>
      <w:r w:rsidR="003E0070" w:rsidRPr="00126B4F">
        <w:rPr>
          <w:rFonts w:cs="Times New Roman"/>
          <w:sz w:val="21"/>
          <w:szCs w:val="21"/>
        </w:rPr>
        <w:t>。</w:t>
      </w:r>
      <w:r w:rsidRPr="00126B4F">
        <w:rPr>
          <w:rFonts w:cs="Times New Roman"/>
          <w:sz w:val="21"/>
          <w:szCs w:val="21"/>
        </w:rPr>
        <w:t>”</w:t>
      </w:r>
      <w:r w:rsidR="00524287" w:rsidRPr="00126B4F">
        <w:rPr>
          <w:rStyle w:val="FootnoteReference"/>
          <w:rFonts w:cs="Times New Roman"/>
          <w:sz w:val="21"/>
          <w:szCs w:val="21"/>
        </w:rPr>
        <w:footnoteReference w:id="14"/>
      </w:r>
      <w:r w:rsidRPr="00126B4F">
        <w:rPr>
          <w:rFonts w:cs="Times New Roman"/>
          <w:sz w:val="21"/>
          <w:szCs w:val="21"/>
        </w:rPr>
        <w:t>从逯钦立的总集到曹操</w:t>
      </w:r>
      <w:r w:rsidRPr="00126B4F">
        <w:rPr>
          <w:rFonts w:cs="Times New Roman" w:hint="eastAsia"/>
          <w:sz w:val="21"/>
          <w:szCs w:val="21"/>
        </w:rPr>
        <w:t>别</w:t>
      </w:r>
      <w:r w:rsidRPr="00126B4F">
        <w:rPr>
          <w:rFonts w:cs="Times New Roman"/>
          <w:sz w:val="21"/>
          <w:szCs w:val="21"/>
        </w:rPr>
        <w:t>集的一些现代</w:t>
      </w:r>
      <w:r w:rsidRPr="00126B4F">
        <w:rPr>
          <w:rFonts w:cs="Times New Roman" w:hint="eastAsia"/>
          <w:sz w:val="21"/>
          <w:szCs w:val="21"/>
        </w:rPr>
        <w:t>版</w:t>
      </w:r>
      <w:r w:rsidRPr="00126B4F">
        <w:rPr>
          <w:rFonts w:cs="Times New Roman"/>
          <w:sz w:val="21"/>
          <w:szCs w:val="21"/>
        </w:rPr>
        <w:t>本，此诗</w:t>
      </w:r>
      <w:r w:rsidRPr="00126B4F">
        <w:rPr>
          <w:rFonts w:cs="Times New Roman" w:hint="eastAsia"/>
          <w:sz w:val="21"/>
          <w:szCs w:val="21"/>
        </w:rPr>
        <w:t>往往</w:t>
      </w:r>
      <w:r w:rsidRPr="00126B4F">
        <w:rPr>
          <w:rFonts w:cs="Times New Roman"/>
          <w:sz w:val="21"/>
          <w:szCs w:val="21"/>
        </w:rPr>
        <w:t>被排除在曹操作品之外</w:t>
      </w:r>
      <w:r w:rsidRPr="00126B4F">
        <w:rPr>
          <w:rFonts w:cs="Times New Roman" w:hint="eastAsia"/>
          <w:sz w:val="21"/>
          <w:szCs w:val="21"/>
        </w:rPr>
        <w:t>或者打上一个问号</w:t>
      </w:r>
      <w:r w:rsidR="001A64B0" w:rsidRPr="00126B4F">
        <w:rPr>
          <w:rFonts w:cs="Times New Roman"/>
          <w:sz w:val="21"/>
          <w:szCs w:val="21"/>
        </w:rPr>
        <w:t>；然而，回到上文</w:t>
      </w:r>
      <w:r w:rsidR="003E0070" w:rsidRPr="00126B4F">
        <w:rPr>
          <w:rFonts w:cs="Times New Roman"/>
          <w:sz w:val="21"/>
          <w:szCs w:val="21"/>
        </w:rPr>
        <w:t>表述过的观点：</w:t>
      </w:r>
      <w:r w:rsidRPr="00126B4F">
        <w:rPr>
          <w:rFonts w:cs="Times New Roman"/>
          <w:sz w:val="21"/>
          <w:szCs w:val="21"/>
          <w:u w:val="single"/>
        </w:rPr>
        <w:t>如果我们抛弃先入为主的性别偏见，在</w:t>
      </w:r>
      <w:r w:rsidR="001A64B0" w:rsidRPr="00126B4F">
        <w:rPr>
          <w:rFonts w:cs="Times New Roman" w:hint="eastAsia"/>
          <w:sz w:val="21"/>
          <w:szCs w:val="21"/>
          <w:u w:val="single"/>
        </w:rPr>
        <w:t>此诗的</w:t>
      </w:r>
      <w:r w:rsidRPr="00126B4F">
        <w:rPr>
          <w:rFonts w:cs="Times New Roman"/>
          <w:sz w:val="21"/>
          <w:szCs w:val="21"/>
          <w:u w:val="single"/>
        </w:rPr>
        <w:t>《乐志》文本里我们看不到任何清楚的标志告诉我们这是“弃妇”之词</w:t>
      </w:r>
      <w:r w:rsidRPr="00126B4F">
        <w:rPr>
          <w:rFonts w:cs="Times New Roman"/>
          <w:sz w:val="21"/>
          <w:szCs w:val="21"/>
        </w:rPr>
        <w:t>。</w:t>
      </w:r>
    </w:p>
    <w:p w:rsidR="0002335B" w:rsidRPr="00126B4F" w:rsidRDefault="003E0070" w:rsidP="00126B4F">
      <w:pPr>
        <w:adjustRightInd w:val="0"/>
        <w:snapToGrid w:val="0"/>
        <w:ind w:firstLineChars="200" w:firstLine="420"/>
        <w:rPr>
          <w:rFonts w:cs="Times New Roman"/>
          <w:sz w:val="21"/>
          <w:szCs w:val="21"/>
        </w:rPr>
      </w:pPr>
      <w:r w:rsidRPr="00126B4F">
        <w:rPr>
          <w:rFonts w:cs="Times New Roman"/>
          <w:sz w:val="21"/>
          <w:szCs w:val="21"/>
        </w:rPr>
        <w:t>不仅如此，</w:t>
      </w:r>
      <w:r w:rsidR="001A64B0" w:rsidRPr="00126B4F">
        <w:rPr>
          <w:rFonts w:cs="Times New Roman" w:hint="eastAsia"/>
          <w:sz w:val="21"/>
          <w:szCs w:val="21"/>
        </w:rPr>
        <w:t>此诗</w:t>
      </w:r>
      <w:r w:rsidRPr="00126B4F">
        <w:rPr>
          <w:rFonts w:cs="Times New Roman"/>
          <w:sz w:val="21"/>
          <w:szCs w:val="21"/>
        </w:rPr>
        <w:t>很多内容都</w:t>
      </w:r>
      <w:r w:rsidRPr="00126B4F">
        <w:rPr>
          <w:rFonts w:cs="Times New Roman" w:hint="eastAsia"/>
          <w:sz w:val="21"/>
          <w:szCs w:val="21"/>
        </w:rPr>
        <w:t>和</w:t>
      </w:r>
      <w:r w:rsidRPr="00126B4F">
        <w:rPr>
          <w:rFonts w:cs="Times New Roman"/>
          <w:sz w:val="21"/>
          <w:szCs w:val="21"/>
        </w:rPr>
        <w:t>曹操在其它歌诗里表现</w:t>
      </w:r>
      <w:r w:rsidR="0002335B" w:rsidRPr="00126B4F">
        <w:rPr>
          <w:rFonts w:cs="Times New Roman"/>
          <w:sz w:val="21"/>
          <w:szCs w:val="21"/>
        </w:rPr>
        <w:t>的情怀密切相关</w:t>
      </w:r>
      <w:r w:rsidRPr="00126B4F">
        <w:rPr>
          <w:rFonts w:cs="Times New Roman"/>
          <w:sz w:val="21"/>
          <w:szCs w:val="21"/>
        </w:rPr>
        <w:t>，</w:t>
      </w:r>
      <w:r w:rsidR="001A64B0" w:rsidRPr="00126B4F">
        <w:rPr>
          <w:rFonts w:cs="Times New Roman" w:hint="eastAsia"/>
          <w:sz w:val="21"/>
          <w:szCs w:val="21"/>
        </w:rPr>
        <w:t>因此，</w:t>
      </w:r>
      <w:r w:rsidRPr="00126B4F">
        <w:rPr>
          <w:rFonts w:cs="Times New Roman" w:hint="eastAsia"/>
          <w:sz w:val="21"/>
          <w:szCs w:val="21"/>
        </w:rPr>
        <w:t>曹操的作者身份</w:t>
      </w:r>
      <w:r w:rsidR="00526738" w:rsidRPr="00126B4F">
        <w:rPr>
          <w:rFonts w:cs="Times New Roman" w:hint="eastAsia"/>
          <w:sz w:val="21"/>
          <w:szCs w:val="21"/>
        </w:rPr>
        <w:t>未</w:t>
      </w:r>
      <w:r w:rsidR="001A64B0" w:rsidRPr="00126B4F">
        <w:rPr>
          <w:rFonts w:cs="Times New Roman" w:hint="eastAsia"/>
          <w:sz w:val="21"/>
          <w:szCs w:val="21"/>
        </w:rPr>
        <w:t>可</w:t>
      </w:r>
      <w:r w:rsidRPr="00126B4F">
        <w:rPr>
          <w:rFonts w:cs="Times New Roman" w:hint="eastAsia"/>
          <w:sz w:val="21"/>
          <w:szCs w:val="21"/>
        </w:rPr>
        <w:t>轻易否决</w:t>
      </w:r>
      <w:r w:rsidR="0002335B" w:rsidRPr="00126B4F">
        <w:rPr>
          <w:rFonts w:cs="Times New Roman"/>
          <w:sz w:val="21"/>
          <w:szCs w:val="21"/>
        </w:rPr>
        <w:t>。先看一下在《玉台》本中消失不见的第四解：“倍恩者苦栝，蹶船常苦沒。</w:t>
      </w:r>
      <w:r w:rsidR="00B23181">
        <w:rPr>
          <w:rFonts w:cs="Times New Roman"/>
          <w:sz w:val="21"/>
          <w:szCs w:val="21"/>
        </w:rPr>
        <w:t>教君安息定，慎莫致</w:t>
      </w:r>
      <w:r w:rsidR="00B23181">
        <w:rPr>
          <w:rFonts w:cs="Times New Roman" w:hint="eastAsia"/>
          <w:sz w:val="21"/>
          <w:szCs w:val="21"/>
        </w:rPr>
        <w:t>仓</w:t>
      </w:r>
      <w:r w:rsidR="0002335B" w:rsidRPr="00126B4F">
        <w:rPr>
          <w:rFonts w:cs="Times New Roman"/>
          <w:sz w:val="21"/>
          <w:szCs w:val="21"/>
        </w:rPr>
        <w:t>卒。念</w:t>
      </w:r>
      <w:r w:rsidR="00B23181">
        <w:rPr>
          <w:rFonts w:cs="Times New Roman" w:hint="eastAsia"/>
          <w:sz w:val="21"/>
          <w:szCs w:val="21"/>
        </w:rPr>
        <w:t>与</w:t>
      </w:r>
      <w:r w:rsidR="0002335B" w:rsidRPr="00126B4F">
        <w:rPr>
          <w:rFonts w:cs="Times New Roman"/>
          <w:sz w:val="21"/>
          <w:szCs w:val="21"/>
        </w:rPr>
        <w:t>君一共</w:t>
      </w:r>
      <w:r w:rsidR="00B23181">
        <w:rPr>
          <w:rFonts w:cs="Times New Roman" w:hint="eastAsia"/>
          <w:sz w:val="21"/>
          <w:szCs w:val="21"/>
        </w:rPr>
        <w:t>离别</w:t>
      </w:r>
      <w:r w:rsidR="0002335B" w:rsidRPr="00126B4F">
        <w:rPr>
          <w:rFonts w:cs="Times New Roman"/>
          <w:sz w:val="21"/>
          <w:szCs w:val="21"/>
        </w:rPr>
        <w:t>，亦</w:t>
      </w:r>
      <w:r w:rsidR="00B23181">
        <w:rPr>
          <w:rFonts w:cs="Times New Roman" w:hint="eastAsia"/>
          <w:sz w:val="21"/>
          <w:szCs w:val="21"/>
        </w:rPr>
        <w:t>当何时</w:t>
      </w:r>
      <w:r w:rsidR="00B23181">
        <w:rPr>
          <w:rFonts w:cs="Times New Roman"/>
          <w:sz w:val="21"/>
          <w:szCs w:val="21"/>
        </w:rPr>
        <w:t>共坐</w:t>
      </w:r>
      <w:r w:rsidR="00B23181">
        <w:rPr>
          <w:rFonts w:cs="Times New Roman" w:hint="eastAsia"/>
          <w:sz w:val="21"/>
          <w:szCs w:val="21"/>
        </w:rPr>
        <w:t>复相对</w:t>
      </w:r>
      <w:r w:rsidR="0002335B" w:rsidRPr="00126B4F">
        <w:rPr>
          <w:rFonts w:cs="Times New Roman"/>
          <w:sz w:val="21"/>
          <w:szCs w:val="21"/>
        </w:rPr>
        <w:t>。”第一句里的“栝”字在《乐府诗集》中作“枯”，</w:t>
      </w:r>
      <w:r w:rsidR="0002335B" w:rsidRPr="00126B4F">
        <w:rPr>
          <w:rFonts w:cs="Times New Roman" w:hint="eastAsia"/>
          <w:sz w:val="21"/>
          <w:szCs w:val="21"/>
        </w:rPr>
        <w:t>不合韵</w:t>
      </w:r>
      <w:r w:rsidR="0002335B" w:rsidRPr="00126B4F">
        <w:rPr>
          <w:rFonts w:cs="Times New Roman"/>
          <w:sz w:val="21"/>
          <w:szCs w:val="21"/>
        </w:rPr>
        <w:t>，</w:t>
      </w:r>
      <w:r w:rsidR="00526738" w:rsidRPr="00126B4F">
        <w:rPr>
          <w:rFonts w:cs="Times New Roman" w:hint="eastAsia"/>
          <w:sz w:val="21"/>
          <w:szCs w:val="21"/>
        </w:rPr>
        <w:t>或为</w:t>
      </w:r>
      <w:r w:rsidR="00526738" w:rsidRPr="00126B4F">
        <w:rPr>
          <w:rFonts w:cs="Times New Roman"/>
          <w:sz w:val="21"/>
          <w:szCs w:val="21"/>
        </w:rPr>
        <w:t>传写之误。</w:t>
      </w:r>
      <w:r w:rsidR="00AD3341">
        <w:rPr>
          <w:rFonts w:cs="Times New Roman"/>
          <w:sz w:val="21"/>
          <w:szCs w:val="21"/>
        </w:rPr>
        <w:t>实则栝通括，有阻</w:t>
      </w:r>
      <w:r w:rsidR="00AD3341">
        <w:rPr>
          <w:rFonts w:cs="Times New Roman" w:hint="eastAsia"/>
          <w:sz w:val="21"/>
          <w:szCs w:val="21"/>
        </w:rPr>
        <w:t>滞</w:t>
      </w:r>
      <w:r w:rsidR="00AD3341">
        <w:rPr>
          <w:rFonts w:cs="Times New Roman"/>
          <w:sz w:val="21"/>
          <w:szCs w:val="21"/>
        </w:rPr>
        <w:t>、</w:t>
      </w:r>
      <w:r w:rsidR="00AD3341">
        <w:rPr>
          <w:rFonts w:cs="Times New Roman" w:hint="eastAsia"/>
          <w:sz w:val="21"/>
          <w:szCs w:val="21"/>
        </w:rPr>
        <w:t>闭</w:t>
      </w:r>
      <w:r w:rsidR="0002335B" w:rsidRPr="00126B4F">
        <w:rPr>
          <w:rFonts w:cs="Times New Roman"/>
          <w:sz w:val="21"/>
          <w:szCs w:val="21"/>
        </w:rPr>
        <w:t>塞之意，如《周易</w:t>
      </w:r>
      <w:r w:rsidR="0002335B" w:rsidRPr="00126B4F">
        <w:rPr>
          <w:rFonts w:eastAsia="PMingLiU" w:hAnsi="PMingLiU" w:cs="PMingLiU" w:hint="eastAsia"/>
          <w:sz w:val="21"/>
          <w:szCs w:val="21"/>
        </w:rPr>
        <w:t>‧</w:t>
      </w:r>
      <w:r w:rsidR="0002335B" w:rsidRPr="00126B4F">
        <w:rPr>
          <w:rFonts w:cs="Times New Roman"/>
          <w:sz w:val="21"/>
          <w:szCs w:val="21"/>
        </w:rPr>
        <w:t>系辞下》以射隼作为比喻强调君子应该待时而动时这样说：“</w:t>
      </w:r>
      <w:r w:rsidR="00AD3341">
        <w:rPr>
          <w:rFonts w:cs="Times New Roman"/>
          <w:sz w:val="21"/>
          <w:szCs w:val="21"/>
        </w:rPr>
        <w:t>君子藏器</w:t>
      </w:r>
      <w:r w:rsidR="00AD3341">
        <w:rPr>
          <w:rFonts w:cs="Times New Roman" w:hint="eastAsia"/>
          <w:sz w:val="21"/>
          <w:szCs w:val="21"/>
        </w:rPr>
        <w:t>于</w:t>
      </w:r>
      <w:r w:rsidR="00526738" w:rsidRPr="00126B4F">
        <w:rPr>
          <w:rFonts w:cs="Times New Roman"/>
          <w:sz w:val="21"/>
          <w:szCs w:val="21"/>
        </w:rPr>
        <w:t>身，待</w:t>
      </w:r>
      <w:r w:rsidR="00AD3341">
        <w:rPr>
          <w:rFonts w:cs="Times New Roman" w:hint="eastAsia"/>
          <w:sz w:val="21"/>
          <w:szCs w:val="21"/>
        </w:rPr>
        <w:t>时</w:t>
      </w:r>
      <w:r w:rsidR="00526738" w:rsidRPr="00126B4F">
        <w:rPr>
          <w:rFonts w:cs="Times New Roman"/>
          <w:sz w:val="21"/>
          <w:szCs w:val="21"/>
        </w:rPr>
        <w:t>而</w:t>
      </w:r>
      <w:r w:rsidR="00526738" w:rsidRPr="00126B4F">
        <w:rPr>
          <w:rFonts w:cs="Times New Roman" w:hint="eastAsia"/>
          <w:sz w:val="21"/>
          <w:szCs w:val="21"/>
        </w:rPr>
        <w:t>动</w:t>
      </w:r>
      <w:r w:rsidR="00526738" w:rsidRPr="00126B4F">
        <w:rPr>
          <w:rFonts w:cs="Times New Roman"/>
          <w:sz w:val="21"/>
          <w:szCs w:val="21"/>
        </w:rPr>
        <w:t>，何不利之有？</w:t>
      </w:r>
      <w:r w:rsidR="00526738" w:rsidRPr="00126B4F">
        <w:rPr>
          <w:rFonts w:cs="Times New Roman" w:hint="eastAsia"/>
          <w:sz w:val="21"/>
          <w:szCs w:val="21"/>
        </w:rPr>
        <w:t>动</w:t>
      </w:r>
      <w:r w:rsidR="00526738" w:rsidRPr="00126B4F">
        <w:rPr>
          <w:rFonts w:cs="Times New Roman"/>
          <w:sz w:val="21"/>
          <w:szCs w:val="21"/>
        </w:rPr>
        <w:t>而不括，是以出而有</w:t>
      </w:r>
      <w:r w:rsidR="00AD3341">
        <w:rPr>
          <w:rFonts w:cs="Times New Roman" w:hint="eastAsia"/>
          <w:sz w:val="21"/>
          <w:szCs w:val="21"/>
        </w:rPr>
        <w:t>获</w:t>
      </w:r>
      <w:r w:rsidR="00526738" w:rsidRPr="00126B4F">
        <w:rPr>
          <w:rFonts w:cs="Times New Roman"/>
          <w:sz w:val="21"/>
          <w:szCs w:val="21"/>
        </w:rPr>
        <w:t>，</w:t>
      </w:r>
      <w:r w:rsidR="00AD3341">
        <w:rPr>
          <w:rFonts w:cs="Times New Roman" w:hint="eastAsia"/>
          <w:sz w:val="21"/>
          <w:szCs w:val="21"/>
        </w:rPr>
        <w:t>语</w:t>
      </w:r>
      <w:r w:rsidR="00526738" w:rsidRPr="00126B4F">
        <w:rPr>
          <w:rFonts w:cs="Times New Roman"/>
          <w:sz w:val="21"/>
          <w:szCs w:val="21"/>
        </w:rPr>
        <w:t>成器而</w:t>
      </w:r>
      <w:r w:rsidR="00526738" w:rsidRPr="00126B4F">
        <w:rPr>
          <w:rFonts w:cs="Times New Roman" w:hint="eastAsia"/>
          <w:sz w:val="21"/>
          <w:szCs w:val="21"/>
        </w:rPr>
        <w:t>动</w:t>
      </w:r>
      <w:r w:rsidR="0002335B" w:rsidRPr="00126B4F">
        <w:rPr>
          <w:rFonts w:cs="Times New Roman"/>
          <w:sz w:val="21"/>
          <w:szCs w:val="21"/>
        </w:rPr>
        <w:t>者也。”</w:t>
      </w:r>
      <w:r w:rsidR="00526738" w:rsidRPr="00126B4F">
        <w:rPr>
          <w:rFonts w:cs="Times New Roman" w:hint="eastAsia"/>
          <w:sz w:val="21"/>
          <w:szCs w:val="21"/>
        </w:rPr>
        <w:t>关于</w:t>
      </w:r>
      <w:r w:rsidR="0002335B" w:rsidRPr="00126B4F">
        <w:rPr>
          <w:rFonts w:cs="Times New Roman"/>
          <w:sz w:val="21"/>
          <w:szCs w:val="21"/>
        </w:rPr>
        <w:t>第二句的“蹶船”</w:t>
      </w:r>
      <w:r w:rsidR="00526738" w:rsidRPr="00126B4F">
        <w:rPr>
          <w:rFonts w:cs="Times New Roman"/>
          <w:sz w:val="21"/>
          <w:szCs w:val="21"/>
        </w:rPr>
        <w:t>，楊</w:t>
      </w:r>
      <w:r w:rsidR="00AD3341">
        <w:rPr>
          <w:rFonts w:cs="Times New Roman" w:hint="eastAsia"/>
          <w:sz w:val="21"/>
          <w:szCs w:val="21"/>
        </w:rPr>
        <w:t>慎</w:t>
      </w:r>
      <w:r w:rsidR="00526738" w:rsidRPr="00126B4F">
        <w:rPr>
          <w:rFonts w:cs="Times New Roman"/>
          <w:sz w:val="21"/>
          <w:szCs w:val="21"/>
        </w:rPr>
        <w:t>（</w:t>
      </w:r>
      <w:r w:rsidR="00526738" w:rsidRPr="00126B4F">
        <w:rPr>
          <w:rFonts w:cs="Times New Roman" w:hint="eastAsia"/>
          <w:sz w:val="21"/>
          <w:szCs w:val="21"/>
        </w:rPr>
        <w:t>1488-1559</w:t>
      </w:r>
      <w:r w:rsidR="00526738" w:rsidRPr="00126B4F">
        <w:rPr>
          <w:rFonts w:cs="Times New Roman"/>
          <w:sz w:val="21"/>
          <w:szCs w:val="21"/>
        </w:rPr>
        <w:t>）</w:t>
      </w:r>
      <w:r w:rsidR="00BF65EF" w:rsidRPr="00126B4F">
        <w:rPr>
          <w:rFonts w:cs="Times New Roman" w:hint="eastAsia"/>
          <w:sz w:val="21"/>
          <w:szCs w:val="21"/>
        </w:rPr>
        <w:t>曾</w:t>
      </w:r>
      <w:r w:rsidR="00526738" w:rsidRPr="00126B4F">
        <w:rPr>
          <w:rFonts w:cs="Times New Roman" w:hint="eastAsia"/>
          <w:sz w:val="21"/>
          <w:szCs w:val="21"/>
        </w:rPr>
        <w:t>说</w:t>
      </w:r>
      <w:r w:rsidR="0002335B" w:rsidRPr="00126B4F">
        <w:rPr>
          <w:rFonts w:cs="Times New Roman"/>
          <w:sz w:val="21"/>
          <w:szCs w:val="21"/>
        </w:rPr>
        <w:t>：“‘</w:t>
      </w:r>
      <w:r w:rsidR="00AD3341">
        <w:rPr>
          <w:rFonts w:cs="Times New Roman"/>
          <w:sz w:val="21"/>
          <w:szCs w:val="21"/>
        </w:rPr>
        <w:t>蹶船常苦</w:t>
      </w:r>
      <w:r w:rsidR="00AD3341">
        <w:rPr>
          <w:rFonts w:cs="Times New Roman" w:hint="eastAsia"/>
          <w:sz w:val="21"/>
          <w:szCs w:val="21"/>
        </w:rPr>
        <w:t>没</w:t>
      </w:r>
      <w:r w:rsidR="0002335B" w:rsidRPr="00126B4F">
        <w:rPr>
          <w:rFonts w:cs="Times New Roman"/>
          <w:sz w:val="21"/>
          <w:szCs w:val="21"/>
        </w:rPr>
        <w:t>，’黃河中行舟常有此患，俗云着</w:t>
      </w:r>
      <w:r w:rsidR="00AD3341">
        <w:rPr>
          <w:rFonts w:cs="Times New Roman" w:hint="eastAsia"/>
          <w:sz w:val="21"/>
          <w:szCs w:val="21"/>
        </w:rPr>
        <w:t>浅</w:t>
      </w:r>
      <w:r w:rsidR="0002335B" w:rsidRPr="00126B4F">
        <w:rPr>
          <w:rFonts w:cs="Times New Roman"/>
          <w:sz w:val="21"/>
          <w:szCs w:val="21"/>
        </w:rPr>
        <w:t>。”</w:t>
      </w:r>
      <w:r w:rsidR="00BF65EF" w:rsidRPr="00126B4F">
        <w:rPr>
          <w:rStyle w:val="FootnoteReference"/>
          <w:rFonts w:cs="Times New Roman"/>
          <w:sz w:val="21"/>
          <w:szCs w:val="21"/>
        </w:rPr>
        <w:footnoteReference w:id="15"/>
      </w:r>
      <w:r w:rsidR="0002335B" w:rsidRPr="00126B4F">
        <w:rPr>
          <w:rFonts w:cs="Times New Roman"/>
          <w:sz w:val="21"/>
          <w:szCs w:val="21"/>
        </w:rPr>
        <w:t>着浅</w:t>
      </w:r>
      <w:r w:rsidR="0002335B" w:rsidRPr="00126B4F">
        <w:rPr>
          <w:rFonts w:cs="Times New Roman" w:hint="eastAsia"/>
          <w:sz w:val="21"/>
          <w:szCs w:val="21"/>
        </w:rPr>
        <w:t>即</w:t>
      </w:r>
      <w:r w:rsidR="00526738" w:rsidRPr="00126B4F">
        <w:rPr>
          <w:rFonts w:cs="Times New Roman"/>
          <w:sz w:val="21"/>
          <w:szCs w:val="21"/>
        </w:rPr>
        <w:t>搁浅。</w:t>
      </w:r>
      <w:r w:rsidR="0002335B" w:rsidRPr="00126B4F">
        <w:rPr>
          <w:rFonts w:cs="Times New Roman" w:hint="eastAsia"/>
          <w:sz w:val="21"/>
          <w:szCs w:val="21"/>
        </w:rPr>
        <w:t>然</w:t>
      </w:r>
      <w:r w:rsidR="0002335B" w:rsidRPr="00126B4F">
        <w:rPr>
          <w:rFonts w:cs="Times New Roman"/>
          <w:sz w:val="21"/>
          <w:szCs w:val="21"/>
        </w:rPr>
        <w:t>遍观蹶字的各种意义，</w:t>
      </w:r>
      <w:r w:rsidR="00526738" w:rsidRPr="00126B4F">
        <w:rPr>
          <w:rFonts w:cs="Times New Roman" w:hint="eastAsia"/>
          <w:sz w:val="21"/>
          <w:szCs w:val="21"/>
        </w:rPr>
        <w:t>似都</w:t>
      </w:r>
      <w:r w:rsidR="0002335B" w:rsidRPr="00126B4F">
        <w:rPr>
          <w:rFonts w:cs="Times New Roman" w:hint="eastAsia"/>
          <w:sz w:val="21"/>
          <w:szCs w:val="21"/>
        </w:rPr>
        <w:t>不与</w:t>
      </w:r>
      <w:r w:rsidR="0002335B" w:rsidRPr="00126B4F">
        <w:rPr>
          <w:rFonts w:cs="Times New Roman"/>
          <w:sz w:val="21"/>
          <w:szCs w:val="21"/>
        </w:rPr>
        <w:t>搁浅</w:t>
      </w:r>
      <w:r w:rsidR="0002335B" w:rsidRPr="00126B4F">
        <w:rPr>
          <w:rFonts w:cs="Times New Roman" w:hint="eastAsia"/>
          <w:sz w:val="21"/>
          <w:szCs w:val="21"/>
        </w:rPr>
        <w:t>相关</w:t>
      </w:r>
      <w:r w:rsidR="0002335B" w:rsidRPr="00126B4F">
        <w:rPr>
          <w:rFonts w:cs="Times New Roman"/>
          <w:sz w:val="21"/>
          <w:szCs w:val="21"/>
        </w:rPr>
        <w:t>。“蹶”字</w:t>
      </w:r>
      <w:r w:rsidR="00526738" w:rsidRPr="00126B4F">
        <w:rPr>
          <w:rFonts w:cs="Times New Roman"/>
          <w:sz w:val="21"/>
          <w:szCs w:val="21"/>
        </w:rPr>
        <w:t>在上古文献里</w:t>
      </w:r>
      <w:r w:rsidR="0002335B" w:rsidRPr="00126B4F">
        <w:rPr>
          <w:rFonts w:cs="Times New Roman"/>
          <w:sz w:val="21"/>
          <w:szCs w:val="21"/>
        </w:rPr>
        <w:t>有踩、踏、</w:t>
      </w:r>
      <w:r w:rsidR="00526738" w:rsidRPr="00126B4F">
        <w:rPr>
          <w:rFonts w:cs="Times New Roman"/>
          <w:sz w:val="21"/>
          <w:szCs w:val="21"/>
        </w:rPr>
        <w:t>踢之意，又可训为动（音贵），而且不是正常</w:t>
      </w:r>
      <w:r w:rsidR="00526738" w:rsidRPr="00126B4F">
        <w:rPr>
          <w:rFonts w:cs="Times New Roman" w:hint="eastAsia"/>
          <w:sz w:val="21"/>
          <w:szCs w:val="21"/>
        </w:rPr>
        <w:t>的</w:t>
      </w:r>
      <w:r w:rsidR="0002335B" w:rsidRPr="00126B4F">
        <w:rPr>
          <w:rFonts w:cs="Times New Roman"/>
          <w:sz w:val="21"/>
          <w:szCs w:val="21"/>
        </w:rPr>
        <w:t>积极的动或者待时而动的动，而是带有某种突然性的扰动，比如《诗经》里面的“天之方蹶”，《风赋》里面写大风“蹶石伐木”。这都正可与“</w:t>
      </w:r>
      <w:r w:rsidR="00AD3341">
        <w:rPr>
          <w:rFonts w:cs="Times New Roman"/>
          <w:sz w:val="21"/>
          <w:szCs w:val="21"/>
        </w:rPr>
        <w:t>教君安息定，慎莫致</w:t>
      </w:r>
      <w:r w:rsidR="00AD3341">
        <w:rPr>
          <w:rFonts w:cs="Times New Roman" w:hint="eastAsia"/>
          <w:sz w:val="21"/>
          <w:szCs w:val="21"/>
        </w:rPr>
        <w:t>仓</w:t>
      </w:r>
      <w:r w:rsidR="0002335B" w:rsidRPr="00126B4F">
        <w:rPr>
          <w:rFonts w:cs="Times New Roman"/>
          <w:sz w:val="21"/>
          <w:szCs w:val="21"/>
        </w:rPr>
        <w:t>卒”相互参照。换言之，诗意是在劝“君”</w:t>
      </w:r>
      <w:r w:rsidR="00526738" w:rsidRPr="00126B4F">
        <w:rPr>
          <w:rFonts w:cs="Times New Roman"/>
          <w:sz w:val="21"/>
          <w:szCs w:val="21"/>
        </w:rPr>
        <w:t>守静以安，不要</w:t>
      </w:r>
      <w:r w:rsidR="00526738" w:rsidRPr="00126B4F">
        <w:rPr>
          <w:rFonts w:cs="Times New Roman" w:hint="eastAsia"/>
          <w:sz w:val="21"/>
          <w:szCs w:val="21"/>
        </w:rPr>
        <w:t>仓促</w:t>
      </w:r>
      <w:r w:rsidR="00526738" w:rsidRPr="00126B4F">
        <w:rPr>
          <w:rFonts w:cs="Times New Roman"/>
          <w:sz w:val="21"/>
          <w:szCs w:val="21"/>
        </w:rPr>
        <w:t>行事、</w:t>
      </w:r>
      <w:r w:rsidR="0002335B" w:rsidRPr="00126B4F">
        <w:rPr>
          <w:rFonts w:cs="Times New Roman"/>
          <w:sz w:val="21"/>
          <w:szCs w:val="21"/>
        </w:rPr>
        <w:t>离我而去，因为背弃恩</w:t>
      </w:r>
      <w:r w:rsidR="00AD3341">
        <w:rPr>
          <w:rFonts w:cs="Times New Roman"/>
          <w:sz w:val="21"/>
          <w:szCs w:val="21"/>
        </w:rPr>
        <w:t>义者会遭到滯</w:t>
      </w:r>
      <w:r w:rsidR="00AD3341">
        <w:rPr>
          <w:rFonts w:cs="Times New Roman" w:hint="eastAsia"/>
          <w:sz w:val="21"/>
          <w:szCs w:val="21"/>
        </w:rPr>
        <w:t>碍</w:t>
      </w:r>
      <w:r w:rsidR="00AD3341">
        <w:rPr>
          <w:rFonts w:cs="Times New Roman"/>
          <w:sz w:val="21"/>
          <w:szCs w:val="21"/>
        </w:rPr>
        <w:t>而括</w:t>
      </w:r>
      <w:r w:rsidR="00AD3341">
        <w:rPr>
          <w:rFonts w:cs="Times New Roman" w:hint="eastAsia"/>
          <w:sz w:val="21"/>
          <w:szCs w:val="21"/>
        </w:rPr>
        <w:t>结</w:t>
      </w:r>
      <w:r w:rsidR="00526738" w:rsidRPr="00126B4F">
        <w:rPr>
          <w:rFonts w:cs="Times New Roman"/>
          <w:sz w:val="21"/>
          <w:szCs w:val="21"/>
        </w:rPr>
        <w:t>的命运，就好比在船里突然</w:t>
      </w:r>
      <w:r w:rsidR="00526738" w:rsidRPr="00126B4F">
        <w:rPr>
          <w:rFonts w:cs="Times New Roman" w:hint="eastAsia"/>
          <w:sz w:val="21"/>
          <w:szCs w:val="21"/>
        </w:rPr>
        <w:t>动作</w:t>
      </w:r>
      <w:r w:rsidR="00526738" w:rsidRPr="00126B4F">
        <w:rPr>
          <w:rFonts w:cs="Times New Roman"/>
          <w:sz w:val="21"/>
          <w:szCs w:val="21"/>
        </w:rPr>
        <w:t>会导致翻船一样。</w:t>
      </w:r>
      <w:r w:rsidR="0002335B" w:rsidRPr="00126B4F">
        <w:rPr>
          <w:rFonts w:cs="Times New Roman"/>
          <w:sz w:val="21"/>
          <w:szCs w:val="21"/>
        </w:rPr>
        <w:t>既是婉劝，也是警告。</w:t>
      </w:r>
    </w:p>
    <w:p w:rsidR="0002335B" w:rsidRPr="00126B4F" w:rsidRDefault="00BF65EF" w:rsidP="00126B4F">
      <w:pPr>
        <w:adjustRightInd w:val="0"/>
        <w:snapToGrid w:val="0"/>
        <w:ind w:firstLineChars="200" w:firstLine="420"/>
        <w:rPr>
          <w:rFonts w:cs="Times New Roman"/>
          <w:sz w:val="21"/>
          <w:szCs w:val="21"/>
        </w:rPr>
      </w:pPr>
      <w:r w:rsidRPr="00126B4F">
        <w:rPr>
          <w:rFonts w:cs="Times New Roman"/>
          <w:sz w:val="21"/>
          <w:szCs w:val="21"/>
        </w:rPr>
        <w:t>再</w:t>
      </w:r>
      <w:r w:rsidRPr="00126B4F">
        <w:rPr>
          <w:rFonts w:cs="Times New Roman" w:hint="eastAsia"/>
          <w:sz w:val="21"/>
          <w:szCs w:val="21"/>
        </w:rPr>
        <w:t>回头</w:t>
      </w:r>
      <w:r w:rsidR="00526738" w:rsidRPr="00126B4F">
        <w:rPr>
          <w:rFonts w:cs="Times New Roman"/>
          <w:sz w:val="21"/>
          <w:szCs w:val="21"/>
        </w:rPr>
        <w:t>看</w:t>
      </w:r>
      <w:r w:rsidR="0002335B" w:rsidRPr="00126B4F">
        <w:rPr>
          <w:rFonts w:cs="Times New Roman"/>
          <w:sz w:val="21"/>
          <w:szCs w:val="21"/>
        </w:rPr>
        <w:t>第三解：“</w:t>
      </w:r>
      <w:r w:rsidR="00AD3341" w:rsidRPr="00AD3341">
        <w:rPr>
          <w:rFonts w:cs="Times New Roman" w:hint="eastAsia"/>
          <w:spacing w:val="15"/>
          <w:sz w:val="21"/>
          <w:szCs w:val="21"/>
        </w:rPr>
        <w:t>莫用豪贤</w:t>
      </w:r>
      <w:r w:rsidR="00AD3341">
        <w:rPr>
          <w:rFonts w:cs="Times New Roman" w:hint="eastAsia"/>
          <w:spacing w:val="15"/>
          <w:sz w:val="21"/>
          <w:szCs w:val="21"/>
        </w:rPr>
        <w:t>故，</w:t>
      </w:r>
      <w:r w:rsidR="00AD3341" w:rsidRPr="00AD3341">
        <w:rPr>
          <w:rFonts w:cs="Times New Roman" w:hint="eastAsia"/>
          <w:spacing w:val="15"/>
          <w:sz w:val="21"/>
          <w:szCs w:val="21"/>
        </w:rPr>
        <w:t>弃捐素所爱。莫用鱼肉贵，弃捐葱与薤。莫用麻枲贱，弃捐菅与蒯</w:t>
      </w:r>
      <w:r w:rsidR="0002335B" w:rsidRPr="00126B4F">
        <w:rPr>
          <w:rFonts w:cs="Times New Roman"/>
          <w:spacing w:val="15"/>
          <w:sz w:val="21"/>
          <w:szCs w:val="21"/>
        </w:rPr>
        <w:t>。”</w:t>
      </w:r>
      <w:r w:rsidR="00526738" w:rsidRPr="00126B4F">
        <w:rPr>
          <w:rFonts w:cs="Times New Roman"/>
          <w:spacing w:val="15"/>
          <w:sz w:val="21"/>
          <w:szCs w:val="21"/>
        </w:rPr>
        <w:t>“</w:t>
      </w:r>
      <w:r w:rsidR="0002335B" w:rsidRPr="00126B4F">
        <w:rPr>
          <w:rFonts w:cs="Times New Roman"/>
          <w:sz w:val="21"/>
          <w:szCs w:val="21"/>
        </w:rPr>
        <w:t>豪贤</w:t>
      </w:r>
      <w:r w:rsidR="00526738" w:rsidRPr="00126B4F">
        <w:rPr>
          <w:rFonts w:cs="Times New Roman"/>
          <w:sz w:val="21"/>
          <w:szCs w:val="21"/>
        </w:rPr>
        <w:t>”是东汉魏晋时常见语，</w:t>
      </w:r>
      <w:r w:rsidRPr="00126B4F">
        <w:rPr>
          <w:rFonts w:cs="Times New Roman" w:hint="eastAsia"/>
          <w:sz w:val="21"/>
          <w:szCs w:val="21"/>
        </w:rPr>
        <w:t>常和“大姓”连用指有资望权势的豪强大族，</w:t>
      </w:r>
      <w:r w:rsidR="00526738" w:rsidRPr="00126B4F">
        <w:rPr>
          <w:rFonts w:cs="Times New Roman"/>
          <w:sz w:val="21"/>
          <w:szCs w:val="21"/>
        </w:rPr>
        <w:t>如汉桓帝时</w:t>
      </w:r>
      <w:r w:rsidR="00AD3341">
        <w:rPr>
          <w:rFonts w:cs="Times New Roman"/>
          <w:sz w:val="21"/>
          <w:szCs w:val="21"/>
        </w:rPr>
        <w:t>童</w:t>
      </w:r>
      <w:r w:rsidR="00AD3341">
        <w:rPr>
          <w:rFonts w:cs="Times New Roman" w:hint="eastAsia"/>
          <w:sz w:val="21"/>
          <w:szCs w:val="21"/>
        </w:rPr>
        <w:t>谣</w:t>
      </w:r>
      <w:r w:rsidR="0002335B" w:rsidRPr="00126B4F">
        <w:rPr>
          <w:rFonts w:cs="Times New Roman"/>
          <w:sz w:val="21"/>
          <w:szCs w:val="21"/>
        </w:rPr>
        <w:t>“游平卖印自有平，不辟豪贤及大姓</w:t>
      </w:r>
      <w:r w:rsidRPr="00126B4F">
        <w:rPr>
          <w:rFonts w:cs="Times New Roman"/>
          <w:sz w:val="21"/>
          <w:szCs w:val="21"/>
        </w:rPr>
        <w:t>。</w:t>
      </w:r>
      <w:r w:rsidR="0002335B" w:rsidRPr="00126B4F">
        <w:rPr>
          <w:rFonts w:cs="Times New Roman"/>
          <w:sz w:val="21"/>
          <w:szCs w:val="21"/>
        </w:rPr>
        <w:t>”</w:t>
      </w:r>
      <w:r w:rsidR="00526738" w:rsidRPr="00126B4F">
        <w:rPr>
          <w:rFonts w:cs="Times New Roman" w:hint="eastAsia"/>
          <w:sz w:val="21"/>
          <w:szCs w:val="21"/>
        </w:rPr>
        <w:t>“</w:t>
      </w:r>
      <w:r w:rsidR="00AD3341">
        <w:rPr>
          <w:rFonts w:cs="Times New Roman"/>
          <w:spacing w:val="15"/>
          <w:sz w:val="21"/>
          <w:szCs w:val="21"/>
        </w:rPr>
        <w:t>莫用魚肉</w:t>
      </w:r>
      <w:r w:rsidR="00AD3341">
        <w:rPr>
          <w:rFonts w:cs="Times New Roman" w:hint="eastAsia"/>
          <w:spacing w:val="15"/>
          <w:sz w:val="21"/>
          <w:szCs w:val="21"/>
        </w:rPr>
        <w:t>贵</w:t>
      </w:r>
      <w:r w:rsidR="00526738" w:rsidRPr="00126B4F">
        <w:rPr>
          <w:rFonts w:cs="Times New Roman" w:hint="eastAsia"/>
          <w:sz w:val="21"/>
          <w:szCs w:val="21"/>
        </w:rPr>
        <w:t>”云云</w:t>
      </w:r>
      <w:r w:rsidR="0002335B" w:rsidRPr="00126B4F">
        <w:rPr>
          <w:rFonts w:cs="Times New Roman"/>
          <w:sz w:val="21"/>
          <w:szCs w:val="21"/>
        </w:rPr>
        <w:t>可参考《左传</w:t>
      </w:r>
      <w:r w:rsidR="0002335B" w:rsidRPr="00126B4F">
        <w:rPr>
          <w:rFonts w:eastAsia="PMingLiU" w:hAnsi="PMingLiU" w:cs="PMingLiU" w:hint="eastAsia"/>
          <w:sz w:val="21"/>
          <w:szCs w:val="21"/>
        </w:rPr>
        <w:t>‧</w:t>
      </w:r>
      <w:r w:rsidR="0002335B" w:rsidRPr="00126B4F">
        <w:rPr>
          <w:rFonts w:cs="Times New Roman"/>
          <w:sz w:val="21"/>
          <w:szCs w:val="21"/>
        </w:rPr>
        <w:t>成公九年》中援引的逸诗：“</w:t>
      </w:r>
      <w:r w:rsidR="00AD3341">
        <w:rPr>
          <w:rFonts w:cs="Times New Roman" w:hint="eastAsia"/>
          <w:sz w:val="21"/>
          <w:szCs w:val="21"/>
        </w:rPr>
        <w:t>诗</w:t>
      </w:r>
      <w:r w:rsidR="00526738" w:rsidRPr="00126B4F">
        <w:rPr>
          <w:rFonts w:cs="Times New Roman"/>
          <w:sz w:val="21"/>
          <w:szCs w:val="21"/>
        </w:rPr>
        <w:t>曰：</w:t>
      </w:r>
      <w:r w:rsidR="0002335B" w:rsidRPr="00126B4F">
        <w:rPr>
          <w:rFonts w:cs="Times New Roman"/>
          <w:sz w:val="21"/>
          <w:szCs w:val="21"/>
        </w:rPr>
        <w:t>‘虽有丝麻，无弃菅蒯。虽有姬姜，无弃蕉萃。凡百君子，莫不代匮。’言备之不可以已也。”丝麻是上等织品，菅蒯是茅草之类；姬姜指大国王姬，蕉萃指陋賤之人。《左传》引诗旨在强调</w:t>
      </w:r>
      <w:r w:rsidR="0002335B" w:rsidRPr="00126B4F">
        <w:rPr>
          <w:rFonts w:cs="Times New Roman" w:hint="eastAsia"/>
          <w:sz w:val="21"/>
          <w:szCs w:val="21"/>
        </w:rPr>
        <w:t>君子必须</w:t>
      </w:r>
      <w:r w:rsidR="0002335B" w:rsidRPr="00126B4F">
        <w:rPr>
          <w:rFonts w:cs="Times New Roman"/>
          <w:sz w:val="21"/>
          <w:szCs w:val="21"/>
        </w:rPr>
        <w:t>有备</w:t>
      </w:r>
      <w:r w:rsidR="0002335B" w:rsidRPr="00126B4F">
        <w:rPr>
          <w:rFonts w:cs="Times New Roman" w:hint="eastAsia"/>
          <w:sz w:val="21"/>
          <w:szCs w:val="21"/>
        </w:rPr>
        <w:t>才能</w:t>
      </w:r>
      <w:r w:rsidR="0002335B" w:rsidRPr="00126B4F">
        <w:rPr>
          <w:rFonts w:cs="Times New Roman"/>
          <w:sz w:val="21"/>
          <w:szCs w:val="21"/>
        </w:rPr>
        <w:t>无患，不要因为有了上等的物或人而抛弃低等的物或人，以便在匮乏时取以代用。同样，在</w:t>
      </w:r>
      <w:r w:rsidR="0002335B" w:rsidRPr="00126B4F">
        <w:rPr>
          <w:rFonts w:cs="Times New Roman" w:hint="eastAsia"/>
          <w:sz w:val="21"/>
          <w:szCs w:val="21"/>
        </w:rPr>
        <w:t>曹操的</w:t>
      </w:r>
      <w:r w:rsidR="0002335B" w:rsidRPr="00126B4F">
        <w:rPr>
          <w:rFonts w:cs="Times New Roman"/>
          <w:sz w:val="21"/>
          <w:szCs w:val="21"/>
        </w:rPr>
        <w:t>歌诗里面，我们也看到一系列两两对比的人与物，妙在先出人事，而把“兴“放在后边：不要因为豪贤的缘故而遗弃平素之所爱；不要因为贵人之肉食而放弃平凡的葱</w:t>
      </w:r>
      <w:r w:rsidR="0002335B" w:rsidRPr="00126B4F">
        <w:rPr>
          <w:rFonts w:cs="Times New Roman"/>
          <w:spacing w:val="15"/>
          <w:sz w:val="21"/>
          <w:szCs w:val="21"/>
        </w:rPr>
        <w:t>薤</w:t>
      </w:r>
      <w:r w:rsidR="0002335B" w:rsidRPr="00126B4F">
        <w:rPr>
          <w:rFonts w:cs="Times New Roman"/>
          <w:sz w:val="21"/>
          <w:szCs w:val="21"/>
        </w:rPr>
        <w:t>；不要因为平凡的麻枲而放弃粗糙的菅蒯（麻枲和丝麻有别，不算是贵重织物——《盐铁论》“</w:t>
      </w:r>
      <w:r w:rsidR="00AD3341">
        <w:rPr>
          <w:rFonts w:cs="Times New Roman"/>
          <w:sz w:val="21"/>
          <w:szCs w:val="21"/>
        </w:rPr>
        <w:t>古者庶人耋老而</w:t>
      </w:r>
      <w:r w:rsidR="00AD3341">
        <w:rPr>
          <w:rFonts w:cs="Times New Roman" w:hint="eastAsia"/>
          <w:sz w:val="21"/>
          <w:szCs w:val="21"/>
        </w:rPr>
        <w:t>后</w:t>
      </w:r>
      <w:r w:rsidR="0002335B" w:rsidRPr="00126B4F">
        <w:rPr>
          <w:rFonts w:cs="Times New Roman"/>
          <w:sz w:val="21"/>
          <w:szCs w:val="21"/>
        </w:rPr>
        <w:t>衣</w:t>
      </w:r>
      <w:r w:rsidR="00AD3341">
        <w:rPr>
          <w:rFonts w:cs="Times New Roman" w:hint="eastAsia"/>
          <w:sz w:val="21"/>
          <w:szCs w:val="21"/>
        </w:rPr>
        <w:t>丝</w:t>
      </w:r>
      <w:r w:rsidR="0002335B" w:rsidRPr="00126B4F">
        <w:rPr>
          <w:rFonts w:cs="Times New Roman"/>
          <w:sz w:val="21"/>
          <w:szCs w:val="21"/>
        </w:rPr>
        <w:t>，其</w:t>
      </w:r>
      <w:r w:rsidR="00AD3341">
        <w:rPr>
          <w:rFonts w:cs="Times New Roman" w:hint="eastAsia"/>
          <w:sz w:val="21"/>
          <w:szCs w:val="21"/>
        </w:rPr>
        <w:t>余</w:t>
      </w:r>
      <w:r w:rsidR="0002335B" w:rsidRPr="00126B4F">
        <w:rPr>
          <w:rFonts w:cs="Times New Roman"/>
          <w:sz w:val="21"/>
          <w:szCs w:val="21"/>
        </w:rPr>
        <w:t>則麻枲而已，故命曰布衣”——但总胜于菅蒯）。</w:t>
      </w:r>
      <w:r w:rsidR="0002335B" w:rsidRPr="00126B4F">
        <w:rPr>
          <w:rFonts w:cs="Times New Roman" w:hint="eastAsia"/>
          <w:sz w:val="21"/>
          <w:szCs w:val="21"/>
        </w:rPr>
        <w:t>要</w:t>
      </w:r>
      <w:r w:rsidR="0002335B" w:rsidRPr="00126B4F">
        <w:rPr>
          <w:rFonts w:cs="Times New Roman"/>
          <w:sz w:val="21"/>
          <w:szCs w:val="21"/>
        </w:rPr>
        <w:t>之，此解旨意，是</w:t>
      </w:r>
      <w:r w:rsidR="0002335B" w:rsidRPr="00126B4F">
        <w:rPr>
          <w:rFonts w:cs="Times New Roman" w:hint="eastAsia"/>
          <w:sz w:val="21"/>
          <w:szCs w:val="21"/>
        </w:rPr>
        <w:t>劝人</w:t>
      </w:r>
      <w:r w:rsidR="0002335B" w:rsidRPr="00126B4F">
        <w:rPr>
          <w:rFonts w:cs="Times New Roman"/>
          <w:sz w:val="21"/>
          <w:szCs w:val="21"/>
        </w:rPr>
        <w:t>不要趋附势利而背弃故交。这样的旨意在古</w:t>
      </w:r>
      <w:r w:rsidR="0002335B" w:rsidRPr="00126B4F">
        <w:rPr>
          <w:rFonts w:cs="Times New Roman"/>
          <w:sz w:val="21"/>
          <w:szCs w:val="21"/>
        </w:rPr>
        <w:lastRenderedPageBreak/>
        <w:t>代往往既可以用于政治话语，也可以用于友情话语，</w:t>
      </w:r>
      <w:r w:rsidR="0002335B" w:rsidRPr="00126B4F">
        <w:rPr>
          <w:rFonts w:cs="Times New Roman" w:hint="eastAsia"/>
          <w:sz w:val="21"/>
          <w:szCs w:val="21"/>
        </w:rPr>
        <w:t>也可以用于</w:t>
      </w:r>
      <w:r w:rsidR="0002335B" w:rsidRPr="00126B4F">
        <w:rPr>
          <w:rFonts w:cs="Times New Roman"/>
          <w:sz w:val="21"/>
          <w:szCs w:val="21"/>
        </w:rPr>
        <w:t>两性话语。《左传》逸诗本身就牵涉到婚姻的意象，而在南朝后期，文章宗师任昉为范云作表让封说：“</w:t>
      </w:r>
      <w:r w:rsidR="00AD3341">
        <w:rPr>
          <w:rFonts w:cs="Times New Roman"/>
          <w:sz w:val="21"/>
          <w:szCs w:val="21"/>
        </w:rPr>
        <w:t>陛下不弃菅蒯，爱同</w:t>
      </w:r>
      <w:r w:rsidR="00AD3341">
        <w:rPr>
          <w:rFonts w:cs="Times New Roman" w:hint="eastAsia"/>
          <w:sz w:val="21"/>
          <w:szCs w:val="21"/>
        </w:rPr>
        <w:t>丝</w:t>
      </w:r>
      <w:r w:rsidR="0002335B" w:rsidRPr="00126B4F">
        <w:rPr>
          <w:rFonts w:cs="Times New Roman"/>
          <w:sz w:val="21"/>
          <w:szCs w:val="21"/>
        </w:rPr>
        <w:t>麻。”</w:t>
      </w:r>
      <w:r w:rsidR="00526738" w:rsidRPr="00126B4F">
        <w:rPr>
          <w:rFonts w:cs="Times New Roman" w:hint="eastAsia"/>
          <w:sz w:val="21"/>
          <w:szCs w:val="21"/>
        </w:rPr>
        <w:t>其</w:t>
      </w:r>
      <w:r w:rsidR="00526738" w:rsidRPr="00126B4F">
        <w:rPr>
          <w:rFonts w:cs="Times New Roman"/>
          <w:sz w:val="21"/>
          <w:szCs w:val="21"/>
        </w:rPr>
        <w:t>后</w:t>
      </w:r>
      <w:r w:rsidR="0002335B" w:rsidRPr="00126B4F">
        <w:rPr>
          <w:rFonts w:cs="Times New Roman"/>
          <w:sz w:val="21"/>
          <w:szCs w:val="21"/>
        </w:rPr>
        <w:t>隐隐有着“姬姜/蕉萃”之回声。“</w:t>
      </w:r>
      <w:r w:rsidR="00AD3341">
        <w:rPr>
          <w:rFonts w:cs="Times New Roman"/>
          <w:sz w:val="21"/>
          <w:szCs w:val="21"/>
        </w:rPr>
        <w:t>贫贱之知不可忘、</w:t>
      </w:r>
      <w:r w:rsidR="0002335B" w:rsidRPr="00126B4F">
        <w:rPr>
          <w:rFonts w:cs="Times New Roman"/>
          <w:sz w:val="21"/>
          <w:szCs w:val="21"/>
        </w:rPr>
        <w:t>糟糠之妻不下堂”（《后汉书</w:t>
      </w:r>
      <w:r w:rsidR="0002335B" w:rsidRPr="00126B4F">
        <w:rPr>
          <w:rFonts w:eastAsia="PMingLiU" w:hAnsi="PMingLiU" w:cs="PMingLiU" w:hint="eastAsia"/>
          <w:sz w:val="21"/>
          <w:szCs w:val="21"/>
        </w:rPr>
        <w:t>‧</w:t>
      </w:r>
      <w:r w:rsidR="0002335B" w:rsidRPr="00126B4F">
        <w:rPr>
          <w:rFonts w:cs="Times New Roman"/>
          <w:sz w:val="21"/>
          <w:szCs w:val="21"/>
        </w:rPr>
        <w:t>宋弘传》）至今仍是一句耳熟能详的俗语。</w:t>
      </w:r>
    </w:p>
    <w:p w:rsidR="000501CE" w:rsidRPr="00126B4F" w:rsidRDefault="0002335B" w:rsidP="00126B4F">
      <w:pPr>
        <w:adjustRightInd w:val="0"/>
        <w:snapToGrid w:val="0"/>
        <w:ind w:firstLineChars="200" w:firstLine="420"/>
        <w:rPr>
          <w:rFonts w:cs="Times New Roman"/>
          <w:sz w:val="21"/>
          <w:szCs w:val="21"/>
        </w:rPr>
      </w:pPr>
      <w:r w:rsidRPr="00126B4F">
        <w:rPr>
          <w:rFonts w:cs="Times New Roman"/>
          <w:sz w:val="21"/>
          <w:szCs w:val="21"/>
        </w:rPr>
        <w:t>当然这里的描写</w:t>
      </w:r>
      <w:r w:rsidRPr="00126B4F">
        <w:rPr>
          <w:rFonts w:cs="Times New Roman" w:hint="eastAsia"/>
          <w:sz w:val="21"/>
          <w:szCs w:val="21"/>
        </w:rPr>
        <w:t>都可以</w:t>
      </w:r>
      <w:r w:rsidRPr="00126B4F">
        <w:rPr>
          <w:rFonts w:cs="Times New Roman"/>
          <w:sz w:val="21"/>
          <w:szCs w:val="21"/>
        </w:rPr>
        <w:t>符合甄皇后的遭际，然而，</w:t>
      </w:r>
      <w:r w:rsidRPr="00AD3341">
        <w:rPr>
          <w:rFonts w:cs="Times New Roman"/>
          <w:sz w:val="21"/>
          <w:szCs w:val="21"/>
        </w:rPr>
        <w:t>一首诗描写的状况符合某人的遭际是一回事，是否</w:t>
      </w:r>
      <w:r w:rsidRPr="00AD3341">
        <w:rPr>
          <w:rFonts w:cs="Times New Roman" w:hint="eastAsia"/>
          <w:sz w:val="21"/>
          <w:szCs w:val="21"/>
        </w:rPr>
        <w:t>就是</w:t>
      </w:r>
      <w:r w:rsidRPr="00AD3341">
        <w:rPr>
          <w:rFonts w:cs="Times New Roman"/>
          <w:sz w:val="21"/>
          <w:szCs w:val="21"/>
        </w:rPr>
        <w:t>此人自己写了这首诗又是另外一回事</w:t>
      </w:r>
      <w:r w:rsidR="001A64B0" w:rsidRPr="00AD3341">
        <w:rPr>
          <w:rFonts w:cs="Times New Roman"/>
          <w:sz w:val="21"/>
          <w:szCs w:val="21"/>
        </w:rPr>
        <w:t>，</w:t>
      </w:r>
      <w:r w:rsidR="001A64B0" w:rsidRPr="00126B4F">
        <w:rPr>
          <w:rFonts w:cs="Times New Roman" w:hint="eastAsia"/>
          <w:sz w:val="21"/>
          <w:szCs w:val="21"/>
          <w:u w:val="single"/>
        </w:rPr>
        <w:t>我们不能模糊诗的适用范围和诗的作者归属之间的界限</w:t>
      </w:r>
      <w:r w:rsidR="001A64B0" w:rsidRPr="00126B4F">
        <w:rPr>
          <w:rFonts w:cs="Times New Roman" w:hint="eastAsia"/>
          <w:sz w:val="21"/>
          <w:szCs w:val="21"/>
        </w:rPr>
        <w:t>。</w:t>
      </w:r>
      <w:r w:rsidRPr="00126B4F">
        <w:rPr>
          <w:rFonts w:cs="Times New Roman"/>
          <w:sz w:val="21"/>
          <w:szCs w:val="21"/>
        </w:rPr>
        <w:t>事实上，《艺文类聚》四十一引此诗（系于甄后名下）作“莫以毫发故”，“毫发”代“豪贤”，明显就是因为“豪贤”</w:t>
      </w:r>
      <w:r w:rsidR="00BF65EF" w:rsidRPr="00126B4F">
        <w:rPr>
          <w:rFonts w:cs="Times New Roman"/>
          <w:sz w:val="21"/>
          <w:szCs w:val="21"/>
        </w:rPr>
        <w:t>在甄后的语境里不容易讲得通，</w:t>
      </w:r>
      <w:r w:rsidR="00BF65EF" w:rsidRPr="00126B4F">
        <w:rPr>
          <w:rFonts w:cs="Times New Roman" w:hint="eastAsia"/>
          <w:sz w:val="21"/>
          <w:szCs w:val="21"/>
        </w:rPr>
        <w:t>而</w:t>
      </w:r>
      <w:r w:rsidRPr="00126B4F">
        <w:rPr>
          <w:rFonts w:cs="Times New Roman"/>
          <w:sz w:val="21"/>
          <w:szCs w:val="21"/>
        </w:rPr>
        <w:t>一个文本凡是在上下文出现坎坷难解之处往往会出现异文。但更重要的是，这首诗的旨意</w:t>
      </w:r>
      <w:r w:rsidR="00BF65EF" w:rsidRPr="00126B4F">
        <w:rPr>
          <w:rFonts w:cs="Times New Roman" w:hint="eastAsia"/>
          <w:sz w:val="21"/>
          <w:szCs w:val="21"/>
        </w:rPr>
        <w:t>完全切</w:t>
      </w:r>
      <w:r w:rsidRPr="00126B4F">
        <w:rPr>
          <w:rFonts w:cs="Times New Roman"/>
          <w:sz w:val="21"/>
          <w:szCs w:val="21"/>
        </w:rPr>
        <w:t>合曹操的政治关怀。曹操在统一北方的进程中最注重的是人力资源，不仅需要招纳政治、军事、文化人才，也要争取获得</w:t>
      </w:r>
      <w:r w:rsidRPr="00126B4F">
        <w:rPr>
          <w:rFonts w:cs="Times New Roman" w:hint="eastAsia"/>
          <w:sz w:val="21"/>
          <w:szCs w:val="21"/>
        </w:rPr>
        <w:t>地方</w:t>
      </w:r>
      <w:r w:rsidRPr="00126B4F">
        <w:rPr>
          <w:rFonts w:cs="Times New Roman"/>
          <w:sz w:val="21"/>
          <w:szCs w:val="21"/>
        </w:rPr>
        <w:t>势力的归附，而在这方面他必须和南北两方的“豪贤”——特别是“四世居三公位、</w:t>
      </w:r>
      <w:r w:rsidR="00AD3341">
        <w:rPr>
          <w:rFonts w:cs="Times New Roman" w:hint="eastAsia"/>
          <w:sz w:val="21"/>
          <w:szCs w:val="21"/>
        </w:rPr>
        <w:t>势倾</w:t>
      </w:r>
      <w:r w:rsidRPr="00126B4F">
        <w:rPr>
          <w:rFonts w:cs="Times New Roman"/>
          <w:sz w:val="21"/>
          <w:szCs w:val="21"/>
        </w:rPr>
        <w:t>天下”的袁绍，“少知名、号八俊”的刘表——展开竞争。《三国志》史臣评价袁</w:t>
      </w:r>
      <w:r w:rsidR="00AD3341">
        <w:rPr>
          <w:rFonts w:cs="Times New Roman" w:hint="eastAsia"/>
          <w:sz w:val="21"/>
          <w:szCs w:val="21"/>
        </w:rPr>
        <w:t>绍</w:t>
      </w:r>
      <w:r w:rsidR="00AD3341">
        <w:rPr>
          <w:rFonts w:cs="Times New Roman"/>
          <w:sz w:val="21"/>
          <w:szCs w:val="21"/>
        </w:rPr>
        <w:t>、</w:t>
      </w:r>
      <w:r w:rsidR="00AD3341">
        <w:rPr>
          <w:rFonts w:cs="Times New Roman" w:hint="eastAsia"/>
          <w:sz w:val="21"/>
          <w:szCs w:val="21"/>
        </w:rPr>
        <w:t>刘</w:t>
      </w:r>
      <w:r w:rsidRPr="00126B4F">
        <w:rPr>
          <w:rFonts w:cs="Times New Roman"/>
          <w:sz w:val="21"/>
          <w:szCs w:val="21"/>
        </w:rPr>
        <w:t>表：“</w:t>
      </w:r>
      <w:r w:rsidR="00BF65EF" w:rsidRPr="00126B4F">
        <w:rPr>
          <w:rFonts w:cs="Times New Roman"/>
          <w:sz w:val="21"/>
          <w:szCs w:val="21"/>
        </w:rPr>
        <w:t>咸有威容器</w:t>
      </w:r>
      <w:r w:rsidR="00AD3341">
        <w:rPr>
          <w:rFonts w:cs="Times New Roman" w:hint="eastAsia"/>
          <w:sz w:val="21"/>
          <w:szCs w:val="21"/>
        </w:rPr>
        <w:t>观</w:t>
      </w:r>
      <w:r w:rsidR="00BF65EF" w:rsidRPr="00126B4F">
        <w:rPr>
          <w:rFonts w:cs="Times New Roman"/>
          <w:sz w:val="21"/>
          <w:szCs w:val="21"/>
        </w:rPr>
        <w:t>，知名</w:t>
      </w:r>
      <w:r w:rsidR="00AD3341">
        <w:rPr>
          <w:rFonts w:cs="Times New Roman" w:hint="eastAsia"/>
          <w:sz w:val="21"/>
          <w:szCs w:val="21"/>
        </w:rPr>
        <w:t>当</w:t>
      </w:r>
      <w:r w:rsidR="00AD3341">
        <w:rPr>
          <w:rFonts w:cs="Times New Roman"/>
          <w:sz w:val="21"/>
          <w:szCs w:val="21"/>
        </w:rPr>
        <w:t>世，表跨蹈</w:t>
      </w:r>
      <w:r w:rsidR="00AD3341">
        <w:rPr>
          <w:rFonts w:cs="Times New Roman" w:hint="eastAsia"/>
          <w:sz w:val="21"/>
          <w:szCs w:val="21"/>
        </w:rPr>
        <w:t>汉</w:t>
      </w:r>
      <w:r w:rsidR="00BF65EF" w:rsidRPr="00126B4F">
        <w:rPr>
          <w:rFonts w:cs="Times New Roman"/>
          <w:sz w:val="21"/>
          <w:szCs w:val="21"/>
        </w:rPr>
        <w:t>南，</w:t>
      </w:r>
      <w:r w:rsidR="00AD3341">
        <w:rPr>
          <w:rFonts w:cs="Times New Roman" w:hint="eastAsia"/>
          <w:sz w:val="21"/>
          <w:szCs w:val="21"/>
        </w:rPr>
        <w:t>绍鹰扬</w:t>
      </w:r>
      <w:r w:rsidR="00AD3341">
        <w:rPr>
          <w:rFonts w:cs="Times New Roman"/>
          <w:sz w:val="21"/>
          <w:szCs w:val="21"/>
        </w:rPr>
        <w:t>紹</w:t>
      </w:r>
      <w:r w:rsidR="00BF65EF" w:rsidRPr="00126B4F">
        <w:rPr>
          <w:rFonts w:cs="Times New Roman"/>
          <w:sz w:val="21"/>
          <w:szCs w:val="21"/>
        </w:rPr>
        <w:t>河朔</w:t>
      </w:r>
      <w:r w:rsidRPr="00126B4F">
        <w:rPr>
          <w:rFonts w:cs="Times New Roman"/>
          <w:sz w:val="21"/>
          <w:szCs w:val="21"/>
        </w:rPr>
        <w:t>”</w:t>
      </w:r>
      <w:r w:rsidR="00BF65EF" w:rsidRPr="00126B4F">
        <w:rPr>
          <w:rFonts w:cs="Times New Roman"/>
          <w:sz w:val="21"/>
          <w:szCs w:val="21"/>
        </w:rPr>
        <w:t>；</w:t>
      </w:r>
      <w:r w:rsidRPr="00126B4F">
        <w:rPr>
          <w:rFonts w:cs="Times New Roman"/>
          <w:sz w:val="21"/>
          <w:szCs w:val="21"/>
        </w:rPr>
        <w:t>袁绍“有姿貌威容，能折节下士，士多附之”；刘表“长八尺余，姿貌甚伟”</w:t>
      </w:r>
      <w:r w:rsidR="00BF65EF" w:rsidRPr="00126B4F">
        <w:rPr>
          <w:rFonts w:cs="Times New Roman"/>
          <w:sz w:val="21"/>
          <w:szCs w:val="21"/>
        </w:rPr>
        <w:t>，</w:t>
      </w:r>
      <w:r w:rsidRPr="00126B4F">
        <w:rPr>
          <w:rFonts w:cs="Times New Roman"/>
          <w:sz w:val="21"/>
          <w:szCs w:val="21"/>
        </w:rPr>
        <w:t>“爱人乐士”，所在地荆州“</w:t>
      </w:r>
      <w:r w:rsidR="00AD3341">
        <w:rPr>
          <w:rFonts w:cs="Times New Roman"/>
          <w:sz w:val="21"/>
          <w:szCs w:val="21"/>
        </w:rPr>
        <w:t>土地</w:t>
      </w:r>
      <w:r w:rsidR="00AD3341">
        <w:rPr>
          <w:rFonts w:cs="Times New Roman" w:hint="eastAsia"/>
          <w:sz w:val="21"/>
          <w:szCs w:val="21"/>
        </w:rPr>
        <w:t>险</w:t>
      </w:r>
      <w:r w:rsidRPr="00126B4F">
        <w:rPr>
          <w:rFonts w:cs="Times New Roman"/>
          <w:sz w:val="21"/>
          <w:szCs w:val="21"/>
        </w:rPr>
        <w:t>阻，山夷民弱，易依倚也”，因此中原大乱后，很多人士皆携族而往，“</w:t>
      </w:r>
      <w:r w:rsidR="00AD3341">
        <w:rPr>
          <w:rFonts w:cs="Times New Roman"/>
          <w:sz w:val="21"/>
          <w:szCs w:val="21"/>
        </w:rPr>
        <w:t>士之避</w:t>
      </w:r>
      <w:r w:rsidR="00AD3341">
        <w:rPr>
          <w:rFonts w:cs="Times New Roman" w:hint="eastAsia"/>
          <w:sz w:val="21"/>
          <w:szCs w:val="21"/>
        </w:rPr>
        <w:t>乱荆</w:t>
      </w:r>
      <w:r w:rsidRPr="00126B4F">
        <w:rPr>
          <w:rFonts w:cs="Times New Roman"/>
          <w:sz w:val="21"/>
          <w:szCs w:val="21"/>
        </w:rPr>
        <w:t>州者，皆海內之俊杰也</w:t>
      </w:r>
      <w:r w:rsidR="00C111DB" w:rsidRPr="00126B4F">
        <w:rPr>
          <w:rFonts w:cs="Times New Roman"/>
          <w:sz w:val="21"/>
          <w:szCs w:val="21"/>
        </w:rPr>
        <w:t>。</w:t>
      </w:r>
      <w:r w:rsidRPr="00126B4F">
        <w:rPr>
          <w:rFonts w:cs="Times New Roman"/>
          <w:sz w:val="21"/>
          <w:szCs w:val="21"/>
        </w:rPr>
        <w:t>”</w:t>
      </w:r>
      <w:r w:rsidR="00C111DB" w:rsidRPr="00126B4F">
        <w:rPr>
          <w:rStyle w:val="FootnoteReference"/>
          <w:rFonts w:cs="Times New Roman"/>
          <w:sz w:val="21"/>
          <w:szCs w:val="21"/>
        </w:rPr>
        <w:footnoteReference w:id="16"/>
      </w:r>
      <w:r w:rsidR="00BF65EF" w:rsidRPr="00126B4F">
        <w:rPr>
          <w:rFonts w:cs="Times New Roman"/>
          <w:sz w:val="21"/>
          <w:szCs w:val="21"/>
        </w:rPr>
        <w:t>在《三国志》里，我们看到很多曹操在招揽人才方面和袁</w:t>
      </w:r>
      <w:r w:rsidR="00AD3341">
        <w:rPr>
          <w:rFonts w:cs="Times New Roman"/>
          <w:sz w:val="21"/>
          <w:szCs w:val="21"/>
        </w:rPr>
        <w:t>、</w:t>
      </w:r>
      <w:r w:rsidRPr="00126B4F">
        <w:rPr>
          <w:rFonts w:cs="Times New Roman"/>
          <w:sz w:val="21"/>
          <w:szCs w:val="21"/>
        </w:rPr>
        <w:t>刘角逐争胜的例子，无论是他终于没有能够打动的</w:t>
      </w:r>
      <w:r w:rsidRPr="00126B4F">
        <w:rPr>
          <w:rFonts w:cs="Times New Roman"/>
          <w:spacing w:val="15"/>
          <w:sz w:val="21"/>
          <w:szCs w:val="21"/>
        </w:rPr>
        <w:t>沮授，</w:t>
      </w:r>
      <w:r w:rsidRPr="00126B4F">
        <w:rPr>
          <w:rFonts w:cs="Times New Roman"/>
          <w:sz w:val="21"/>
          <w:szCs w:val="21"/>
        </w:rPr>
        <w:t>还是反复无常然而还是受到曹操追求和包容的张绣，等等等等。</w:t>
      </w:r>
    </w:p>
    <w:p w:rsidR="0002335B" w:rsidRPr="00126B4F" w:rsidRDefault="0002335B" w:rsidP="00126B4F">
      <w:pPr>
        <w:adjustRightInd w:val="0"/>
        <w:snapToGrid w:val="0"/>
        <w:ind w:firstLineChars="200" w:firstLine="420"/>
        <w:rPr>
          <w:rFonts w:cs="Times New Roman"/>
          <w:sz w:val="21"/>
          <w:szCs w:val="21"/>
        </w:rPr>
      </w:pPr>
      <w:r w:rsidRPr="00126B4F">
        <w:rPr>
          <w:rFonts w:cs="Times New Roman" w:hint="eastAsia"/>
          <w:sz w:val="21"/>
          <w:szCs w:val="21"/>
        </w:rPr>
        <w:t>著名的</w:t>
      </w:r>
      <w:r w:rsidRPr="00126B4F">
        <w:rPr>
          <w:rFonts w:cs="Times New Roman"/>
          <w:sz w:val="21"/>
          <w:szCs w:val="21"/>
        </w:rPr>
        <w:t>《短歌行》表达</w:t>
      </w:r>
      <w:r w:rsidRPr="00126B4F">
        <w:rPr>
          <w:rFonts w:cs="Times New Roman" w:hint="eastAsia"/>
          <w:sz w:val="21"/>
          <w:szCs w:val="21"/>
        </w:rPr>
        <w:t>的即是</w:t>
      </w:r>
      <w:r w:rsidRPr="00126B4F">
        <w:rPr>
          <w:rFonts w:cs="Times New Roman"/>
          <w:sz w:val="21"/>
          <w:szCs w:val="21"/>
        </w:rPr>
        <w:t>曹操</w:t>
      </w:r>
      <w:r w:rsidRPr="00126B4F">
        <w:rPr>
          <w:rFonts w:cs="Times New Roman" w:hint="eastAsia"/>
          <w:sz w:val="21"/>
          <w:szCs w:val="21"/>
        </w:rPr>
        <w:t>对广纳宾客</w:t>
      </w:r>
      <w:r w:rsidRPr="00126B4F">
        <w:rPr>
          <w:rFonts w:cs="Times New Roman"/>
          <w:sz w:val="21"/>
          <w:szCs w:val="21"/>
        </w:rPr>
        <w:t>、</w:t>
      </w:r>
      <w:r w:rsidRPr="00126B4F">
        <w:rPr>
          <w:rFonts w:cs="Times New Roman" w:hint="eastAsia"/>
          <w:sz w:val="21"/>
          <w:szCs w:val="21"/>
        </w:rPr>
        <w:t>海内归心</w:t>
      </w:r>
      <w:r w:rsidR="00BF65EF" w:rsidRPr="00126B4F">
        <w:rPr>
          <w:rFonts w:cs="Times New Roman"/>
          <w:sz w:val="21"/>
          <w:szCs w:val="21"/>
        </w:rPr>
        <w:t>的愿望，</w:t>
      </w:r>
      <w:r w:rsidR="001A64B0" w:rsidRPr="00126B4F">
        <w:rPr>
          <w:rFonts w:cs="Times New Roman" w:hint="eastAsia"/>
          <w:sz w:val="21"/>
          <w:szCs w:val="21"/>
        </w:rPr>
        <w:t>其中有道</w:t>
      </w:r>
      <w:r w:rsidR="00BF65EF" w:rsidRPr="00126B4F">
        <w:rPr>
          <w:rFonts w:cs="Times New Roman" w:hint="eastAsia"/>
          <w:sz w:val="21"/>
          <w:szCs w:val="21"/>
        </w:rPr>
        <w:t>：“</w:t>
      </w:r>
      <w:r w:rsidRPr="00126B4F">
        <w:rPr>
          <w:rFonts w:cs="Times New Roman"/>
          <w:sz w:val="21"/>
          <w:szCs w:val="21"/>
        </w:rPr>
        <w:t>青青子衿，悠悠我心。但为君故，沉吟至今。</w:t>
      </w:r>
      <w:r w:rsidR="00BF65EF" w:rsidRPr="00126B4F">
        <w:rPr>
          <w:rFonts w:cs="Times New Roman" w:hint="eastAsia"/>
          <w:sz w:val="21"/>
          <w:szCs w:val="21"/>
        </w:rPr>
        <w:t>”又云：“</w:t>
      </w:r>
      <w:r w:rsidR="00BF65EF" w:rsidRPr="00126B4F">
        <w:rPr>
          <w:rFonts w:cs="Times New Roman"/>
          <w:sz w:val="21"/>
          <w:szCs w:val="21"/>
        </w:rPr>
        <w:t>山不厌高，海不厌深。周公吐哺，天下归心。</w:t>
      </w:r>
      <w:r w:rsidR="001A64B0" w:rsidRPr="00126B4F">
        <w:rPr>
          <w:rFonts w:cs="Times New Roman" w:hint="eastAsia"/>
          <w:sz w:val="21"/>
          <w:szCs w:val="21"/>
        </w:rPr>
        <w:t>”此诗的《文选》本还</w:t>
      </w:r>
      <w:r w:rsidR="00BF65EF" w:rsidRPr="00126B4F">
        <w:rPr>
          <w:rFonts w:cs="Times New Roman" w:hint="eastAsia"/>
          <w:sz w:val="21"/>
          <w:szCs w:val="21"/>
        </w:rPr>
        <w:t>多出“</w:t>
      </w:r>
      <w:r w:rsidR="00BF65EF" w:rsidRPr="00126B4F">
        <w:rPr>
          <w:rFonts w:cs="Times New Roman"/>
          <w:sz w:val="21"/>
          <w:szCs w:val="21"/>
        </w:rPr>
        <w:t>越陌度阡，枉用相存。契阔谈燕，心念旧恩。</w:t>
      </w:r>
      <w:r w:rsidR="00BF65EF" w:rsidRPr="00126B4F">
        <w:rPr>
          <w:rFonts w:cs="Times New Roman" w:hint="eastAsia"/>
          <w:sz w:val="21"/>
          <w:szCs w:val="21"/>
        </w:rPr>
        <w:t xml:space="preserve">/ </w:t>
      </w:r>
      <w:r w:rsidR="00BF65EF" w:rsidRPr="00126B4F">
        <w:rPr>
          <w:rFonts w:cs="Times New Roman"/>
          <w:sz w:val="21"/>
          <w:szCs w:val="21"/>
        </w:rPr>
        <w:t>月明星稀，乌鹊南飞。绕樹三匝，何枝可依</w:t>
      </w:r>
      <w:r w:rsidR="00BF65EF" w:rsidRPr="00126B4F">
        <w:rPr>
          <w:rFonts w:cs="Times New Roman" w:hint="eastAsia"/>
          <w:sz w:val="21"/>
          <w:szCs w:val="21"/>
        </w:rPr>
        <w:t>”</w:t>
      </w:r>
      <w:r w:rsidR="00BF65EF" w:rsidRPr="00126B4F">
        <w:rPr>
          <w:rFonts w:cs="Times New Roman"/>
          <w:sz w:val="21"/>
          <w:szCs w:val="21"/>
        </w:rPr>
        <w:t>八句。</w:t>
      </w:r>
      <w:r w:rsidRPr="00126B4F">
        <w:rPr>
          <w:rFonts w:cs="Times New Roman"/>
          <w:sz w:val="21"/>
          <w:szCs w:val="21"/>
        </w:rPr>
        <w:t>我们可以想象曹操写出这样的歌诗在宴会上演奏，</w:t>
      </w:r>
      <w:r w:rsidR="00C111DB" w:rsidRPr="00126B4F">
        <w:rPr>
          <w:rFonts w:cs="Times New Roman"/>
          <w:sz w:val="21"/>
          <w:szCs w:val="21"/>
        </w:rPr>
        <w:t>是娱乐，更是出色的政治宣传。同样，《塘上行》可以起到双重的作用。</w:t>
      </w:r>
      <w:r w:rsidRPr="00126B4F">
        <w:rPr>
          <w:rFonts w:cs="Times New Roman"/>
          <w:sz w:val="21"/>
          <w:szCs w:val="21"/>
        </w:rPr>
        <w:t>而且，它既可以由女性歌手演唱，也可以由男性歌手歌唱。</w:t>
      </w:r>
      <w:r w:rsidRPr="00126B4F">
        <w:rPr>
          <w:rFonts w:cs="Times New Roman"/>
          <w:sz w:val="21"/>
          <w:szCs w:val="21"/>
          <w:u w:val="single"/>
        </w:rPr>
        <w:t>和很多汉魏之交的歌诗一样，它是“雌雄同体”的，但这正是歌诗</w:t>
      </w:r>
      <w:r w:rsidRPr="00126B4F">
        <w:rPr>
          <w:rFonts w:cs="Times New Roman" w:hint="eastAsia"/>
          <w:sz w:val="21"/>
          <w:szCs w:val="21"/>
          <w:u w:val="single"/>
        </w:rPr>
        <w:t>也</w:t>
      </w:r>
      <w:r w:rsidRPr="00126B4F">
        <w:rPr>
          <w:rFonts w:cs="Times New Roman"/>
          <w:sz w:val="21"/>
          <w:szCs w:val="21"/>
          <w:u w:val="single"/>
        </w:rPr>
        <w:t>包括现代抒情歌曲在内的特色：歌词</w:t>
      </w:r>
      <w:r w:rsidRPr="00126B4F">
        <w:rPr>
          <w:rFonts w:cs="Times New Roman" w:hint="eastAsia"/>
          <w:sz w:val="21"/>
          <w:szCs w:val="21"/>
          <w:u w:val="single"/>
        </w:rPr>
        <w:t>不但</w:t>
      </w:r>
      <w:r w:rsidRPr="00126B4F">
        <w:rPr>
          <w:rFonts w:cs="Times New Roman"/>
          <w:sz w:val="21"/>
          <w:szCs w:val="21"/>
          <w:u w:val="single"/>
        </w:rPr>
        <w:t>性别特征</w:t>
      </w:r>
      <w:r w:rsidRPr="00126B4F">
        <w:rPr>
          <w:rFonts w:cs="Times New Roman" w:hint="eastAsia"/>
          <w:sz w:val="21"/>
          <w:szCs w:val="21"/>
          <w:u w:val="single"/>
        </w:rPr>
        <w:t>模糊</w:t>
      </w:r>
      <w:r w:rsidRPr="00126B4F">
        <w:rPr>
          <w:rFonts w:cs="Times New Roman"/>
          <w:sz w:val="21"/>
          <w:szCs w:val="21"/>
          <w:u w:val="single"/>
        </w:rPr>
        <w:t>，</w:t>
      </w:r>
      <w:r w:rsidRPr="00126B4F">
        <w:rPr>
          <w:rFonts w:cs="Times New Roman" w:hint="eastAsia"/>
          <w:sz w:val="21"/>
          <w:szCs w:val="21"/>
          <w:u w:val="single"/>
        </w:rPr>
        <w:t>而且描写具有某种普遍性的处境</w:t>
      </w:r>
      <w:r w:rsidRPr="00126B4F">
        <w:rPr>
          <w:rFonts w:cs="Times New Roman"/>
          <w:sz w:val="21"/>
          <w:szCs w:val="21"/>
          <w:u w:val="single"/>
        </w:rPr>
        <w:t>，以</w:t>
      </w:r>
      <w:r w:rsidRPr="00126B4F">
        <w:rPr>
          <w:rFonts w:cs="Times New Roman" w:hint="eastAsia"/>
          <w:sz w:val="21"/>
          <w:szCs w:val="21"/>
          <w:u w:val="single"/>
        </w:rPr>
        <w:t>适用于不同个例、</w:t>
      </w:r>
      <w:r w:rsidRPr="00126B4F">
        <w:rPr>
          <w:rFonts w:cs="Times New Roman"/>
          <w:sz w:val="21"/>
          <w:szCs w:val="21"/>
          <w:u w:val="single"/>
        </w:rPr>
        <w:t>打动广大的听众。</w:t>
      </w:r>
      <w:r w:rsidRPr="00126B4F">
        <w:rPr>
          <w:rFonts w:cs="Times New Roman" w:hint="eastAsia"/>
          <w:sz w:val="21"/>
          <w:szCs w:val="21"/>
        </w:rPr>
        <w:t>在《楼上女：古诗十九首与彰/隐诗学》一文中，我</w:t>
      </w:r>
      <w:r w:rsidR="001A64B0" w:rsidRPr="00126B4F">
        <w:rPr>
          <w:rFonts w:cs="Times New Roman" w:hint="eastAsia"/>
          <w:sz w:val="21"/>
          <w:szCs w:val="21"/>
        </w:rPr>
        <w:t>曾</w:t>
      </w:r>
      <w:r w:rsidR="005E0611" w:rsidRPr="00126B4F">
        <w:rPr>
          <w:rFonts w:cs="Times New Roman" w:hint="eastAsia"/>
          <w:sz w:val="21"/>
          <w:szCs w:val="21"/>
        </w:rPr>
        <w:t>强调</w:t>
      </w:r>
      <w:r w:rsidR="005E0611" w:rsidRPr="00126B4F">
        <w:rPr>
          <w:rFonts w:cs="Times New Roman" w:hint="eastAsia"/>
          <w:sz w:val="21"/>
          <w:szCs w:val="21"/>
          <w:u w:val="single"/>
        </w:rPr>
        <w:t>“表演性”是解读“古诗十九首”的关键，因为诗意</w:t>
      </w:r>
      <w:r w:rsidRPr="00126B4F">
        <w:rPr>
          <w:rFonts w:cs="Times New Roman" w:hint="eastAsia"/>
          <w:sz w:val="21"/>
          <w:szCs w:val="21"/>
          <w:u w:val="single"/>
        </w:rPr>
        <w:t>的完整性依靠</w:t>
      </w:r>
      <w:r w:rsidR="005E0611" w:rsidRPr="00126B4F">
        <w:rPr>
          <w:rFonts w:cs="Times New Roman" w:hint="eastAsia"/>
          <w:sz w:val="21"/>
          <w:szCs w:val="21"/>
          <w:u w:val="single"/>
        </w:rPr>
        <w:t>男女皆有的</w:t>
      </w:r>
      <w:r w:rsidRPr="00126B4F">
        <w:rPr>
          <w:rFonts w:cs="Times New Roman" w:hint="eastAsia"/>
          <w:sz w:val="21"/>
          <w:szCs w:val="21"/>
          <w:u w:val="single"/>
        </w:rPr>
        <w:t>歌手、听众、读者共同参预进行建立。</w:t>
      </w:r>
      <w:r w:rsidRPr="00126B4F">
        <w:rPr>
          <w:rStyle w:val="FootnoteReference"/>
          <w:rFonts w:cs="Times New Roman"/>
          <w:sz w:val="21"/>
          <w:szCs w:val="21"/>
        </w:rPr>
        <w:footnoteReference w:id="17"/>
      </w:r>
      <w:r w:rsidRPr="00126B4F">
        <w:rPr>
          <w:rFonts w:cs="Times New Roman" w:hint="eastAsia"/>
          <w:sz w:val="21"/>
          <w:szCs w:val="21"/>
        </w:rPr>
        <w:t>这在与音乐表演紧密联系起来的歌诗如《塘上行》也是如此。</w:t>
      </w:r>
    </w:p>
    <w:p w:rsidR="0002335B" w:rsidRPr="00126B4F" w:rsidRDefault="004512B8" w:rsidP="00126B4F">
      <w:pPr>
        <w:adjustRightInd w:val="0"/>
        <w:snapToGrid w:val="0"/>
        <w:ind w:firstLineChars="200" w:firstLine="420"/>
        <w:rPr>
          <w:rFonts w:cs="Times New Roman"/>
          <w:sz w:val="21"/>
          <w:szCs w:val="21"/>
        </w:rPr>
      </w:pPr>
      <w:r w:rsidRPr="00126B4F">
        <w:rPr>
          <w:rFonts w:cs="Times New Roman"/>
          <w:sz w:val="21"/>
          <w:szCs w:val="21"/>
        </w:rPr>
        <w:t>最后</w:t>
      </w:r>
      <w:r w:rsidR="005E0611" w:rsidRPr="00126B4F">
        <w:rPr>
          <w:rFonts w:cs="Times New Roman"/>
          <w:sz w:val="21"/>
          <w:szCs w:val="21"/>
        </w:rPr>
        <w:t>，</w:t>
      </w:r>
      <w:r w:rsidRPr="00126B4F">
        <w:rPr>
          <w:rFonts w:cs="Times New Roman" w:hint="eastAsia"/>
          <w:sz w:val="21"/>
          <w:szCs w:val="21"/>
        </w:rPr>
        <w:t>让我们</w:t>
      </w:r>
      <w:r w:rsidR="0002335B" w:rsidRPr="00126B4F">
        <w:rPr>
          <w:rFonts w:cs="Times New Roman"/>
          <w:sz w:val="21"/>
          <w:szCs w:val="21"/>
        </w:rPr>
        <w:t>回到《塘上行》</w:t>
      </w:r>
      <w:r w:rsidR="0002335B" w:rsidRPr="00126B4F">
        <w:rPr>
          <w:rFonts w:cs="Times New Roman" w:hint="eastAsia"/>
          <w:sz w:val="21"/>
          <w:szCs w:val="21"/>
        </w:rPr>
        <w:t>中</w:t>
      </w:r>
      <w:r w:rsidR="0002335B" w:rsidRPr="00126B4F">
        <w:rPr>
          <w:rFonts w:cs="Times New Roman"/>
          <w:sz w:val="21"/>
          <w:szCs w:val="21"/>
        </w:rPr>
        <w:t>另一处意义</w:t>
      </w:r>
      <w:r w:rsidR="0002335B" w:rsidRPr="00126B4F">
        <w:rPr>
          <w:rFonts w:cs="Times New Roman" w:hint="eastAsia"/>
          <w:sz w:val="21"/>
          <w:szCs w:val="21"/>
        </w:rPr>
        <w:t>崎岖</w:t>
      </w:r>
      <w:r w:rsidR="0002335B" w:rsidRPr="00126B4F">
        <w:rPr>
          <w:rFonts w:cs="Times New Roman"/>
          <w:sz w:val="21"/>
          <w:szCs w:val="21"/>
        </w:rPr>
        <w:t>并出现异文的地方：“傍能行</w:t>
      </w:r>
      <w:r w:rsidRPr="00126B4F">
        <w:rPr>
          <w:rFonts w:cs="Times New Roman" w:hint="eastAsia"/>
          <w:sz w:val="21"/>
          <w:szCs w:val="21"/>
          <w:u w:val="single"/>
        </w:rPr>
        <w:t>仪仪</w:t>
      </w:r>
      <w:r w:rsidR="0002335B" w:rsidRPr="00126B4F">
        <w:rPr>
          <w:rFonts w:cs="Times New Roman"/>
          <w:sz w:val="21"/>
          <w:szCs w:val="21"/>
        </w:rPr>
        <w:t>，莫能</w:t>
      </w:r>
      <w:r w:rsidRPr="00126B4F">
        <w:rPr>
          <w:rFonts w:cs="Times New Roman" w:hint="eastAsia"/>
          <w:sz w:val="21"/>
          <w:szCs w:val="21"/>
          <w:u w:val="single"/>
        </w:rPr>
        <w:t>缕</w:t>
      </w:r>
      <w:r w:rsidR="0002335B" w:rsidRPr="00126B4F">
        <w:rPr>
          <w:rFonts w:cs="Times New Roman"/>
          <w:sz w:val="21"/>
          <w:szCs w:val="21"/>
        </w:rPr>
        <w:t>自知”（《玉台新咏》作“傍能行</w:t>
      </w:r>
      <w:r w:rsidRPr="00126B4F">
        <w:rPr>
          <w:rFonts w:cs="Times New Roman"/>
          <w:sz w:val="21"/>
          <w:szCs w:val="21"/>
          <w:u w:val="single"/>
        </w:rPr>
        <w:t>仁</w:t>
      </w:r>
      <w:r w:rsidRPr="00126B4F">
        <w:rPr>
          <w:rFonts w:cs="Times New Roman" w:hint="eastAsia"/>
          <w:sz w:val="21"/>
          <w:szCs w:val="21"/>
          <w:u w:val="single"/>
        </w:rPr>
        <w:t>义</w:t>
      </w:r>
      <w:r w:rsidR="0002335B" w:rsidRPr="00126B4F">
        <w:rPr>
          <w:rFonts w:cs="Times New Roman"/>
          <w:sz w:val="21"/>
          <w:szCs w:val="21"/>
        </w:rPr>
        <w:t>，莫</w:t>
      </w:r>
      <w:r w:rsidR="0002335B" w:rsidRPr="00AD3341">
        <w:rPr>
          <w:rFonts w:cs="Times New Roman"/>
          <w:sz w:val="21"/>
          <w:szCs w:val="21"/>
          <w:u w:val="single"/>
        </w:rPr>
        <w:t>若</w:t>
      </w:r>
      <w:r w:rsidR="0002335B" w:rsidRPr="00126B4F">
        <w:rPr>
          <w:rFonts w:cs="Times New Roman"/>
          <w:sz w:val="21"/>
          <w:szCs w:val="21"/>
          <w:u w:val="single"/>
        </w:rPr>
        <w:t>妾</w:t>
      </w:r>
      <w:r w:rsidR="0002335B" w:rsidRPr="00126B4F">
        <w:rPr>
          <w:rFonts w:cs="Times New Roman"/>
          <w:sz w:val="21"/>
          <w:szCs w:val="21"/>
        </w:rPr>
        <w:t>自知”）。很显然，</w:t>
      </w:r>
      <w:r w:rsidR="00C111DB" w:rsidRPr="00126B4F">
        <w:rPr>
          <w:rFonts w:cs="Times New Roman" w:hint="eastAsia"/>
          <w:sz w:val="21"/>
          <w:szCs w:val="21"/>
        </w:rPr>
        <w:t>只有</w:t>
      </w:r>
      <w:r w:rsidR="0002335B" w:rsidRPr="00126B4F">
        <w:rPr>
          <w:rFonts w:cs="Times New Roman"/>
          <w:sz w:val="21"/>
          <w:szCs w:val="21"/>
        </w:rPr>
        <w:t>《玉台》本</w:t>
      </w:r>
      <w:r w:rsidR="00C111DB" w:rsidRPr="00126B4F">
        <w:rPr>
          <w:rFonts w:cs="Times New Roman" w:hint="eastAsia"/>
          <w:sz w:val="21"/>
          <w:szCs w:val="21"/>
        </w:rPr>
        <w:t>里才出现的“妾”字</w:t>
      </w:r>
      <w:r w:rsidR="0002335B" w:rsidRPr="00126B4F">
        <w:rPr>
          <w:rFonts w:cs="Times New Roman"/>
          <w:sz w:val="21"/>
          <w:szCs w:val="21"/>
        </w:rPr>
        <w:t>明确和固定了女性第一人称口气，而“仁义”也比“仪仪”常见得多。但比较两种文本，《乐志》本只是乍看上去崎岖难解，《玉台》本字面简单但上下文串讲并不容易。仪仪是仪态威整可观之意，如扬雄《法言</w:t>
      </w:r>
      <w:r w:rsidR="0002335B" w:rsidRPr="00126B4F">
        <w:rPr>
          <w:rFonts w:eastAsia="PMingLiU" w:hAnsi="PMingLiU" w:cs="PMingLiU" w:hint="eastAsia"/>
          <w:sz w:val="21"/>
          <w:szCs w:val="21"/>
        </w:rPr>
        <w:t>‧</w:t>
      </w:r>
      <w:r w:rsidR="0002335B" w:rsidRPr="00126B4F">
        <w:rPr>
          <w:rFonts w:cs="Times New Roman"/>
          <w:sz w:val="21"/>
          <w:szCs w:val="21"/>
        </w:rPr>
        <w:t>孝至》： “麟之仪仪，凤之</w:t>
      </w:r>
      <w:r w:rsidR="00AD3341">
        <w:rPr>
          <w:rFonts w:cs="Times New Roman" w:hint="eastAsia"/>
          <w:sz w:val="21"/>
          <w:szCs w:val="21"/>
        </w:rPr>
        <w:t>师师</w:t>
      </w:r>
      <w:r w:rsidR="0002335B" w:rsidRPr="00126B4F">
        <w:rPr>
          <w:rFonts w:cs="Times New Roman"/>
          <w:sz w:val="21"/>
          <w:szCs w:val="21"/>
        </w:rPr>
        <w:t>，其至矣乎。”缕</w:t>
      </w:r>
      <w:r w:rsidRPr="00126B4F">
        <w:rPr>
          <w:rFonts w:cs="Times New Roman" w:hint="eastAsia"/>
          <w:sz w:val="21"/>
          <w:szCs w:val="21"/>
        </w:rPr>
        <w:t>字</w:t>
      </w:r>
      <w:r w:rsidR="0002335B" w:rsidRPr="00126B4F">
        <w:rPr>
          <w:rFonts w:cs="Times New Roman"/>
          <w:sz w:val="21"/>
          <w:szCs w:val="21"/>
        </w:rPr>
        <w:t>在这里是详尽之意，同时期的用法有《三国志</w:t>
      </w:r>
      <w:r w:rsidR="0002335B" w:rsidRPr="00126B4F">
        <w:rPr>
          <w:rFonts w:eastAsia="PMingLiU" w:hAnsi="PMingLiU" w:cs="PMingLiU" w:hint="eastAsia"/>
          <w:sz w:val="21"/>
          <w:szCs w:val="21"/>
        </w:rPr>
        <w:t>‧</w:t>
      </w:r>
      <w:r w:rsidR="00AD3341">
        <w:rPr>
          <w:rFonts w:cs="Times New Roman" w:hint="eastAsia"/>
          <w:sz w:val="21"/>
          <w:szCs w:val="21"/>
        </w:rPr>
        <w:t>诸</w:t>
      </w:r>
      <w:r w:rsidR="0002335B" w:rsidRPr="00126B4F">
        <w:rPr>
          <w:rFonts w:cs="Times New Roman"/>
          <w:sz w:val="21"/>
          <w:szCs w:val="21"/>
        </w:rPr>
        <w:t>葛恪传》： “</w:t>
      </w:r>
      <w:r w:rsidRPr="00126B4F">
        <w:rPr>
          <w:rFonts w:cs="Times New Roman"/>
          <w:sz w:val="21"/>
          <w:szCs w:val="21"/>
        </w:rPr>
        <w:t>若於小小宜</w:t>
      </w:r>
      <w:r w:rsidRPr="00126B4F">
        <w:rPr>
          <w:rFonts w:cs="Times New Roman" w:hint="eastAsia"/>
          <w:sz w:val="21"/>
          <w:szCs w:val="21"/>
        </w:rPr>
        <w:t>适</w:t>
      </w:r>
      <w:r w:rsidR="0002335B" w:rsidRPr="00126B4F">
        <w:rPr>
          <w:rFonts w:cs="Times New Roman"/>
          <w:sz w:val="21"/>
          <w:szCs w:val="21"/>
        </w:rPr>
        <w:t>，私行不足，皆宜</w:t>
      </w:r>
      <w:r w:rsidR="00AD3341">
        <w:rPr>
          <w:rFonts w:cs="Times New Roman" w:hint="eastAsia"/>
          <w:sz w:val="21"/>
          <w:szCs w:val="21"/>
        </w:rPr>
        <w:t>阔</w:t>
      </w:r>
      <w:r w:rsidR="0002335B" w:rsidRPr="00126B4F">
        <w:rPr>
          <w:rFonts w:cs="Times New Roman"/>
          <w:sz w:val="21"/>
          <w:szCs w:val="21"/>
        </w:rPr>
        <w:t>略，不足缕责。”《老子》有“知人者智，自知者明”的说法。两句诗若云：其他人尽管很善于表现自己的威仪风度，但是他们都缺乏自知之明（哪怕他们好象很会“知人”）。曹操的</w:t>
      </w:r>
      <w:r w:rsidR="0002335B" w:rsidRPr="00126B4F">
        <w:rPr>
          <w:rFonts w:cs="Times New Roman" w:hint="eastAsia"/>
          <w:sz w:val="21"/>
          <w:szCs w:val="21"/>
        </w:rPr>
        <w:t>劲</w:t>
      </w:r>
      <w:r w:rsidR="0002335B" w:rsidRPr="00126B4F">
        <w:rPr>
          <w:rFonts w:cs="Times New Roman"/>
          <w:sz w:val="21"/>
          <w:szCs w:val="21"/>
        </w:rPr>
        <w:t>敌</w:t>
      </w:r>
      <w:r w:rsidRPr="00126B4F">
        <w:rPr>
          <w:rFonts w:cs="Times New Roman"/>
          <w:sz w:val="21"/>
          <w:szCs w:val="21"/>
        </w:rPr>
        <w:t>二袁与刘表</w:t>
      </w:r>
      <w:r w:rsidR="0002335B" w:rsidRPr="00126B4F">
        <w:rPr>
          <w:rFonts w:cs="Times New Roman"/>
          <w:sz w:val="21"/>
          <w:szCs w:val="21"/>
        </w:rPr>
        <w:t>都是“有姿貌威容”的人物，而曹操自己却“姿貌短小”（《魏氏春秋》）、“佻易无威重”（《曹瞒传》），以至出现他自以“形陋”不足震慑远国、派崔琰代替自己接见匈奴使者的故事</w:t>
      </w:r>
      <w:r w:rsidR="001A64B0" w:rsidRPr="00126B4F">
        <w:rPr>
          <w:rFonts w:cs="Times New Roman" w:hint="eastAsia"/>
          <w:sz w:val="21"/>
          <w:szCs w:val="21"/>
        </w:rPr>
        <w:t>传闻</w:t>
      </w:r>
      <w:r w:rsidR="0002335B" w:rsidRPr="00126B4F">
        <w:rPr>
          <w:rFonts w:cs="Times New Roman"/>
          <w:sz w:val="21"/>
          <w:szCs w:val="21"/>
        </w:rPr>
        <w:t>（《世说新语》十四）。就和在萧纲、徐干诗里一样，</w:t>
      </w:r>
      <w:r w:rsidR="0002335B" w:rsidRPr="00126B4F">
        <w:rPr>
          <w:rFonts w:cs="Times New Roman" w:hint="eastAsia"/>
          <w:sz w:val="21"/>
          <w:szCs w:val="21"/>
        </w:rPr>
        <w:t>“欲望”</w:t>
      </w:r>
      <w:r w:rsidR="0002335B" w:rsidRPr="00126B4F">
        <w:rPr>
          <w:rFonts w:cs="Times New Roman"/>
          <w:sz w:val="21"/>
          <w:szCs w:val="21"/>
        </w:rPr>
        <w:t>总是存在的，但是欲望本身</w:t>
      </w:r>
      <w:r w:rsidR="0002335B" w:rsidRPr="00126B4F">
        <w:rPr>
          <w:rFonts w:cs="Times New Roman" w:hint="eastAsia"/>
          <w:sz w:val="21"/>
          <w:szCs w:val="21"/>
        </w:rPr>
        <w:t>的结构</w:t>
      </w:r>
      <w:r w:rsidR="0002335B" w:rsidRPr="00126B4F">
        <w:rPr>
          <w:rFonts w:cs="Times New Roman"/>
          <w:sz w:val="21"/>
          <w:szCs w:val="21"/>
        </w:rPr>
        <w:t>和欲望对象的</w:t>
      </w:r>
      <w:r w:rsidR="0002335B" w:rsidRPr="00126B4F">
        <w:rPr>
          <w:rFonts w:cs="Times New Roman" w:hint="eastAsia"/>
          <w:sz w:val="21"/>
          <w:szCs w:val="21"/>
        </w:rPr>
        <w:t>性质，却</w:t>
      </w:r>
      <w:r w:rsidR="0002335B" w:rsidRPr="00126B4F">
        <w:rPr>
          <w:rFonts w:cs="Times New Roman"/>
          <w:sz w:val="21"/>
          <w:szCs w:val="21"/>
        </w:rPr>
        <w:t>都因读者预期</w:t>
      </w:r>
      <w:r w:rsidR="0002335B" w:rsidRPr="00126B4F">
        <w:rPr>
          <w:rFonts w:cs="Times New Roman" w:hint="eastAsia"/>
          <w:sz w:val="21"/>
          <w:szCs w:val="21"/>
        </w:rPr>
        <w:t>的</w:t>
      </w:r>
      <w:r w:rsidR="0002335B" w:rsidRPr="00126B4F">
        <w:rPr>
          <w:rFonts w:cs="Times New Roman"/>
          <w:sz w:val="21"/>
          <w:szCs w:val="21"/>
        </w:rPr>
        <w:t>不同而被重新调整了。</w:t>
      </w:r>
    </w:p>
    <w:p w:rsidR="00BF65EF" w:rsidRPr="00126B4F" w:rsidRDefault="00817A9A" w:rsidP="00126B4F">
      <w:pPr>
        <w:adjustRightInd w:val="0"/>
        <w:snapToGrid w:val="0"/>
        <w:ind w:firstLineChars="200" w:firstLine="420"/>
        <w:rPr>
          <w:rFonts w:cs="Times New Roman"/>
          <w:sz w:val="21"/>
          <w:szCs w:val="21"/>
          <w:u w:val="single"/>
        </w:rPr>
      </w:pPr>
      <w:r w:rsidRPr="000F4A89">
        <w:rPr>
          <w:rFonts w:cs="Times New Roman" w:hint="eastAsia"/>
          <w:sz w:val="21"/>
          <w:szCs w:val="21"/>
        </w:rPr>
        <w:t>以上的解读旨在展示</w:t>
      </w:r>
      <w:r w:rsidR="004512B8" w:rsidRPr="000F4A89">
        <w:rPr>
          <w:rFonts w:cs="Times New Roman" w:hint="eastAsia"/>
          <w:sz w:val="21"/>
          <w:szCs w:val="21"/>
        </w:rPr>
        <w:t>曹操的作者身份</w:t>
      </w:r>
      <w:r w:rsidRPr="000F4A89">
        <w:rPr>
          <w:rFonts w:cs="Times New Roman" w:hint="eastAsia"/>
          <w:sz w:val="21"/>
          <w:szCs w:val="21"/>
        </w:rPr>
        <w:t>并非</w:t>
      </w:r>
      <w:r w:rsidR="004512B8" w:rsidRPr="000F4A89">
        <w:rPr>
          <w:rFonts w:cs="Times New Roman" w:hint="eastAsia"/>
          <w:sz w:val="21"/>
          <w:szCs w:val="21"/>
        </w:rPr>
        <w:t>象历代论者所以为的那样完全不可能，但</w:t>
      </w:r>
      <w:r w:rsidRPr="000F4A89">
        <w:rPr>
          <w:rFonts w:cs="Times New Roman" w:hint="eastAsia"/>
          <w:sz w:val="21"/>
          <w:szCs w:val="21"/>
        </w:rPr>
        <w:t>也</w:t>
      </w:r>
      <w:r w:rsidR="004512B8" w:rsidRPr="000F4A89">
        <w:rPr>
          <w:rFonts w:cs="Times New Roman" w:hint="eastAsia"/>
          <w:sz w:val="21"/>
          <w:szCs w:val="21"/>
        </w:rPr>
        <w:t>并不是说这就是对《塘上行》唯一可能的解读。</w:t>
      </w:r>
      <w:r w:rsidR="005A09A9" w:rsidRPr="000F4A89">
        <w:rPr>
          <w:rFonts w:cs="Times New Roman" w:hint="eastAsia"/>
          <w:sz w:val="21"/>
          <w:szCs w:val="21"/>
        </w:rPr>
        <w:t>一个关键的论点是</w:t>
      </w:r>
      <w:r w:rsidR="000F4A89" w:rsidRPr="000F4A89">
        <w:rPr>
          <w:rFonts w:cs="Times New Roman" w:hint="eastAsia"/>
          <w:sz w:val="21"/>
          <w:szCs w:val="21"/>
        </w:rPr>
        <w:t>：</w:t>
      </w:r>
      <w:r w:rsidR="000F4A89">
        <w:rPr>
          <w:rFonts w:cs="Times New Roman" w:hint="eastAsia"/>
          <w:sz w:val="21"/>
          <w:szCs w:val="21"/>
          <w:u w:val="single"/>
        </w:rPr>
        <w:t>选本所构成的语境，</w:t>
      </w:r>
      <w:r w:rsidR="005A09A9" w:rsidRPr="00126B4F">
        <w:rPr>
          <w:rFonts w:cs="Times New Roman" w:hint="eastAsia"/>
          <w:sz w:val="21"/>
          <w:szCs w:val="21"/>
          <w:u w:val="single"/>
        </w:rPr>
        <w:t>再结合文本的异文，可以扭曲对作者归属的选择，而作者归属又会反过来加强选本</w:t>
      </w:r>
      <w:r w:rsidR="00FA50C1" w:rsidRPr="00126B4F">
        <w:rPr>
          <w:rFonts w:cs="Times New Roman" w:hint="eastAsia"/>
          <w:sz w:val="21"/>
          <w:szCs w:val="21"/>
          <w:u w:val="single"/>
        </w:rPr>
        <w:t>与异文</w:t>
      </w:r>
      <w:r w:rsidR="005A09A9" w:rsidRPr="00126B4F">
        <w:rPr>
          <w:rFonts w:cs="Times New Roman" w:hint="eastAsia"/>
          <w:sz w:val="21"/>
          <w:szCs w:val="21"/>
          <w:u w:val="single"/>
        </w:rPr>
        <w:t>所共同造就的作品解读</w:t>
      </w:r>
      <w:r w:rsidR="00FA50C1" w:rsidRPr="00126B4F">
        <w:rPr>
          <w:rFonts w:cs="Times New Roman" w:hint="eastAsia"/>
          <w:sz w:val="21"/>
          <w:szCs w:val="21"/>
          <w:u w:val="single"/>
        </w:rPr>
        <w:t>，甚至决定异文的选择</w:t>
      </w:r>
      <w:r w:rsidR="005A09A9" w:rsidRPr="00126B4F">
        <w:rPr>
          <w:rFonts w:cs="Times New Roman" w:hint="eastAsia"/>
          <w:sz w:val="21"/>
          <w:szCs w:val="21"/>
          <w:u w:val="single"/>
        </w:rPr>
        <w:t>。在研究中古文学时，这是一个我们必须格外小心的怪圈。</w:t>
      </w:r>
    </w:p>
    <w:p w:rsidR="00C95A39" w:rsidRPr="00126B4F" w:rsidRDefault="00C95A39" w:rsidP="00126B4F">
      <w:pPr>
        <w:adjustRightInd w:val="0"/>
        <w:snapToGrid w:val="0"/>
        <w:ind w:firstLineChars="200" w:firstLine="420"/>
        <w:rPr>
          <w:rFonts w:cs="Times New Roman"/>
          <w:sz w:val="21"/>
          <w:szCs w:val="21"/>
        </w:rPr>
      </w:pPr>
    </w:p>
    <w:p w:rsidR="00C95A39" w:rsidRPr="00126B4F" w:rsidRDefault="00C95A39" w:rsidP="00126B4F">
      <w:pPr>
        <w:adjustRightInd w:val="0"/>
        <w:snapToGrid w:val="0"/>
        <w:ind w:firstLineChars="200" w:firstLine="482"/>
        <w:jc w:val="center"/>
        <w:rPr>
          <w:rFonts w:ascii="SimHei" w:eastAsia="SimHei" w:hAnsi="SimHei" w:cs="Times New Roman"/>
          <w:b/>
          <w:szCs w:val="24"/>
        </w:rPr>
      </w:pPr>
      <w:r w:rsidRPr="00126B4F">
        <w:rPr>
          <w:rFonts w:ascii="SimHei" w:eastAsia="SimHei" w:hAnsi="SimHei" w:cs="Times New Roman" w:hint="eastAsia"/>
          <w:b/>
          <w:szCs w:val="24"/>
        </w:rPr>
        <w:t>结</w:t>
      </w:r>
      <w:r w:rsidR="00126B4F">
        <w:rPr>
          <w:rFonts w:ascii="SimHei" w:eastAsia="SimHei" w:hAnsi="SimHei" w:cs="Times New Roman" w:hint="eastAsia"/>
          <w:b/>
          <w:szCs w:val="24"/>
        </w:rPr>
        <w:t xml:space="preserve">  </w:t>
      </w:r>
      <w:r w:rsidRPr="00126B4F">
        <w:rPr>
          <w:rFonts w:ascii="SimHei" w:eastAsia="SimHei" w:hAnsi="SimHei" w:cs="Times New Roman" w:hint="eastAsia"/>
          <w:b/>
          <w:szCs w:val="24"/>
        </w:rPr>
        <w:t>语</w:t>
      </w:r>
    </w:p>
    <w:p w:rsidR="00C95A39" w:rsidRPr="00126B4F" w:rsidRDefault="00C95A39" w:rsidP="00126B4F">
      <w:pPr>
        <w:adjustRightInd w:val="0"/>
        <w:snapToGrid w:val="0"/>
        <w:ind w:firstLineChars="200" w:firstLine="420"/>
        <w:rPr>
          <w:rFonts w:cs="Times New Roman"/>
          <w:sz w:val="21"/>
          <w:szCs w:val="21"/>
        </w:rPr>
      </w:pPr>
    </w:p>
    <w:p w:rsidR="00FA54FA" w:rsidRPr="002A63DE" w:rsidRDefault="00606BE5" w:rsidP="00126B4F">
      <w:pPr>
        <w:adjustRightInd w:val="0"/>
        <w:snapToGrid w:val="0"/>
        <w:ind w:firstLineChars="200" w:firstLine="420"/>
        <w:rPr>
          <w:rFonts w:ascii="Times New Roman" w:eastAsia="KaiTi" w:hAnsi="Times New Roman" w:cs="Times New Roman"/>
        </w:rPr>
      </w:pPr>
      <w:r w:rsidRPr="00126B4F">
        <w:rPr>
          <w:rFonts w:cs="Times New Roman"/>
          <w:sz w:val="21"/>
          <w:szCs w:val="21"/>
        </w:rPr>
        <w:t>以</w:t>
      </w:r>
      <w:r w:rsidRPr="00126B4F">
        <w:rPr>
          <w:rFonts w:cs="Times New Roman" w:hint="eastAsia"/>
          <w:sz w:val="21"/>
          <w:szCs w:val="21"/>
        </w:rPr>
        <w:t>上</w:t>
      </w:r>
      <w:r w:rsidRPr="00126B4F">
        <w:rPr>
          <w:rFonts w:cs="Times New Roman"/>
          <w:sz w:val="21"/>
          <w:szCs w:val="21"/>
        </w:rPr>
        <w:t>用《玉台新咏》</w:t>
      </w:r>
      <w:r w:rsidR="00FA54FA" w:rsidRPr="00126B4F">
        <w:rPr>
          <w:rFonts w:cs="Times New Roman" w:hint="eastAsia"/>
          <w:sz w:val="21"/>
          <w:szCs w:val="21"/>
        </w:rPr>
        <w:t>中的</w:t>
      </w:r>
      <w:r w:rsidRPr="00126B4F">
        <w:rPr>
          <w:rFonts w:cs="Times New Roman"/>
          <w:sz w:val="21"/>
          <w:szCs w:val="21"/>
        </w:rPr>
        <w:t>例子，探讨</w:t>
      </w:r>
      <w:r w:rsidRPr="00126B4F">
        <w:rPr>
          <w:rFonts w:cs="Times New Roman" w:hint="eastAsia"/>
          <w:sz w:val="21"/>
          <w:szCs w:val="21"/>
        </w:rPr>
        <w:t>了</w:t>
      </w:r>
      <w:r w:rsidR="00FA54FA" w:rsidRPr="00126B4F">
        <w:rPr>
          <w:rFonts w:cs="Times New Roman"/>
          <w:sz w:val="21"/>
          <w:szCs w:val="21"/>
        </w:rPr>
        <w:t>几个相互关联的</w:t>
      </w:r>
      <w:r w:rsidR="00FA54FA" w:rsidRPr="00126B4F">
        <w:rPr>
          <w:rFonts w:cs="Times New Roman" w:hint="eastAsia"/>
          <w:sz w:val="21"/>
          <w:szCs w:val="21"/>
        </w:rPr>
        <w:t>问题</w:t>
      </w:r>
      <w:r w:rsidRPr="00126B4F">
        <w:rPr>
          <w:rFonts w:cs="Times New Roman"/>
          <w:sz w:val="21"/>
          <w:szCs w:val="21"/>
        </w:rPr>
        <w:t>：文本载体、作者归属和文本阐释的关系，以及文学史叙事的“文化政治”。</w:t>
      </w:r>
      <w:r w:rsidR="0002335B" w:rsidRPr="00126B4F">
        <w:rPr>
          <w:rFonts w:cs="Times New Roman"/>
          <w:sz w:val="21"/>
          <w:szCs w:val="21"/>
        </w:rPr>
        <w:t>在我们讨</w:t>
      </w:r>
      <w:r w:rsidR="005A09A9" w:rsidRPr="00126B4F">
        <w:rPr>
          <w:rFonts w:cs="Times New Roman"/>
          <w:sz w:val="21"/>
          <w:szCs w:val="21"/>
        </w:rPr>
        <w:t>论的诗作</w:t>
      </w:r>
      <w:r w:rsidR="005A09A9" w:rsidRPr="00126B4F">
        <w:rPr>
          <w:rFonts w:cs="Times New Roman" w:hint="eastAsia"/>
          <w:sz w:val="21"/>
          <w:szCs w:val="21"/>
        </w:rPr>
        <w:t>中</w:t>
      </w:r>
      <w:r w:rsidR="0002335B" w:rsidRPr="00126B4F">
        <w:rPr>
          <w:rFonts w:cs="Times New Roman"/>
          <w:sz w:val="21"/>
          <w:szCs w:val="21"/>
        </w:rPr>
        <w:t>，文本载体和作者归属</w:t>
      </w:r>
      <w:r w:rsidR="0002335B" w:rsidRPr="00126B4F">
        <w:rPr>
          <w:rFonts w:cs="Times New Roman" w:hint="eastAsia"/>
          <w:sz w:val="21"/>
          <w:szCs w:val="21"/>
        </w:rPr>
        <w:t>相互表里，</w:t>
      </w:r>
      <w:r w:rsidR="005A09A9" w:rsidRPr="00126B4F">
        <w:rPr>
          <w:rFonts w:cs="Times New Roman"/>
          <w:sz w:val="21"/>
          <w:szCs w:val="21"/>
        </w:rPr>
        <w:t>构成了文本的</w:t>
      </w:r>
      <w:r w:rsidR="005A09A9" w:rsidRPr="00126B4F">
        <w:rPr>
          <w:rFonts w:cs="Times New Roman" w:hint="eastAsia"/>
          <w:sz w:val="21"/>
          <w:szCs w:val="21"/>
        </w:rPr>
        <w:t>解</w:t>
      </w:r>
      <w:r w:rsidR="007A3F64" w:rsidRPr="00126B4F">
        <w:rPr>
          <w:rFonts w:cs="Times New Roman"/>
          <w:sz w:val="21"/>
          <w:szCs w:val="21"/>
        </w:rPr>
        <w:t>读语境，</w:t>
      </w:r>
      <w:r w:rsidR="007A3F64" w:rsidRPr="00126B4F">
        <w:rPr>
          <w:rFonts w:cs="Times New Roman" w:hint="eastAsia"/>
          <w:sz w:val="21"/>
          <w:szCs w:val="21"/>
        </w:rPr>
        <w:t>并影响到文本异文的出现和选择。</w:t>
      </w:r>
      <w:r w:rsidR="00C23C4D" w:rsidRPr="00126B4F">
        <w:rPr>
          <w:rFonts w:cs="Times New Roman" w:hint="eastAsia"/>
          <w:sz w:val="21"/>
          <w:szCs w:val="21"/>
        </w:rPr>
        <w:t>针对</w:t>
      </w:r>
      <w:r w:rsidR="007A3F64" w:rsidRPr="00126B4F">
        <w:rPr>
          <w:rFonts w:cs="Times New Roman" w:hint="eastAsia"/>
          <w:sz w:val="21"/>
          <w:szCs w:val="21"/>
        </w:rPr>
        <w:t>于此,</w:t>
      </w:r>
      <w:r w:rsidR="00552981">
        <w:rPr>
          <w:rFonts w:cs="Times New Roman"/>
          <w:sz w:val="21"/>
          <w:szCs w:val="21"/>
        </w:rPr>
        <w:t xml:space="preserve"> </w:t>
      </w:r>
      <w:r w:rsidR="0002335B" w:rsidRPr="00126B4F">
        <w:rPr>
          <w:rFonts w:cs="Times New Roman" w:hint="eastAsia"/>
          <w:sz w:val="21"/>
          <w:szCs w:val="21"/>
        </w:rPr>
        <w:t>我希望</w:t>
      </w:r>
      <w:r w:rsidR="007A3F64" w:rsidRPr="00126B4F">
        <w:rPr>
          <w:rFonts w:cs="Times New Roman" w:hint="eastAsia"/>
          <w:sz w:val="21"/>
          <w:szCs w:val="21"/>
        </w:rPr>
        <w:t>在中古文学研究中</w:t>
      </w:r>
      <w:r w:rsidR="0002335B" w:rsidRPr="00126B4F">
        <w:rPr>
          <w:rFonts w:cs="Times New Roman" w:hint="eastAsia"/>
          <w:sz w:val="21"/>
          <w:szCs w:val="21"/>
        </w:rPr>
        <w:t>提倡</w:t>
      </w:r>
      <w:r w:rsidR="00C23C4D" w:rsidRPr="00126B4F">
        <w:rPr>
          <w:rFonts w:cs="Times New Roman" w:hint="eastAsia"/>
          <w:sz w:val="21"/>
          <w:szCs w:val="21"/>
        </w:rPr>
        <w:t>一种历史主义的解读</w:t>
      </w:r>
      <w:r w:rsidR="0002335B" w:rsidRPr="00126B4F">
        <w:rPr>
          <w:rFonts w:cs="Times New Roman" w:hint="eastAsia"/>
          <w:sz w:val="21"/>
          <w:szCs w:val="21"/>
        </w:rPr>
        <w:t>模式，</w:t>
      </w:r>
      <w:r w:rsidR="007A3F64" w:rsidRPr="00126B4F">
        <w:rPr>
          <w:rFonts w:cs="Times New Roman" w:hint="eastAsia"/>
          <w:sz w:val="21"/>
          <w:szCs w:val="21"/>
        </w:rPr>
        <w:t>它</w:t>
      </w:r>
      <w:r w:rsidR="005A09A9" w:rsidRPr="00126B4F">
        <w:rPr>
          <w:rFonts w:cs="Times New Roman" w:hint="eastAsia"/>
          <w:sz w:val="21"/>
          <w:szCs w:val="21"/>
        </w:rPr>
        <w:t>要求我们</w:t>
      </w:r>
      <w:r w:rsidR="0002335B" w:rsidRPr="00126B4F">
        <w:rPr>
          <w:rFonts w:cs="Times New Roman" w:hint="eastAsia"/>
          <w:sz w:val="21"/>
          <w:szCs w:val="21"/>
        </w:rPr>
        <w:t>回到文本</w:t>
      </w:r>
      <w:r w:rsidR="00FA54FA" w:rsidRPr="00126B4F">
        <w:rPr>
          <w:rFonts w:cs="Times New Roman" w:hint="eastAsia"/>
          <w:sz w:val="21"/>
          <w:szCs w:val="21"/>
        </w:rPr>
        <w:t>的</w:t>
      </w:r>
      <w:r w:rsidR="00073F1F" w:rsidRPr="00126B4F">
        <w:rPr>
          <w:rFonts w:cs="Times New Roman" w:hint="eastAsia"/>
          <w:sz w:val="21"/>
          <w:szCs w:val="21"/>
        </w:rPr>
        <w:t>载体也即文本的资料来源，检视</w:t>
      </w:r>
      <w:r w:rsidR="00FA54FA" w:rsidRPr="00126B4F">
        <w:rPr>
          <w:rFonts w:cs="Times New Roman" w:hint="eastAsia"/>
          <w:sz w:val="21"/>
          <w:szCs w:val="21"/>
        </w:rPr>
        <w:t>不同资料来源中保存下来的早期</w:t>
      </w:r>
      <w:r w:rsidR="00073F1F" w:rsidRPr="00126B4F">
        <w:rPr>
          <w:rFonts w:cs="Times New Roman" w:hint="eastAsia"/>
          <w:sz w:val="21"/>
          <w:szCs w:val="21"/>
        </w:rPr>
        <w:t>异文，考究</w:t>
      </w:r>
      <w:r w:rsidR="007A3F64" w:rsidRPr="00126B4F">
        <w:rPr>
          <w:rFonts w:cs="Times New Roman" w:hint="eastAsia"/>
          <w:sz w:val="21"/>
          <w:szCs w:val="21"/>
        </w:rPr>
        <w:t>词语声音和意义的</w:t>
      </w:r>
      <w:r w:rsidR="00FA54FA" w:rsidRPr="00126B4F">
        <w:rPr>
          <w:rFonts w:cs="Times New Roman" w:hint="eastAsia"/>
          <w:sz w:val="21"/>
          <w:szCs w:val="21"/>
        </w:rPr>
        <w:t>历史</w:t>
      </w:r>
      <w:r w:rsidR="007A3F64" w:rsidRPr="00126B4F">
        <w:rPr>
          <w:rFonts w:cs="Times New Roman" w:hint="eastAsia"/>
          <w:sz w:val="21"/>
          <w:szCs w:val="21"/>
        </w:rPr>
        <w:t>变迁</w:t>
      </w:r>
      <w:r w:rsidR="00073F1F" w:rsidRPr="00126B4F">
        <w:rPr>
          <w:rFonts w:cs="Times New Roman" w:hint="eastAsia"/>
          <w:sz w:val="21"/>
          <w:szCs w:val="21"/>
        </w:rPr>
        <w:t>，借此打破后代偏见对中古文学的阐释带来的影响</w:t>
      </w:r>
      <w:r w:rsidR="0002335B" w:rsidRPr="00126B4F">
        <w:rPr>
          <w:rFonts w:cs="Times New Roman" w:hint="eastAsia"/>
          <w:sz w:val="21"/>
          <w:szCs w:val="21"/>
        </w:rPr>
        <w:t>。这样的阅读模式会</w:t>
      </w:r>
      <w:r w:rsidR="00C23C4D" w:rsidRPr="00126B4F">
        <w:rPr>
          <w:rFonts w:cs="Times New Roman" w:hint="eastAsia"/>
          <w:sz w:val="21"/>
          <w:szCs w:val="21"/>
        </w:rPr>
        <w:t>给予</w:t>
      </w:r>
      <w:r w:rsidR="00073F1F" w:rsidRPr="00126B4F">
        <w:rPr>
          <w:rFonts w:cs="Times New Roman" w:hint="eastAsia"/>
          <w:sz w:val="21"/>
          <w:szCs w:val="21"/>
        </w:rPr>
        <w:t>我们</w:t>
      </w:r>
      <w:r w:rsidR="00C23C4D" w:rsidRPr="00126B4F">
        <w:rPr>
          <w:rFonts w:cs="Times New Roman" w:hint="eastAsia"/>
          <w:sz w:val="21"/>
          <w:szCs w:val="21"/>
        </w:rPr>
        <w:t>一个</w:t>
      </w:r>
      <w:r w:rsidR="0002335B" w:rsidRPr="00126B4F">
        <w:rPr>
          <w:rFonts w:cs="Times New Roman"/>
          <w:sz w:val="21"/>
          <w:szCs w:val="21"/>
        </w:rPr>
        <w:t>新的阅读视野，</w:t>
      </w:r>
      <w:r w:rsidR="00073F1F" w:rsidRPr="00126B4F">
        <w:rPr>
          <w:rFonts w:cs="Times New Roman" w:hint="eastAsia"/>
          <w:sz w:val="21"/>
          <w:szCs w:val="21"/>
        </w:rPr>
        <w:t>修整现有</w:t>
      </w:r>
      <w:r w:rsidR="0002335B" w:rsidRPr="00126B4F">
        <w:rPr>
          <w:rFonts w:cs="Times New Roman" w:hint="eastAsia"/>
          <w:sz w:val="21"/>
          <w:szCs w:val="21"/>
        </w:rPr>
        <w:t>的文学史叙事</w:t>
      </w:r>
      <w:r w:rsidR="00C23C4D" w:rsidRPr="00126B4F">
        <w:rPr>
          <w:rFonts w:cs="Times New Roman" w:hint="eastAsia"/>
          <w:sz w:val="21"/>
          <w:szCs w:val="21"/>
        </w:rPr>
        <w:t>，或者</w:t>
      </w:r>
      <w:r w:rsidR="00073F1F" w:rsidRPr="00126B4F">
        <w:rPr>
          <w:rFonts w:cs="Times New Roman" w:hint="eastAsia"/>
          <w:sz w:val="21"/>
          <w:szCs w:val="21"/>
        </w:rPr>
        <w:t>通过实际的证据来确认</w:t>
      </w:r>
      <w:r w:rsidR="0002335B" w:rsidRPr="00126B4F">
        <w:rPr>
          <w:rFonts w:cs="Times New Roman"/>
          <w:sz w:val="21"/>
          <w:szCs w:val="21"/>
        </w:rPr>
        <w:t>——</w:t>
      </w:r>
      <w:r w:rsidR="0002335B" w:rsidRPr="00126B4F">
        <w:rPr>
          <w:rFonts w:cs="Times New Roman" w:hint="eastAsia"/>
          <w:sz w:val="21"/>
          <w:szCs w:val="21"/>
        </w:rPr>
        <w:t>而不是盲目接受</w:t>
      </w:r>
      <w:r w:rsidR="0002335B" w:rsidRPr="00126B4F">
        <w:rPr>
          <w:rFonts w:cs="Times New Roman"/>
          <w:sz w:val="21"/>
          <w:szCs w:val="21"/>
        </w:rPr>
        <w:t>——</w:t>
      </w:r>
      <w:r w:rsidR="0002335B" w:rsidRPr="00126B4F">
        <w:rPr>
          <w:rFonts w:cs="Times New Roman" w:hint="eastAsia"/>
          <w:sz w:val="21"/>
          <w:szCs w:val="21"/>
        </w:rPr>
        <w:t>现有的文学史叙事。</w:t>
      </w:r>
      <w:r w:rsidR="00FA54FA" w:rsidRPr="00126B4F">
        <w:rPr>
          <w:rFonts w:cs="Times New Roman" w:hint="eastAsia"/>
          <w:sz w:val="21"/>
          <w:szCs w:val="21"/>
        </w:rPr>
        <w:t>归根结底</w:t>
      </w:r>
      <w:r w:rsidR="00FA54FA" w:rsidRPr="00126B4F">
        <w:rPr>
          <w:rFonts w:cs="Times New Roman"/>
          <w:sz w:val="21"/>
          <w:szCs w:val="21"/>
        </w:rPr>
        <w:t>，</w:t>
      </w:r>
      <w:r w:rsidR="00FA54FA" w:rsidRPr="00126B4F">
        <w:rPr>
          <w:rFonts w:cs="Times New Roman" w:hint="eastAsia"/>
          <w:sz w:val="21"/>
          <w:szCs w:val="21"/>
        </w:rPr>
        <w:t>我们必须回到诗歌文本本身，</w:t>
      </w:r>
      <w:r w:rsidR="007A3F64" w:rsidRPr="00126B4F">
        <w:rPr>
          <w:rFonts w:cs="Times New Roman" w:hint="eastAsia"/>
          <w:sz w:val="21"/>
          <w:szCs w:val="21"/>
        </w:rPr>
        <w:t>而不仅仅是在文本周边打转。</w:t>
      </w:r>
      <w:r w:rsidR="00FA54FA" w:rsidRPr="00126B4F">
        <w:rPr>
          <w:rFonts w:cs="Times New Roman" w:hint="eastAsia"/>
          <w:sz w:val="21"/>
          <w:szCs w:val="21"/>
        </w:rPr>
        <w:t>对诗歌</w:t>
      </w:r>
      <w:r w:rsidR="00EC0466" w:rsidRPr="00126B4F">
        <w:rPr>
          <w:rFonts w:cs="Times New Roman" w:hint="eastAsia"/>
          <w:sz w:val="21"/>
          <w:szCs w:val="21"/>
        </w:rPr>
        <w:t>文本的细读</w:t>
      </w:r>
      <w:r w:rsidR="00FA54FA" w:rsidRPr="00126B4F">
        <w:rPr>
          <w:rFonts w:cs="Times New Roman" w:hint="eastAsia"/>
          <w:sz w:val="21"/>
          <w:szCs w:val="21"/>
        </w:rPr>
        <w:t>可以呈现很多问题，这些问题又往往能够以小见大</w:t>
      </w:r>
      <w:r w:rsidR="007A3F64" w:rsidRPr="00126B4F">
        <w:rPr>
          <w:rFonts w:cs="Times New Roman" w:hint="eastAsia"/>
          <w:sz w:val="21"/>
          <w:szCs w:val="21"/>
        </w:rPr>
        <w:t>，</w:t>
      </w:r>
      <w:r w:rsidR="00EC0466" w:rsidRPr="00126B4F">
        <w:rPr>
          <w:rFonts w:cs="Times New Roman" w:hint="eastAsia"/>
          <w:sz w:val="21"/>
          <w:szCs w:val="21"/>
        </w:rPr>
        <w:t>比单纯宏观抽象的议论更为可靠而</w:t>
      </w:r>
      <w:r w:rsidR="00FA54FA" w:rsidRPr="00126B4F">
        <w:rPr>
          <w:rFonts w:cs="Times New Roman" w:hint="eastAsia"/>
          <w:sz w:val="21"/>
          <w:szCs w:val="21"/>
        </w:rPr>
        <w:t>准确地呈现文学史的地貌。</w:t>
      </w:r>
    </w:p>
    <w:p w:rsidR="0002335B" w:rsidRPr="00CA09C3" w:rsidRDefault="0002335B" w:rsidP="001B5BAA">
      <w:pPr>
        <w:adjustRightInd w:val="0"/>
        <w:snapToGrid w:val="0"/>
        <w:rPr>
          <w:rFonts w:ascii="Times New Roman" w:eastAsia="KaiTi" w:hAnsi="Times New Roman" w:cs="Times New Roman"/>
          <w:b/>
        </w:rPr>
      </w:pPr>
    </w:p>
    <w:p w:rsidR="0002335B" w:rsidRPr="00126B4F" w:rsidRDefault="00126B4F" w:rsidP="00126B4F">
      <w:pPr>
        <w:adjustRightInd w:val="0"/>
        <w:snapToGrid w:val="0"/>
        <w:jc w:val="right"/>
        <w:rPr>
          <w:rFonts w:cs="Times New Roman"/>
          <w:b/>
        </w:rPr>
      </w:pPr>
      <w:r w:rsidRPr="00126B4F">
        <w:rPr>
          <w:rFonts w:cs="Times New Roman" w:hint="eastAsia"/>
          <w:b/>
        </w:rPr>
        <w:t>（责任编辑  周  萍）</w:t>
      </w:r>
    </w:p>
    <w:p w:rsidR="00C95A39" w:rsidRDefault="00C95A39" w:rsidP="001B5BAA">
      <w:pPr>
        <w:adjustRightInd w:val="0"/>
        <w:snapToGrid w:val="0"/>
        <w:ind w:firstLine="0"/>
      </w:pPr>
    </w:p>
    <w:p w:rsidR="006D37EB" w:rsidRDefault="006D37EB" w:rsidP="001B5BAA">
      <w:pPr>
        <w:adjustRightInd w:val="0"/>
        <w:snapToGrid w:val="0"/>
        <w:ind w:firstLine="0"/>
        <w:jc w:val="center"/>
        <w:rPr>
          <w:rFonts w:ascii="Times New Roman" w:eastAsia="KaiTi" w:hAnsi="Times New Roman" w:cs="Times New Roman"/>
        </w:rPr>
      </w:pPr>
    </w:p>
    <w:p w:rsidR="001B5BAA" w:rsidRDefault="001B5BAA" w:rsidP="001B5BAA">
      <w:pPr>
        <w:adjustRightInd w:val="0"/>
        <w:snapToGrid w:val="0"/>
        <w:ind w:firstLine="0"/>
        <w:jc w:val="center"/>
        <w:rPr>
          <w:rFonts w:ascii="Times New Roman" w:eastAsia="KaiTi" w:hAnsi="Times New Roman" w:cs="Times New Roman"/>
        </w:rPr>
      </w:pPr>
    </w:p>
    <w:p w:rsidR="001B5BAA" w:rsidRDefault="001B5BAA" w:rsidP="001B5BAA">
      <w:pPr>
        <w:adjustRightInd w:val="0"/>
        <w:snapToGrid w:val="0"/>
        <w:ind w:firstLine="0"/>
        <w:jc w:val="center"/>
        <w:rPr>
          <w:rFonts w:ascii="Times New Roman" w:eastAsia="KaiTi" w:hAnsi="Times New Roman" w:cs="Times New Roman"/>
        </w:rPr>
      </w:pPr>
    </w:p>
    <w:p w:rsidR="00126B4F" w:rsidRDefault="00126B4F" w:rsidP="001B5BAA">
      <w:pPr>
        <w:adjustRightInd w:val="0"/>
        <w:snapToGrid w:val="0"/>
        <w:ind w:firstLine="0"/>
        <w:jc w:val="center"/>
        <w:rPr>
          <w:rFonts w:ascii="Times New Roman" w:eastAsia="KaiTi" w:hAnsi="Times New Roman" w:cs="Times New Roman"/>
        </w:rPr>
      </w:pPr>
    </w:p>
    <w:p w:rsidR="00126B4F" w:rsidRDefault="00126B4F" w:rsidP="001B5BAA">
      <w:pPr>
        <w:adjustRightInd w:val="0"/>
        <w:snapToGrid w:val="0"/>
        <w:ind w:firstLine="0"/>
        <w:jc w:val="center"/>
        <w:rPr>
          <w:rFonts w:ascii="Times New Roman" w:eastAsia="KaiTi" w:hAnsi="Times New Roman" w:cs="Times New Roman"/>
        </w:rPr>
      </w:pPr>
    </w:p>
    <w:p w:rsidR="00126B4F" w:rsidRDefault="00126B4F" w:rsidP="001B5BAA">
      <w:pPr>
        <w:adjustRightInd w:val="0"/>
        <w:snapToGrid w:val="0"/>
        <w:ind w:firstLine="0"/>
        <w:jc w:val="center"/>
        <w:rPr>
          <w:rFonts w:ascii="Times New Roman" w:eastAsia="KaiTi" w:hAnsi="Times New Roman" w:cs="Times New Roman"/>
        </w:rPr>
      </w:pPr>
    </w:p>
    <w:p w:rsidR="00126B4F" w:rsidRDefault="00126B4F" w:rsidP="001B5BAA">
      <w:pPr>
        <w:adjustRightInd w:val="0"/>
        <w:snapToGrid w:val="0"/>
        <w:ind w:firstLine="0"/>
        <w:jc w:val="center"/>
        <w:rPr>
          <w:rFonts w:ascii="Times New Roman" w:eastAsia="KaiTi" w:hAnsi="Times New Roman" w:cs="Times New Roman"/>
        </w:rPr>
      </w:pPr>
    </w:p>
    <w:p w:rsidR="00126B4F" w:rsidRDefault="00126B4F" w:rsidP="001B5BAA">
      <w:pPr>
        <w:adjustRightInd w:val="0"/>
        <w:snapToGrid w:val="0"/>
        <w:ind w:firstLine="0"/>
        <w:jc w:val="center"/>
        <w:rPr>
          <w:rFonts w:ascii="Times New Roman" w:eastAsia="KaiTi" w:hAnsi="Times New Roman" w:cs="Times New Roman"/>
        </w:rPr>
      </w:pPr>
    </w:p>
    <w:p w:rsidR="00126B4F" w:rsidRDefault="00126B4F" w:rsidP="001B5BAA">
      <w:pPr>
        <w:adjustRightInd w:val="0"/>
        <w:snapToGrid w:val="0"/>
        <w:ind w:firstLine="0"/>
        <w:jc w:val="center"/>
        <w:rPr>
          <w:rFonts w:ascii="Times New Roman" w:eastAsia="KaiTi" w:hAnsi="Times New Roman" w:cs="Times New Roman"/>
        </w:rPr>
      </w:pPr>
    </w:p>
    <w:p w:rsidR="001B5BAA" w:rsidRDefault="001B5BAA" w:rsidP="001B5BAA">
      <w:pPr>
        <w:adjustRightInd w:val="0"/>
        <w:snapToGrid w:val="0"/>
        <w:ind w:firstLine="0"/>
        <w:jc w:val="center"/>
        <w:rPr>
          <w:rFonts w:ascii="Times New Roman" w:eastAsia="KaiTi" w:hAnsi="Times New Roman" w:cs="Times New Roman"/>
        </w:rPr>
      </w:pPr>
    </w:p>
    <w:p w:rsidR="001B5BAA" w:rsidRDefault="001B5BAA" w:rsidP="001B5BAA">
      <w:pPr>
        <w:adjustRightInd w:val="0"/>
        <w:snapToGrid w:val="0"/>
        <w:ind w:firstLine="0"/>
        <w:jc w:val="center"/>
        <w:rPr>
          <w:rFonts w:ascii="Times New Roman" w:eastAsia="KaiTi" w:hAnsi="Times New Roman" w:cs="Times New Roman"/>
        </w:rPr>
      </w:pPr>
    </w:p>
    <w:p w:rsidR="001B5BAA" w:rsidRDefault="001B5BAA" w:rsidP="001B5BAA">
      <w:pPr>
        <w:adjustRightInd w:val="0"/>
        <w:snapToGrid w:val="0"/>
        <w:ind w:firstLine="0"/>
        <w:jc w:val="center"/>
        <w:rPr>
          <w:rFonts w:ascii="Times New Roman" w:eastAsia="KaiTi" w:hAnsi="Times New Roman" w:cs="Times New Roman"/>
        </w:rPr>
      </w:pPr>
    </w:p>
    <w:p w:rsidR="001B5BAA" w:rsidRDefault="001B5BAA" w:rsidP="001B5BAA">
      <w:pPr>
        <w:adjustRightInd w:val="0"/>
        <w:snapToGrid w:val="0"/>
        <w:ind w:firstLine="0"/>
        <w:jc w:val="center"/>
        <w:rPr>
          <w:rFonts w:ascii="Times New Roman" w:eastAsia="KaiTi" w:hAnsi="Times New Roman" w:cs="Times New Roman"/>
        </w:rPr>
      </w:pPr>
    </w:p>
    <w:p w:rsidR="001B5BAA" w:rsidRDefault="001B5BAA" w:rsidP="001B5BAA">
      <w:pPr>
        <w:adjustRightInd w:val="0"/>
        <w:snapToGrid w:val="0"/>
        <w:ind w:firstLine="0"/>
        <w:jc w:val="center"/>
        <w:rPr>
          <w:rFonts w:ascii="Times New Roman" w:eastAsia="KaiTi" w:hAnsi="Times New Roman" w:cs="Times New Roman"/>
        </w:rPr>
      </w:pPr>
    </w:p>
    <w:p w:rsidR="001B5BAA" w:rsidRDefault="001B5BAA" w:rsidP="001B5BAA">
      <w:pPr>
        <w:adjustRightInd w:val="0"/>
        <w:snapToGrid w:val="0"/>
        <w:ind w:firstLine="0"/>
        <w:jc w:val="center"/>
        <w:rPr>
          <w:rFonts w:ascii="Times New Roman" w:eastAsia="KaiTi" w:hAnsi="Times New Roman" w:cs="Times New Roman"/>
        </w:rPr>
      </w:pPr>
    </w:p>
    <w:p w:rsidR="001B5BAA" w:rsidRDefault="001B5BAA" w:rsidP="001B5BAA">
      <w:pPr>
        <w:adjustRightInd w:val="0"/>
        <w:snapToGrid w:val="0"/>
        <w:ind w:firstLine="0"/>
        <w:jc w:val="center"/>
        <w:rPr>
          <w:rFonts w:ascii="Times New Roman" w:eastAsia="KaiTi" w:hAnsi="Times New Roman" w:cs="Times New Roman"/>
          <w:i/>
        </w:rPr>
      </w:pPr>
    </w:p>
    <w:p w:rsidR="00154BD9" w:rsidRDefault="00154BD9">
      <w:pPr>
        <w:spacing w:after="200" w:line="276" w:lineRule="auto"/>
        <w:ind w:firstLine="0"/>
        <w:rPr>
          <w:rFonts w:ascii="Times New Roman" w:eastAsia="KaiTi" w:hAnsi="Times New Roman" w:cs="Times New Roman"/>
          <w:i/>
          <w:sz w:val="36"/>
          <w:szCs w:val="36"/>
        </w:rPr>
      </w:pPr>
      <w:r>
        <w:rPr>
          <w:rFonts w:ascii="Times New Roman" w:eastAsia="KaiTi" w:hAnsi="Times New Roman" w:cs="Times New Roman"/>
          <w:i/>
          <w:sz w:val="36"/>
          <w:szCs w:val="36"/>
        </w:rPr>
        <w:br w:type="page"/>
      </w:r>
    </w:p>
    <w:p w:rsidR="00154BD9" w:rsidRDefault="00154BD9" w:rsidP="001B5BAA">
      <w:pPr>
        <w:adjustRightInd w:val="0"/>
        <w:snapToGrid w:val="0"/>
        <w:ind w:firstLine="0"/>
        <w:jc w:val="center"/>
        <w:rPr>
          <w:rFonts w:ascii="Times New Roman" w:eastAsia="KaiTi" w:hAnsi="Times New Roman" w:cs="Times New Roman"/>
          <w:i/>
          <w:sz w:val="36"/>
          <w:szCs w:val="36"/>
        </w:rPr>
      </w:pPr>
    </w:p>
    <w:p w:rsidR="006D37EB" w:rsidRPr="00126B4F" w:rsidRDefault="006D37EB" w:rsidP="001B5BAA">
      <w:pPr>
        <w:adjustRightInd w:val="0"/>
        <w:snapToGrid w:val="0"/>
        <w:ind w:firstLine="0"/>
        <w:jc w:val="center"/>
        <w:rPr>
          <w:rFonts w:ascii="Times New Roman" w:eastAsia="KaiTi" w:hAnsi="Times New Roman" w:cs="Times New Roman"/>
          <w:sz w:val="36"/>
          <w:szCs w:val="36"/>
        </w:rPr>
      </w:pPr>
      <w:r w:rsidRPr="00126B4F">
        <w:rPr>
          <w:rFonts w:ascii="Times New Roman" w:eastAsia="KaiTi" w:hAnsi="Times New Roman" w:cs="Times New Roman"/>
          <w:i/>
          <w:sz w:val="36"/>
          <w:szCs w:val="36"/>
        </w:rPr>
        <w:t>New Songs of the Jade Terrace</w:t>
      </w:r>
    </w:p>
    <w:p w:rsidR="006D37EB" w:rsidRPr="00126B4F" w:rsidRDefault="006D37EB" w:rsidP="001B5BAA">
      <w:pPr>
        <w:adjustRightInd w:val="0"/>
        <w:snapToGrid w:val="0"/>
        <w:ind w:firstLine="0"/>
        <w:jc w:val="center"/>
        <w:rPr>
          <w:rFonts w:ascii="Times New Roman" w:eastAsia="KaiTi" w:hAnsi="Times New Roman" w:cs="Times New Roman"/>
          <w:sz w:val="36"/>
          <w:szCs w:val="36"/>
        </w:rPr>
      </w:pPr>
      <w:proofErr w:type="gramStart"/>
      <w:r w:rsidRPr="00126B4F">
        <w:rPr>
          <w:rFonts w:ascii="Times New Roman" w:eastAsia="KaiTi" w:hAnsi="Times New Roman" w:cs="Times New Roman"/>
          <w:sz w:val="36"/>
          <w:szCs w:val="36"/>
        </w:rPr>
        <w:t>and</w:t>
      </w:r>
      <w:proofErr w:type="gramEnd"/>
      <w:r w:rsidRPr="00126B4F">
        <w:rPr>
          <w:rFonts w:ascii="Times New Roman" w:eastAsia="KaiTi" w:hAnsi="Times New Roman" w:cs="Times New Roman"/>
          <w:sz w:val="36"/>
          <w:szCs w:val="36"/>
        </w:rPr>
        <w:t xml:space="preserve"> </w:t>
      </w:r>
      <w:bookmarkStart w:id="1" w:name="_GoBack"/>
      <w:r w:rsidRPr="00126B4F">
        <w:rPr>
          <w:rFonts w:ascii="Times New Roman" w:eastAsia="KaiTi" w:hAnsi="Times New Roman" w:cs="Times New Roman"/>
          <w:sz w:val="36"/>
          <w:szCs w:val="36"/>
        </w:rPr>
        <w:t>the Historicist Interpretation of Medieval Chinese Literature</w:t>
      </w:r>
      <w:bookmarkEnd w:id="1"/>
    </w:p>
    <w:p w:rsidR="003E5C41" w:rsidRDefault="003E5C41" w:rsidP="00746702">
      <w:pPr>
        <w:adjustRightInd w:val="0"/>
        <w:snapToGrid w:val="0"/>
        <w:spacing w:after="200"/>
        <w:ind w:firstLine="0"/>
        <w:jc w:val="right"/>
        <w:rPr>
          <w:rFonts w:ascii="Times New Roman" w:eastAsia="KaiTi" w:hAnsi="Times New Roman" w:cs="Times New Roman"/>
        </w:rPr>
      </w:pPr>
    </w:p>
    <w:p w:rsidR="007A3F64" w:rsidRPr="00126B4F" w:rsidRDefault="00126B4F" w:rsidP="00746702">
      <w:pPr>
        <w:adjustRightInd w:val="0"/>
        <w:snapToGrid w:val="0"/>
        <w:spacing w:after="200"/>
        <w:ind w:firstLine="0"/>
        <w:jc w:val="right"/>
        <w:rPr>
          <w:rFonts w:ascii="Times New Roman" w:eastAsia="KaiTi" w:hAnsi="Times New Roman" w:cs="Times New Roman"/>
        </w:rPr>
      </w:pPr>
      <w:r>
        <w:rPr>
          <w:rFonts w:ascii="Times New Roman" w:eastAsia="KaiTi" w:hAnsi="Times New Roman" w:cs="Times New Roman" w:hint="eastAsia"/>
        </w:rPr>
        <w:t>(</w:t>
      </w:r>
      <w:proofErr w:type="gramStart"/>
      <w:r>
        <w:rPr>
          <w:rFonts w:ascii="Times New Roman" w:eastAsia="KaiTi" w:hAnsi="Times New Roman" w:cs="Times New Roman" w:hint="eastAsia"/>
        </w:rPr>
        <w:t>by</w:t>
      </w:r>
      <w:proofErr w:type="gramEnd"/>
      <w:r>
        <w:rPr>
          <w:rFonts w:ascii="Times New Roman" w:eastAsia="KaiTi" w:hAnsi="Times New Roman" w:cs="Times New Roman" w:hint="eastAsia"/>
        </w:rPr>
        <w:t xml:space="preserve"> TIAN Xiaofei)</w:t>
      </w:r>
    </w:p>
    <w:p w:rsidR="00FA54FA" w:rsidRPr="00126B4F" w:rsidRDefault="005E0611" w:rsidP="001558A5">
      <w:pPr>
        <w:adjustRightInd w:val="0"/>
        <w:snapToGrid w:val="0"/>
        <w:ind w:firstLineChars="200" w:firstLine="422"/>
        <w:rPr>
          <w:rFonts w:ascii="Times New Roman" w:eastAsia="KaiTi" w:hAnsi="Times New Roman" w:cs="Times New Roman"/>
          <w:sz w:val="21"/>
          <w:szCs w:val="21"/>
        </w:rPr>
      </w:pPr>
      <w:r w:rsidRPr="00126B4F">
        <w:rPr>
          <w:rFonts w:ascii="Times New Roman" w:eastAsia="KaiTi" w:hAnsi="Times New Roman" w:cs="Times New Roman"/>
          <w:b/>
          <w:sz w:val="21"/>
          <w:szCs w:val="21"/>
        </w:rPr>
        <w:t>Abstract:</w:t>
      </w:r>
      <w:r w:rsidR="003E5C41">
        <w:rPr>
          <w:rFonts w:ascii="Times New Roman" w:eastAsia="KaiTi" w:hAnsi="Times New Roman" w:cs="Times New Roman"/>
          <w:b/>
          <w:sz w:val="21"/>
          <w:szCs w:val="21"/>
        </w:rPr>
        <w:t xml:space="preserve"> </w:t>
      </w:r>
      <w:r w:rsidR="00421DD9" w:rsidRPr="00126B4F">
        <w:rPr>
          <w:rFonts w:ascii="Times New Roman" w:eastAsia="KaiTi" w:hAnsi="Times New Roman" w:cs="Times New Roman"/>
          <w:sz w:val="21"/>
          <w:szCs w:val="21"/>
        </w:rPr>
        <w:t xml:space="preserve">In the age of Chinese medieval manuscript culture, the title, content, and authorship of a text are highly fluid. Through analyzing poems by Xiao Gang (503-551), Xu </w:t>
      </w:r>
      <w:proofErr w:type="spellStart"/>
      <w:r w:rsidR="00421DD9" w:rsidRPr="00126B4F">
        <w:rPr>
          <w:rFonts w:ascii="Times New Roman" w:eastAsia="KaiTi" w:hAnsi="Times New Roman" w:cs="Times New Roman"/>
          <w:sz w:val="21"/>
          <w:szCs w:val="21"/>
        </w:rPr>
        <w:t>Gan</w:t>
      </w:r>
      <w:proofErr w:type="spellEnd"/>
      <w:r w:rsidR="00421DD9" w:rsidRPr="00126B4F">
        <w:rPr>
          <w:rFonts w:ascii="Times New Roman" w:eastAsia="KaiTi" w:hAnsi="Times New Roman" w:cs="Times New Roman"/>
          <w:sz w:val="21"/>
          <w:szCs w:val="21"/>
        </w:rPr>
        <w:t xml:space="preserve"> (</w:t>
      </w:r>
      <w:r w:rsidR="004F232D" w:rsidRPr="00126B4F">
        <w:rPr>
          <w:rFonts w:ascii="Times New Roman" w:eastAsia="KaiTi" w:hAnsi="Times New Roman" w:cs="Times New Roman"/>
          <w:sz w:val="21"/>
          <w:szCs w:val="21"/>
        </w:rPr>
        <w:t>170-</w:t>
      </w:r>
      <w:r w:rsidR="00421DD9" w:rsidRPr="00126B4F">
        <w:rPr>
          <w:rFonts w:ascii="Times New Roman" w:eastAsia="KaiTi" w:hAnsi="Times New Roman" w:cs="Times New Roman"/>
          <w:sz w:val="21"/>
          <w:szCs w:val="21"/>
        </w:rPr>
        <w:t xml:space="preserve">217) and Cao </w:t>
      </w:r>
      <w:proofErr w:type="spellStart"/>
      <w:r w:rsidR="00421DD9" w:rsidRPr="00126B4F">
        <w:rPr>
          <w:rFonts w:ascii="Times New Roman" w:eastAsia="KaiTi" w:hAnsi="Times New Roman" w:cs="Times New Roman"/>
          <w:sz w:val="21"/>
          <w:szCs w:val="21"/>
        </w:rPr>
        <w:t>Cao</w:t>
      </w:r>
      <w:proofErr w:type="spellEnd"/>
      <w:r w:rsidR="00421DD9" w:rsidRPr="00126B4F">
        <w:rPr>
          <w:rFonts w:ascii="Times New Roman" w:eastAsia="KaiTi" w:hAnsi="Times New Roman" w:cs="Times New Roman"/>
          <w:sz w:val="21"/>
          <w:szCs w:val="21"/>
        </w:rPr>
        <w:t xml:space="preserve"> (155-220) as preserved in the sixth-century poetic anthology</w:t>
      </w:r>
      <w:r w:rsidR="003E5C41">
        <w:rPr>
          <w:rFonts w:ascii="Times New Roman" w:eastAsia="KaiTi" w:hAnsi="Times New Roman" w:cs="Times New Roman"/>
          <w:sz w:val="21"/>
          <w:szCs w:val="21"/>
        </w:rPr>
        <w:t xml:space="preserve"> </w:t>
      </w:r>
      <w:proofErr w:type="spellStart"/>
      <w:r w:rsidR="004F232D" w:rsidRPr="00126B4F">
        <w:rPr>
          <w:rFonts w:ascii="Times New Roman" w:eastAsia="KaiTi" w:hAnsi="Times New Roman" w:cs="Times New Roman"/>
          <w:i/>
          <w:sz w:val="21"/>
          <w:szCs w:val="21"/>
        </w:rPr>
        <w:t>Yutai</w:t>
      </w:r>
      <w:proofErr w:type="spellEnd"/>
      <w:r w:rsidR="003E5C41">
        <w:rPr>
          <w:rFonts w:ascii="Times New Roman" w:eastAsia="KaiTi" w:hAnsi="Times New Roman" w:cs="Times New Roman"/>
          <w:i/>
          <w:sz w:val="21"/>
          <w:szCs w:val="21"/>
        </w:rPr>
        <w:t xml:space="preserve"> </w:t>
      </w:r>
      <w:proofErr w:type="spellStart"/>
      <w:r w:rsidR="004F232D" w:rsidRPr="00126B4F">
        <w:rPr>
          <w:rFonts w:ascii="Times New Roman" w:eastAsia="KaiTi" w:hAnsi="Times New Roman" w:cs="Times New Roman"/>
          <w:i/>
          <w:sz w:val="21"/>
          <w:szCs w:val="21"/>
        </w:rPr>
        <w:t>xinyong</w:t>
      </w:r>
      <w:proofErr w:type="spellEnd"/>
      <w:r w:rsidR="004F232D" w:rsidRPr="00126B4F">
        <w:rPr>
          <w:rFonts w:ascii="Times New Roman" w:eastAsia="KaiTi" w:hAnsi="Times New Roman" w:cs="Times New Roman"/>
          <w:sz w:val="21"/>
          <w:szCs w:val="21"/>
        </w:rPr>
        <w:t>(</w:t>
      </w:r>
      <w:r w:rsidR="00421DD9" w:rsidRPr="00126B4F">
        <w:rPr>
          <w:rFonts w:ascii="Times New Roman" w:eastAsia="KaiTi" w:hAnsi="Times New Roman" w:cs="Times New Roman"/>
          <w:i/>
          <w:sz w:val="21"/>
          <w:szCs w:val="21"/>
        </w:rPr>
        <w:t>New Songs of the Jade Terrace</w:t>
      </w:r>
      <w:r w:rsidR="004F232D" w:rsidRPr="00126B4F">
        <w:rPr>
          <w:rFonts w:ascii="Times New Roman" w:eastAsia="KaiTi" w:hAnsi="Times New Roman" w:cs="Times New Roman"/>
          <w:sz w:val="21"/>
          <w:szCs w:val="21"/>
        </w:rPr>
        <w:t>),</w:t>
      </w:r>
      <w:r w:rsidR="00421DD9" w:rsidRPr="00126B4F">
        <w:rPr>
          <w:rFonts w:ascii="Times New Roman" w:eastAsia="KaiTi" w:hAnsi="Times New Roman" w:cs="Times New Roman"/>
          <w:sz w:val="21"/>
          <w:szCs w:val="21"/>
        </w:rPr>
        <w:t xml:space="preserve"> this article discusses how the sources of medieval texts negotiate with authorship</w:t>
      </w:r>
      <w:r w:rsidR="004F232D" w:rsidRPr="00126B4F">
        <w:rPr>
          <w:rFonts w:ascii="Times New Roman" w:eastAsia="KaiTi" w:hAnsi="Times New Roman" w:cs="Times New Roman"/>
          <w:sz w:val="21"/>
          <w:szCs w:val="21"/>
        </w:rPr>
        <w:t xml:space="preserve"> attribution</w:t>
      </w:r>
      <w:r w:rsidR="00421DD9" w:rsidRPr="00126B4F">
        <w:rPr>
          <w:rFonts w:ascii="Times New Roman" w:eastAsia="KaiTi" w:hAnsi="Times New Roman" w:cs="Times New Roman"/>
          <w:sz w:val="21"/>
          <w:szCs w:val="21"/>
        </w:rPr>
        <w:t xml:space="preserve"> and textual variants</w:t>
      </w:r>
      <w:r w:rsidR="00FA54FA" w:rsidRPr="00126B4F">
        <w:rPr>
          <w:rFonts w:ascii="Times New Roman" w:eastAsia="KaiTi" w:hAnsi="Times New Roman" w:cs="Times New Roman"/>
          <w:sz w:val="21"/>
          <w:szCs w:val="21"/>
        </w:rPr>
        <w:t>, acting as</w:t>
      </w:r>
      <w:r w:rsidR="0010176C" w:rsidRPr="00126B4F">
        <w:rPr>
          <w:rFonts w:ascii="Times New Roman" w:eastAsia="KaiTi" w:hAnsi="Times New Roman" w:cs="Times New Roman"/>
          <w:sz w:val="21"/>
          <w:szCs w:val="21"/>
        </w:rPr>
        <w:t xml:space="preserve"> crucial</w:t>
      </w:r>
      <w:r w:rsidR="00421DD9" w:rsidRPr="00126B4F">
        <w:rPr>
          <w:rFonts w:ascii="Times New Roman" w:eastAsia="KaiTi" w:hAnsi="Times New Roman" w:cs="Times New Roman"/>
          <w:sz w:val="21"/>
          <w:szCs w:val="21"/>
        </w:rPr>
        <w:t xml:space="preserve"> factors in the writing of literary history. The article calls for a historicist reading of medieval Chinese literature</w:t>
      </w:r>
      <w:r w:rsidR="0010176C" w:rsidRPr="00126B4F">
        <w:rPr>
          <w:rFonts w:ascii="Times New Roman" w:eastAsia="KaiTi" w:hAnsi="Times New Roman" w:cs="Times New Roman"/>
          <w:sz w:val="21"/>
          <w:szCs w:val="21"/>
        </w:rPr>
        <w:t>, which</w:t>
      </w:r>
      <w:r w:rsidR="004F232D" w:rsidRPr="00126B4F">
        <w:rPr>
          <w:rFonts w:ascii="Times New Roman" w:eastAsia="KaiTi" w:hAnsi="Times New Roman" w:cs="Times New Roman"/>
          <w:sz w:val="21"/>
          <w:szCs w:val="21"/>
        </w:rPr>
        <w:t xml:space="preserve"> requires careful</w:t>
      </w:r>
      <w:r w:rsidR="0010176C" w:rsidRPr="00126B4F">
        <w:rPr>
          <w:rFonts w:ascii="Times New Roman" w:eastAsia="KaiTi" w:hAnsi="Times New Roman" w:cs="Times New Roman"/>
          <w:sz w:val="21"/>
          <w:szCs w:val="21"/>
        </w:rPr>
        <w:t xml:space="preserve"> examination of sources</w:t>
      </w:r>
      <w:r w:rsidR="004F232D" w:rsidRPr="00126B4F">
        <w:rPr>
          <w:rFonts w:ascii="Times New Roman" w:eastAsia="KaiTi" w:hAnsi="Times New Roman" w:cs="Times New Roman"/>
          <w:sz w:val="21"/>
          <w:szCs w:val="21"/>
        </w:rPr>
        <w:t xml:space="preserve"> as well as close reading</w:t>
      </w:r>
      <w:r w:rsidR="0010176C" w:rsidRPr="00126B4F">
        <w:rPr>
          <w:rFonts w:ascii="Times New Roman" w:eastAsia="KaiTi" w:hAnsi="Times New Roman" w:cs="Times New Roman"/>
          <w:sz w:val="21"/>
          <w:szCs w:val="21"/>
        </w:rPr>
        <w:t xml:space="preserve"> of texts, hence averting </w:t>
      </w:r>
      <w:r w:rsidR="004F232D" w:rsidRPr="00126B4F">
        <w:rPr>
          <w:rFonts w:ascii="Times New Roman" w:eastAsia="KaiTi" w:hAnsi="Times New Roman" w:cs="Times New Roman"/>
          <w:sz w:val="21"/>
          <w:szCs w:val="21"/>
        </w:rPr>
        <w:t>anachronistic interpretations of medieval literature.</w:t>
      </w:r>
    </w:p>
    <w:p w:rsidR="00C95A39" w:rsidRPr="00126B4F" w:rsidRDefault="00502460" w:rsidP="001558A5">
      <w:pPr>
        <w:adjustRightInd w:val="0"/>
        <w:snapToGrid w:val="0"/>
        <w:ind w:firstLineChars="200" w:firstLine="422"/>
        <w:rPr>
          <w:rFonts w:ascii="Times New Roman" w:eastAsia="KaiTi" w:hAnsi="Times New Roman" w:cs="Times New Roman"/>
          <w:sz w:val="21"/>
          <w:szCs w:val="21"/>
        </w:rPr>
      </w:pPr>
      <w:r w:rsidRPr="00126B4F">
        <w:rPr>
          <w:rFonts w:ascii="Times New Roman" w:eastAsia="KaiTi" w:hAnsi="Times New Roman" w:cs="Times New Roman"/>
          <w:b/>
          <w:sz w:val="21"/>
          <w:szCs w:val="21"/>
        </w:rPr>
        <w:t>Keywords:</w:t>
      </w:r>
      <w:r w:rsidRPr="00126B4F">
        <w:rPr>
          <w:rFonts w:ascii="Times New Roman" w:eastAsia="KaiTi" w:hAnsi="Times New Roman" w:cs="Times New Roman"/>
          <w:sz w:val="21"/>
          <w:szCs w:val="21"/>
        </w:rPr>
        <w:t xml:space="preserve"> manuscript culture; </w:t>
      </w:r>
      <w:proofErr w:type="spellStart"/>
      <w:r w:rsidR="006D37EB" w:rsidRPr="00126B4F">
        <w:rPr>
          <w:rFonts w:ascii="Times New Roman" w:eastAsia="KaiTi" w:hAnsi="Times New Roman" w:cs="Times New Roman"/>
          <w:i/>
          <w:sz w:val="21"/>
          <w:szCs w:val="21"/>
        </w:rPr>
        <w:t>Yutai</w:t>
      </w:r>
      <w:proofErr w:type="spellEnd"/>
      <w:r w:rsidR="003E5C41">
        <w:rPr>
          <w:rFonts w:ascii="Times New Roman" w:eastAsia="KaiTi" w:hAnsi="Times New Roman" w:cs="Times New Roman"/>
          <w:i/>
          <w:sz w:val="21"/>
          <w:szCs w:val="21"/>
        </w:rPr>
        <w:t xml:space="preserve"> </w:t>
      </w:r>
      <w:proofErr w:type="spellStart"/>
      <w:r w:rsidR="006D37EB" w:rsidRPr="00126B4F">
        <w:rPr>
          <w:rFonts w:ascii="Times New Roman" w:eastAsia="KaiTi" w:hAnsi="Times New Roman" w:cs="Times New Roman"/>
          <w:i/>
          <w:sz w:val="21"/>
          <w:szCs w:val="21"/>
        </w:rPr>
        <w:t>xinyong</w:t>
      </w:r>
      <w:proofErr w:type="spellEnd"/>
      <w:r w:rsidR="006D37EB" w:rsidRPr="00126B4F">
        <w:rPr>
          <w:rFonts w:ascii="Times New Roman" w:eastAsia="KaiTi" w:hAnsi="Times New Roman" w:cs="Times New Roman"/>
          <w:sz w:val="21"/>
          <w:szCs w:val="21"/>
        </w:rPr>
        <w:t xml:space="preserve"> (</w:t>
      </w:r>
      <w:r w:rsidRPr="00126B4F">
        <w:rPr>
          <w:rFonts w:ascii="Times New Roman" w:eastAsia="KaiTi" w:hAnsi="Times New Roman" w:cs="Times New Roman"/>
          <w:i/>
          <w:sz w:val="21"/>
          <w:szCs w:val="21"/>
        </w:rPr>
        <w:t>New Songs of Jade Terrace</w:t>
      </w:r>
      <w:r w:rsidR="006D37EB" w:rsidRPr="00126B4F">
        <w:rPr>
          <w:rFonts w:ascii="Times New Roman" w:eastAsia="KaiTi" w:hAnsi="Times New Roman" w:cs="Times New Roman"/>
          <w:sz w:val="21"/>
          <w:szCs w:val="21"/>
        </w:rPr>
        <w:t>)</w:t>
      </w:r>
      <w:r w:rsidRPr="00126B4F">
        <w:rPr>
          <w:rFonts w:ascii="Times New Roman" w:eastAsia="KaiTi" w:hAnsi="Times New Roman" w:cs="Times New Roman"/>
          <w:sz w:val="21"/>
          <w:szCs w:val="21"/>
        </w:rPr>
        <w:t>; textual variants; authorship</w:t>
      </w:r>
      <w:r w:rsidR="004F232D" w:rsidRPr="00126B4F">
        <w:rPr>
          <w:rFonts w:ascii="Times New Roman" w:eastAsia="KaiTi" w:hAnsi="Times New Roman" w:cs="Times New Roman"/>
          <w:sz w:val="21"/>
          <w:szCs w:val="21"/>
        </w:rPr>
        <w:t xml:space="preserve"> attribution</w:t>
      </w:r>
      <w:r w:rsidRPr="00126B4F">
        <w:rPr>
          <w:rFonts w:ascii="Times New Roman" w:eastAsia="KaiTi" w:hAnsi="Times New Roman" w:cs="Times New Roman"/>
          <w:sz w:val="21"/>
          <w:szCs w:val="21"/>
        </w:rPr>
        <w:t>; literary history</w:t>
      </w:r>
    </w:p>
    <w:p w:rsidR="00C95A39" w:rsidRPr="00502460" w:rsidRDefault="00C95A39" w:rsidP="001B5BAA">
      <w:pPr>
        <w:adjustRightInd w:val="0"/>
        <w:snapToGrid w:val="0"/>
        <w:rPr>
          <w:rFonts w:ascii="Times New Roman" w:eastAsia="KaiTi" w:hAnsi="Times New Roman" w:cs="Times New Roman"/>
        </w:rPr>
      </w:pPr>
    </w:p>
    <w:p w:rsidR="00C95A39" w:rsidRPr="00502460" w:rsidRDefault="00C95A39" w:rsidP="001B5BAA">
      <w:pPr>
        <w:adjustRightInd w:val="0"/>
        <w:snapToGrid w:val="0"/>
        <w:rPr>
          <w:rFonts w:ascii="Times New Roman" w:eastAsia="KaiTi" w:hAnsi="Times New Roman" w:cs="Times New Roman"/>
        </w:rPr>
      </w:pPr>
    </w:p>
    <w:sectPr w:rsidR="00C95A39" w:rsidRPr="00502460" w:rsidSect="005A1D39">
      <w:headerReference w:type="default" r:id="rId8"/>
      <w:footnotePr>
        <w:numFmt w:val="decimalEnclosedCircleChinese"/>
        <w:numRestart w:val="eachPage"/>
      </w:footnotePr>
      <w:endnotePr>
        <w:numFmt w:val="decimal"/>
      </w:endnotePr>
      <w:pgSz w:w="12240" w:h="15840"/>
      <w:pgMar w:top="1701" w:right="1276" w:bottom="192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EF" w:rsidRDefault="00C908EF" w:rsidP="0002335B">
      <w:r>
        <w:separator/>
      </w:r>
    </w:p>
  </w:endnote>
  <w:endnote w:type="continuationSeparator" w:id="0">
    <w:p w:rsidR="00C908EF" w:rsidRDefault="00C908EF" w:rsidP="0002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EF" w:rsidRDefault="00C908EF" w:rsidP="0002335B">
      <w:r>
        <w:separator/>
      </w:r>
    </w:p>
  </w:footnote>
  <w:footnote w:type="continuationSeparator" w:id="0">
    <w:p w:rsidR="00C908EF" w:rsidRDefault="00C908EF" w:rsidP="0002335B">
      <w:r>
        <w:continuationSeparator/>
      </w:r>
    </w:p>
  </w:footnote>
  <w:footnote w:id="1">
    <w:p w:rsidR="00827BD7" w:rsidRPr="00842A29" w:rsidRDefault="00827BD7" w:rsidP="00827BD7">
      <w:pPr>
        <w:pStyle w:val="FootnoteText"/>
        <w:ind w:firstLine="0"/>
        <w:rPr>
          <w:sz w:val="15"/>
          <w:szCs w:val="15"/>
        </w:rPr>
      </w:pPr>
      <w:r w:rsidRPr="00842A29">
        <w:rPr>
          <w:rStyle w:val="FootnoteReference"/>
          <w:sz w:val="15"/>
          <w:szCs w:val="15"/>
          <w:vertAlign w:val="baseline"/>
        </w:rPr>
        <w:sym w:font="Symbol" w:char="F02A"/>
      </w:r>
      <w:r w:rsidRPr="00842A29">
        <w:rPr>
          <w:rFonts w:hint="eastAsia"/>
          <w:sz w:val="15"/>
          <w:szCs w:val="15"/>
        </w:rPr>
        <w:t>本文在2015年12月12-13日复旦大学“文本形态与文学阐释”工作坊上宣读，这里对会议组织者和评议人陈引驰教授以及各位与会学者特别是北大傅刚教授提出的非常有益的问题与评论表示衷心感谢。</w:t>
      </w:r>
    </w:p>
  </w:footnote>
  <w:footnote w:id="2">
    <w:p w:rsidR="005A09A9" w:rsidRPr="00842A29" w:rsidRDefault="005A09A9" w:rsidP="003E1F93">
      <w:pPr>
        <w:pStyle w:val="FootnoteText"/>
        <w:ind w:firstLine="0"/>
        <w:rPr>
          <w:sz w:val="15"/>
          <w:szCs w:val="15"/>
        </w:rPr>
      </w:pPr>
      <w:r w:rsidRPr="00842A29">
        <w:rPr>
          <w:rStyle w:val="FootnoteReference"/>
          <w:sz w:val="15"/>
          <w:szCs w:val="15"/>
          <w:vertAlign w:val="baseline"/>
        </w:rPr>
        <w:footnoteRef/>
      </w:r>
      <w:r w:rsidR="00126B4F" w:rsidRPr="00842A29">
        <w:rPr>
          <w:rFonts w:cs="Times New Roman" w:hint="eastAsia"/>
          <w:sz w:val="15"/>
          <w:szCs w:val="15"/>
        </w:rPr>
        <w:t>北京大学中国古代诗歌研究中心编（修订稿待刊）</w:t>
      </w:r>
      <w:r w:rsidR="00126B4F">
        <w:rPr>
          <w:rFonts w:cs="Times New Roman" w:hint="eastAsia"/>
          <w:sz w:val="15"/>
          <w:szCs w:val="15"/>
        </w:rPr>
        <w:t>：</w:t>
      </w:r>
      <w:r w:rsidRPr="00842A29">
        <w:rPr>
          <w:rFonts w:cs="Times New Roman"/>
          <w:sz w:val="15"/>
          <w:szCs w:val="15"/>
        </w:rPr>
        <w:t>《陶渊明的书架和萧纲的医学眼光：中古的阅读与阅读中古》，</w:t>
      </w:r>
      <w:r w:rsidR="00C804CE" w:rsidRPr="00842A29">
        <w:rPr>
          <w:rFonts w:cs="Times New Roman" w:hint="eastAsia"/>
          <w:sz w:val="15"/>
          <w:szCs w:val="15"/>
        </w:rPr>
        <w:t>《</w:t>
      </w:r>
      <w:r w:rsidRPr="00842A29">
        <w:rPr>
          <w:rFonts w:cs="Times New Roman"/>
          <w:sz w:val="15"/>
          <w:szCs w:val="15"/>
        </w:rPr>
        <w:t>中國古典文献的阅读与理解</w:t>
      </w:r>
      <w:r w:rsidR="00126B4F">
        <w:rPr>
          <w:rFonts w:cs="Times New Roman" w:hint="eastAsia"/>
          <w:sz w:val="15"/>
          <w:szCs w:val="15"/>
        </w:rPr>
        <w:t>——</w:t>
      </w:r>
      <w:r w:rsidR="00C804CE" w:rsidRPr="00842A29">
        <w:rPr>
          <w:rFonts w:cs="Times New Roman" w:hint="eastAsia"/>
          <w:sz w:val="15"/>
          <w:szCs w:val="15"/>
        </w:rPr>
        <w:t>中美学者对话国际学术</w:t>
      </w:r>
      <w:r w:rsidRPr="00842A29">
        <w:rPr>
          <w:rFonts w:cs="Times New Roman"/>
          <w:sz w:val="15"/>
          <w:szCs w:val="15"/>
        </w:rPr>
        <w:t>研讨会</w:t>
      </w:r>
      <w:r w:rsidR="00126B4F">
        <w:rPr>
          <w:rFonts w:cs="Times New Roman" w:hint="eastAsia"/>
          <w:sz w:val="15"/>
          <w:szCs w:val="15"/>
        </w:rPr>
        <w:t>论文集》，</w:t>
      </w:r>
      <w:r w:rsidR="00C804CE" w:rsidRPr="00842A29">
        <w:rPr>
          <w:rFonts w:cs="Times New Roman" w:hint="eastAsia"/>
          <w:sz w:val="15"/>
          <w:szCs w:val="15"/>
        </w:rPr>
        <w:t>2015年9月</w:t>
      </w:r>
      <w:r w:rsidRPr="00842A29">
        <w:rPr>
          <w:rFonts w:cs="Times New Roman" w:hint="eastAsia"/>
          <w:sz w:val="15"/>
          <w:szCs w:val="15"/>
        </w:rPr>
        <w:t>。</w:t>
      </w:r>
    </w:p>
  </w:footnote>
  <w:footnote w:id="3">
    <w:p w:rsidR="005A09A9" w:rsidRPr="00842A29" w:rsidRDefault="005A09A9" w:rsidP="00606BE5">
      <w:pPr>
        <w:pStyle w:val="FootnoteText"/>
        <w:ind w:firstLine="0"/>
        <w:rPr>
          <w:sz w:val="15"/>
          <w:szCs w:val="15"/>
        </w:rPr>
      </w:pPr>
      <w:r w:rsidRPr="00842A29">
        <w:rPr>
          <w:rStyle w:val="FootnoteReference"/>
          <w:sz w:val="15"/>
          <w:szCs w:val="15"/>
          <w:vertAlign w:val="baseline"/>
        </w:rPr>
        <w:footnoteRef/>
      </w:r>
      <w:r w:rsidR="00BD0511">
        <w:rPr>
          <w:rFonts w:cs="Times New Roman"/>
          <w:spacing w:val="20"/>
          <w:sz w:val="15"/>
          <w:szCs w:val="15"/>
        </w:rPr>
        <w:t>［</w:t>
      </w:r>
      <w:r w:rsidR="00BD0511">
        <w:rPr>
          <w:rFonts w:cs="Times New Roman" w:hint="eastAsia"/>
          <w:spacing w:val="20"/>
          <w:sz w:val="15"/>
          <w:szCs w:val="15"/>
        </w:rPr>
        <w:t>唐</w:t>
      </w:r>
      <w:r w:rsidR="00BD0511">
        <w:rPr>
          <w:rFonts w:cs="Times New Roman"/>
          <w:spacing w:val="20"/>
          <w:sz w:val="15"/>
          <w:szCs w:val="15"/>
        </w:rPr>
        <w:t>］</w:t>
      </w:r>
      <w:r w:rsidR="00126B4F">
        <w:rPr>
          <w:rFonts w:cs="Times New Roman"/>
          <w:spacing w:val="20"/>
          <w:sz w:val="15"/>
          <w:szCs w:val="15"/>
        </w:rPr>
        <w:t>《晋书》卷五十</w:t>
      </w:r>
      <w:r w:rsidR="00126B4F">
        <w:rPr>
          <w:rFonts w:cs="Times New Roman" w:hint="eastAsia"/>
          <w:spacing w:val="20"/>
          <w:sz w:val="15"/>
          <w:szCs w:val="15"/>
        </w:rPr>
        <w:t>，北京：</w:t>
      </w:r>
      <w:r w:rsidRPr="00842A29">
        <w:rPr>
          <w:rFonts w:cs="Times New Roman" w:hint="eastAsia"/>
          <w:spacing w:val="20"/>
          <w:sz w:val="15"/>
          <w:szCs w:val="15"/>
        </w:rPr>
        <w:t>北京中华书局</w:t>
      </w:r>
      <w:r w:rsidR="00126B4F">
        <w:rPr>
          <w:rFonts w:cs="Times New Roman" w:hint="eastAsia"/>
          <w:spacing w:val="20"/>
          <w:sz w:val="15"/>
          <w:szCs w:val="15"/>
        </w:rPr>
        <w:t>，</w:t>
      </w:r>
      <w:r w:rsidRPr="00842A29">
        <w:rPr>
          <w:rFonts w:cs="Times New Roman"/>
          <w:spacing w:val="20"/>
          <w:sz w:val="15"/>
          <w:szCs w:val="15"/>
        </w:rPr>
        <w:t>1974</w:t>
      </w:r>
      <w:r w:rsidRPr="00842A29">
        <w:rPr>
          <w:rFonts w:cs="Times New Roman" w:hint="eastAsia"/>
          <w:spacing w:val="20"/>
          <w:sz w:val="15"/>
          <w:szCs w:val="15"/>
        </w:rPr>
        <w:t>年</w:t>
      </w:r>
      <w:r w:rsidRPr="00842A29">
        <w:rPr>
          <w:rFonts w:cs="Times New Roman"/>
          <w:spacing w:val="20"/>
          <w:sz w:val="15"/>
          <w:szCs w:val="15"/>
        </w:rPr>
        <w:t>。</w:t>
      </w:r>
    </w:p>
  </w:footnote>
  <w:footnote w:id="4">
    <w:p w:rsidR="005A09A9" w:rsidRPr="00842A29" w:rsidRDefault="005A09A9" w:rsidP="00CD24D6">
      <w:pPr>
        <w:pStyle w:val="FootnoteText"/>
        <w:ind w:firstLine="0"/>
        <w:rPr>
          <w:sz w:val="15"/>
          <w:szCs w:val="15"/>
        </w:rPr>
      </w:pPr>
      <w:r w:rsidRPr="00842A29">
        <w:rPr>
          <w:rStyle w:val="FootnoteReference"/>
          <w:sz w:val="15"/>
          <w:szCs w:val="15"/>
          <w:vertAlign w:val="baseline"/>
        </w:rPr>
        <w:footnoteRef/>
      </w:r>
      <w:r w:rsidR="00BD0511">
        <w:rPr>
          <w:rFonts w:hint="eastAsia"/>
          <w:sz w:val="15"/>
          <w:szCs w:val="15"/>
        </w:rPr>
        <w:t>［宋］</w:t>
      </w:r>
      <w:r w:rsidRPr="00842A29">
        <w:rPr>
          <w:rFonts w:hint="eastAsia"/>
          <w:sz w:val="15"/>
          <w:szCs w:val="15"/>
        </w:rPr>
        <w:t>《</w:t>
      </w:r>
      <w:r w:rsidR="00126B4F">
        <w:rPr>
          <w:rFonts w:cs="Times New Roman"/>
          <w:sz w:val="15"/>
          <w:szCs w:val="15"/>
        </w:rPr>
        <w:t>太平御览》卷五百八十六</w:t>
      </w:r>
      <w:r w:rsidR="00126B4F">
        <w:rPr>
          <w:rFonts w:cs="Times New Roman" w:hint="eastAsia"/>
          <w:sz w:val="15"/>
          <w:szCs w:val="15"/>
        </w:rPr>
        <w:t>，台湾：</w:t>
      </w:r>
      <w:r w:rsidRPr="00842A29">
        <w:rPr>
          <w:rFonts w:cs="Times New Roman"/>
          <w:sz w:val="15"/>
          <w:szCs w:val="15"/>
        </w:rPr>
        <w:t>台湾商务印书馆</w:t>
      </w:r>
      <w:r w:rsidR="00126B4F">
        <w:rPr>
          <w:rFonts w:cs="Times New Roman" w:hint="eastAsia"/>
          <w:sz w:val="15"/>
          <w:szCs w:val="15"/>
        </w:rPr>
        <w:t>，</w:t>
      </w:r>
      <w:r w:rsidRPr="00842A29">
        <w:rPr>
          <w:rFonts w:cs="Times New Roman"/>
          <w:sz w:val="15"/>
          <w:szCs w:val="15"/>
        </w:rPr>
        <w:t>1975年。</w:t>
      </w:r>
    </w:p>
  </w:footnote>
  <w:footnote w:id="5">
    <w:p w:rsidR="005A09A9" w:rsidRPr="00CD24D6" w:rsidRDefault="005A09A9" w:rsidP="00CD24D6">
      <w:pPr>
        <w:pStyle w:val="FootnoteText"/>
        <w:ind w:firstLine="0"/>
      </w:pPr>
      <w:r w:rsidRPr="00842A29">
        <w:rPr>
          <w:rStyle w:val="FootnoteReference"/>
          <w:sz w:val="15"/>
          <w:szCs w:val="15"/>
          <w:vertAlign w:val="baseline"/>
        </w:rPr>
        <w:footnoteRef/>
      </w:r>
      <w:r w:rsidR="00BD0511">
        <w:rPr>
          <w:rFonts w:cs="Times New Roman"/>
          <w:sz w:val="15"/>
          <w:szCs w:val="15"/>
        </w:rPr>
        <w:t>［</w:t>
      </w:r>
      <w:r w:rsidR="00BD0511">
        <w:rPr>
          <w:rFonts w:cs="Times New Roman" w:hint="eastAsia"/>
          <w:sz w:val="15"/>
          <w:szCs w:val="15"/>
        </w:rPr>
        <w:t>唐</w:t>
      </w:r>
      <w:r w:rsidR="00BD0511">
        <w:rPr>
          <w:rFonts w:cs="Times New Roman"/>
          <w:sz w:val="15"/>
          <w:szCs w:val="15"/>
        </w:rPr>
        <w:t>］</w:t>
      </w:r>
      <w:r w:rsidRPr="00842A29">
        <w:rPr>
          <w:rFonts w:cs="Times New Roman"/>
          <w:sz w:val="15"/>
          <w:szCs w:val="15"/>
        </w:rPr>
        <w:t>《北史》卷四十七</w:t>
      </w:r>
      <w:r w:rsidR="00126B4F">
        <w:rPr>
          <w:rFonts w:cs="Times New Roman" w:hint="eastAsia"/>
          <w:sz w:val="15"/>
          <w:szCs w:val="15"/>
        </w:rPr>
        <w:t>，北京：</w:t>
      </w:r>
      <w:r w:rsidRPr="00842A29">
        <w:rPr>
          <w:rFonts w:cs="Times New Roman" w:hint="eastAsia"/>
          <w:sz w:val="15"/>
          <w:szCs w:val="15"/>
        </w:rPr>
        <w:t>北京中华书局</w:t>
      </w:r>
      <w:r w:rsidR="00126B4F">
        <w:rPr>
          <w:rFonts w:cs="Times New Roman" w:hint="eastAsia"/>
          <w:sz w:val="15"/>
          <w:szCs w:val="15"/>
        </w:rPr>
        <w:t>，</w:t>
      </w:r>
      <w:r w:rsidRPr="00842A29">
        <w:rPr>
          <w:rFonts w:cs="Times New Roman"/>
          <w:sz w:val="15"/>
          <w:szCs w:val="15"/>
        </w:rPr>
        <w:t>1974</w:t>
      </w:r>
      <w:r w:rsidRPr="00842A29">
        <w:rPr>
          <w:rFonts w:cs="Times New Roman" w:hint="eastAsia"/>
          <w:sz w:val="15"/>
          <w:szCs w:val="15"/>
        </w:rPr>
        <w:t>年。</w:t>
      </w:r>
    </w:p>
  </w:footnote>
  <w:footnote w:id="6">
    <w:p w:rsidR="005A09A9" w:rsidRPr="007C5393" w:rsidRDefault="005A09A9" w:rsidP="0002335B">
      <w:pPr>
        <w:pStyle w:val="FootnoteText"/>
        <w:ind w:firstLine="0"/>
        <w:rPr>
          <w:sz w:val="15"/>
          <w:szCs w:val="15"/>
        </w:rPr>
      </w:pPr>
      <w:r w:rsidRPr="007C5393">
        <w:rPr>
          <w:rStyle w:val="FootnoteReference"/>
          <w:sz w:val="15"/>
          <w:szCs w:val="15"/>
          <w:vertAlign w:val="baseline"/>
        </w:rPr>
        <w:footnoteRef/>
      </w:r>
      <w:r w:rsidRPr="007C5393">
        <w:rPr>
          <w:rFonts w:cs="Times New Roman"/>
          <w:sz w:val="15"/>
          <w:szCs w:val="15"/>
        </w:rPr>
        <w:t>前者有上海古籍出版社2011年影印本和2014年排印本《玉台新咏汇校》(</w:t>
      </w:r>
      <w:r w:rsidRPr="007C5393">
        <w:rPr>
          <w:rFonts w:cs="Times New Roman" w:hint="eastAsia"/>
          <w:sz w:val="15"/>
          <w:szCs w:val="15"/>
        </w:rPr>
        <w:t>吴冠文、谈蓓芳、章培恒汇校</w:t>
      </w:r>
      <w:r w:rsidRPr="007C5393">
        <w:rPr>
          <w:rFonts w:cs="Times New Roman"/>
          <w:sz w:val="15"/>
          <w:szCs w:val="15"/>
        </w:rPr>
        <w:t>)；后者有北京人民文学出版社200</w:t>
      </w:r>
      <w:r w:rsidRPr="007C5393">
        <w:rPr>
          <w:rFonts w:cs="Times New Roman" w:hint="eastAsia"/>
          <w:sz w:val="15"/>
          <w:szCs w:val="15"/>
        </w:rPr>
        <w:t>9</w:t>
      </w:r>
      <w:r w:rsidRPr="007C5393">
        <w:rPr>
          <w:rFonts w:cs="Times New Roman"/>
          <w:sz w:val="15"/>
          <w:szCs w:val="15"/>
        </w:rPr>
        <w:t>年影印本。</w:t>
      </w:r>
    </w:p>
  </w:footnote>
  <w:footnote w:id="7">
    <w:p w:rsidR="005A09A9" w:rsidRPr="007C5393" w:rsidRDefault="005A09A9" w:rsidP="00F2458D">
      <w:pPr>
        <w:pStyle w:val="FootnoteText"/>
        <w:ind w:firstLine="0"/>
        <w:rPr>
          <w:sz w:val="15"/>
          <w:szCs w:val="15"/>
        </w:rPr>
      </w:pPr>
      <w:r w:rsidRPr="007C5393">
        <w:rPr>
          <w:rStyle w:val="FootnoteReference"/>
          <w:sz w:val="15"/>
          <w:szCs w:val="15"/>
          <w:vertAlign w:val="baseline"/>
        </w:rPr>
        <w:footnoteRef/>
      </w:r>
      <w:r w:rsidRPr="007C5393">
        <w:rPr>
          <w:rFonts w:hint="eastAsia"/>
          <w:sz w:val="15"/>
          <w:szCs w:val="15"/>
        </w:rPr>
        <w:t>傅刚教授向我指出，哪怕只有《广弘明集》传世，萧纲写作“轻艳”之</w:t>
      </w:r>
      <w:r w:rsidRPr="007C5393">
        <w:rPr>
          <w:sz w:val="15"/>
          <w:szCs w:val="15"/>
        </w:rPr>
        <w:t>“</w:t>
      </w:r>
      <w:r w:rsidRPr="007C5393">
        <w:rPr>
          <w:rFonts w:hint="eastAsia"/>
          <w:sz w:val="15"/>
          <w:szCs w:val="15"/>
        </w:rPr>
        <w:t>宫体”在史传中的记载也历历可见，因此似乎未必影响他作为“艳情诗人”的声誉。我十分感</w:t>
      </w:r>
      <w:r w:rsidR="00781A3C" w:rsidRPr="007C5393">
        <w:rPr>
          <w:rFonts w:hint="eastAsia"/>
          <w:sz w:val="15"/>
          <w:szCs w:val="15"/>
        </w:rPr>
        <w:t>谢这一疑问，但我想如果只有《广弘明集》传世，这种声誉恐怕会因无法坐实而难以产生影响；但</w:t>
      </w:r>
      <w:r w:rsidRPr="007C5393">
        <w:rPr>
          <w:rFonts w:hint="eastAsia"/>
          <w:sz w:val="15"/>
          <w:szCs w:val="15"/>
        </w:rPr>
        <w:t>更重要的是要看我们如何理解“宫体”一词的内涵。传统以为宫体</w:t>
      </w:r>
      <w:r w:rsidR="00781A3C" w:rsidRPr="007C5393">
        <w:rPr>
          <w:rFonts w:hint="eastAsia"/>
          <w:sz w:val="15"/>
          <w:szCs w:val="15"/>
        </w:rPr>
        <w:t>就是艳情，但实际上“轻艳”文体和“艳情”内容不能划等号。</w:t>
      </w:r>
      <w:r w:rsidRPr="007C5393">
        <w:rPr>
          <w:rFonts w:hint="eastAsia"/>
          <w:sz w:val="15"/>
          <w:szCs w:val="15"/>
        </w:rPr>
        <w:t>“体</w:t>
      </w:r>
      <w:r w:rsidRPr="007C5393">
        <w:rPr>
          <w:sz w:val="15"/>
          <w:szCs w:val="15"/>
        </w:rPr>
        <w:t>”</w:t>
      </w:r>
      <w:r w:rsidRPr="007C5393">
        <w:rPr>
          <w:rFonts w:hint="eastAsia"/>
          <w:sz w:val="15"/>
          <w:szCs w:val="15"/>
        </w:rPr>
        <w:t>指文风和形式，如刘勰所归纳的文章“数穷八体</w:t>
      </w:r>
      <w:r w:rsidRPr="007C5393">
        <w:rPr>
          <w:sz w:val="15"/>
          <w:szCs w:val="15"/>
        </w:rPr>
        <w:t>，一曰典雅，二曰</w:t>
      </w:r>
      <w:r w:rsidR="00154BD9">
        <w:rPr>
          <w:rFonts w:hint="eastAsia"/>
          <w:sz w:val="15"/>
          <w:szCs w:val="15"/>
        </w:rPr>
        <w:t>远</w:t>
      </w:r>
      <w:r w:rsidRPr="007C5393">
        <w:rPr>
          <w:sz w:val="15"/>
          <w:szCs w:val="15"/>
        </w:rPr>
        <w:t>奥……六曰</w:t>
      </w:r>
      <w:r w:rsidR="00154BD9">
        <w:rPr>
          <w:rFonts w:hint="eastAsia"/>
          <w:sz w:val="15"/>
          <w:szCs w:val="15"/>
        </w:rPr>
        <w:t>壮丽</w:t>
      </w:r>
      <w:r w:rsidRPr="007C5393">
        <w:rPr>
          <w:sz w:val="15"/>
          <w:szCs w:val="15"/>
        </w:rPr>
        <w:t>，七曰新奇，八曰</w:t>
      </w:r>
      <w:r w:rsidRPr="007C5393">
        <w:rPr>
          <w:rFonts w:hint="eastAsia"/>
          <w:sz w:val="15"/>
          <w:szCs w:val="15"/>
        </w:rPr>
        <w:t>轻</w:t>
      </w:r>
      <w:r w:rsidRPr="007C5393">
        <w:rPr>
          <w:sz w:val="15"/>
          <w:szCs w:val="15"/>
        </w:rPr>
        <w:t>靡</w:t>
      </w:r>
      <w:r w:rsidRPr="007C5393">
        <w:rPr>
          <w:rFonts w:hint="eastAsia"/>
          <w:sz w:val="15"/>
          <w:szCs w:val="15"/>
        </w:rPr>
        <w:t>”者即是（</w:t>
      </w:r>
      <w:r w:rsidR="00154BD9">
        <w:rPr>
          <w:rFonts w:hint="eastAsia"/>
          <w:sz w:val="15"/>
          <w:szCs w:val="15"/>
        </w:rPr>
        <w:t>［梁］</w:t>
      </w:r>
      <w:r w:rsidRPr="007C5393">
        <w:rPr>
          <w:rFonts w:hint="eastAsia"/>
          <w:sz w:val="15"/>
          <w:szCs w:val="15"/>
        </w:rPr>
        <w:t>《文心雕龙</w:t>
      </w:r>
      <w:r w:rsidRPr="007C5393">
        <w:rPr>
          <w:rFonts w:eastAsia="PMingLiU" w:hAnsi="PMingLiU" w:cs="PMingLiU" w:hint="eastAsia"/>
          <w:sz w:val="15"/>
          <w:szCs w:val="15"/>
        </w:rPr>
        <w:t>‧</w:t>
      </w:r>
      <w:r w:rsidRPr="007C5393">
        <w:rPr>
          <w:rFonts w:hint="eastAsia"/>
          <w:sz w:val="15"/>
          <w:szCs w:val="15"/>
        </w:rPr>
        <w:t>体性》）。关于这一点，我在拙作《烽火与流星：萧梁王朝的文学与文化》（北京中华书局2010年中文版）和《剑桥中国文学史》中相关章节有详细探讨，兹不赘。另外，初唐对南朝的记述是北人战胜者帝国的书写，北人侯景在写给梁武帝</w:t>
      </w:r>
      <w:r w:rsidR="00154BD9">
        <w:rPr>
          <w:rFonts w:hint="eastAsia"/>
          <w:sz w:val="15"/>
          <w:szCs w:val="15"/>
        </w:rPr>
        <w:t>的</w:t>
      </w:r>
      <w:r w:rsidRPr="007C5393">
        <w:rPr>
          <w:rFonts w:hint="eastAsia"/>
          <w:sz w:val="15"/>
          <w:szCs w:val="15"/>
        </w:rPr>
        <w:t>信中对萧梁皇太子“</w:t>
      </w:r>
      <w:r w:rsidRPr="007C5393">
        <w:rPr>
          <w:rFonts w:cs="Times New Roman"/>
          <w:sz w:val="15"/>
          <w:szCs w:val="15"/>
        </w:rPr>
        <w:t>吐言止於</w:t>
      </w:r>
      <w:r w:rsidR="00154BD9">
        <w:rPr>
          <w:rFonts w:cs="Times New Roman" w:hint="eastAsia"/>
          <w:sz w:val="15"/>
          <w:szCs w:val="15"/>
        </w:rPr>
        <w:t>轻薄、赋咏</w:t>
      </w:r>
      <w:r w:rsidRPr="007C5393">
        <w:rPr>
          <w:rFonts w:cs="Times New Roman"/>
          <w:sz w:val="15"/>
          <w:szCs w:val="15"/>
        </w:rPr>
        <w:t>不出桑中</w:t>
      </w:r>
      <w:r w:rsidR="00154BD9">
        <w:rPr>
          <w:rFonts w:hint="eastAsia"/>
          <w:sz w:val="15"/>
          <w:szCs w:val="15"/>
        </w:rPr>
        <w:t>”的污蔑之词其实影响到初唐史官的判断；但与其说当时的北人（以及</w:t>
      </w:r>
      <w:r w:rsidRPr="007C5393">
        <w:rPr>
          <w:rFonts w:hint="eastAsia"/>
          <w:sz w:val="15"/>
          <w:szCs w:val="15"/>
        </w:rPr>
        <w:t>南人）有机会读到萧纲全集，还不如</w:t>
      </w:r>
      <w:r w:rsidR="00781A3C" w:rsidRPr="007C5393">
        <w:rPr>
          <w:rFonts w:hint="eastAsia"/>
          <w:sz w:val="15"/>
          <w:szCs w:val="15"/>
        </w:rPr>
        <w:t>说他们读到《玉台新</w:t>
      </w:r>
      <w:r w:rsidR="00154BD9">
        <w:rPr>
          <w:rFonts w:hint="eastAsia"/>
          <w:sz w:val="15"/>
          <w:szCs w:val="15"/>
        </w:rPr>
        <w:t>咏》这种流行</w:t>
      </w:r>
      <w:r w:rsidR="00781A3C" w:rsidRPr="007C5393">
        <w:rPr>
          <w:rFonts w:hint="eastAsia"/>
          <w:sz w:val="15"/>
          <w:szCs w:val="15"/>
        </w:rPr>
        <w:t>选本的可能更大得多。事实上</w:t>
      </w:r>
      <w:r w:rsidRPr="007C5393">
        <w:rPr>
          <w:rFonts w:hint="eastAsia"/>
          <w:sz w:val="15"/>
          <w:szCs w:val="15"/>
        </w:rPr>
        <w:t>当</w:t>
      </w:r>
      <w:r w:rsidR="00781A3C" w:rsidRPr="007C5393">
        <w:rPr>
          <w:rFonts w:hint="eastAsia"/>
          <w:sz w:val="15"/>
          <w:szCs w:val="15"/>
        </w:rPr>
        <w:t>时人很少有机会读到萧纲全集，这和中古时代的阅读实践有关，参见拙文</w:t>
      </w:r>
      <w:r w:rsidRPr="007C5393">
        <w:rPr>
          <w:rFonts w:hint="eastAsia"/>
          <w:sz w:val="15"/>
          <w:szCs w:val="15"/>
        </w:rPr>
        <w:t>《</w:t>
      </w:r>
      <w:r w:rsidRPr="007C5393">
        <w:rPr>
          <w:rFonts w:cs="Times New Roman"/>
          <w:sz w:val="15"/>
          <w:szCs w:val="15"/>
        </w:rPr>
        <w:t>陶渊明的书架和萧纲的医学眼光</w:t>
      </w:r>
      <w:r w:rsidR="00781A3C" w:rsidRPr="007C5393">
        <w:rPr>
          <w:rFonts w:hint="eastAsia"/>
          <w:sz w:val="15"/>
          <w:szCs w:val="15"/>
        </w:rPr>
        <w:t>》</w:t>
      </w:r>
      <w:r w:rsidRPr="007C5393">
        <w:rPr>
          <w:rFonts w:hint="eastAsia"/>
          <w:sz w:val="15"/>
          <w:szCs w:val="15"/>
        </w:rPr>
        <w:t>。</w:t>
      </w:r>
    </w:p>
  </w:footnote>
  <w:footnote w:id="8">
    <w:p w:rsidR="005A09A9" w:rsidRPr="007C5393" w:rsidRDefault="005A09A9" w:rsidP="0002335B">
      <w:pPr>
        <w:pStyle w:val="FootnoteText"/>
        <w:ind w:firstLine="0"/>
        <w:rPr>
          <w:rFonts w:cs="Times New Roman"/>
          <w:sz w:val="15"/>
          <w:szCs w:val="15"/>
        </w:rPr>
      </w:pPr>
      <w:r w:rsidRPr="007C5393">
        <w:rPr>
          <w:rStyle w:val="FootnoteReference"/>
          <w:rFonts w:cs="Times New Roman"/>
          <w:sz w:val="15"/>
          <w:szCs w:val="15"/>
          <w:vertAlign w:val="baseline"/>
        </w:rPr>
        <w:footnoteRef/>
      </w:r>
      <w:r w:rsidRPr="007C5393">
        <w:rPr>
          <w:rFonts w:cs="Times New Roman"/>
          <w:sz w:val="15"/>
          <w:szCs w:val="15"/>
        </w:rPr>
        <w:t>郑本卷九与赵本卷九相比，唯一多出</w:t>
      </w:r>
      <w:r w:rsidRPr="00126B4F">
        <w:rPr>
          <w:rFonts w:cs="Times New Roman"/>
          <w:sz w:val="15"/>
          <w:szCs w:val="15"/>
        </w:rPr>
        <w:t>来的是《历九秋诗》一首十章（《玉台》按十首计算），而这首诗在早期其他资料里都或称“古乐府”(《文选》李善注)或系于傅玄名下（</w:t>
      </w:r>
      <w:r w:rsidR="00154BD9">
        <w:rPr>
          <w:rFonts w:cs="Times New Roman"/>
          <w:sz w:val="15"/>
          <w:szCs w:val="15"/>
        </w:rPr>
        <w:t>［</w:t>
      </w:r>
      <w:r w:rsidR="00154BD9">
        <w:rPr>
          <w:rFonts w:cs="Times New Roman" w:hint="eastAsia"/>
          <w:sz w:val="15"/>
          <w:szCs w:val="15"/>
        </w:rPr>
        <w:t>宋</w:t>
      </w:r>
      <w:r w:rsidR="00154BD9">
        <w:rPr>
          <w:rFonts w:cs="Times New Roman"/>
          <w:sz w:val="15"/>
          <w:szCs w:val="15"/>
        </w:rPr>
        <w:t>］</w:t>
      </w:r>
      <w:r w:rsidRPr="00126B4F">
        <w:rPr>
          <w:rFonts w:cs="Times New Roman"/>
          <w:sz w:val="15"/>
          <w:szCs w:val="15"/>
        </w:rPr>
        <w:t>《乐府诗集》卷三十四）。卷十的绝句，郑本比赵本多出４首，其中２首见于《乐府诗集》。换句话说，郑本系于萧纲名下的诗和赵本比起来，只有</w:t>
      </w:r>
      <w:r w:rsidRPr="00126B4F">
        <w:rPr>
          <w:rFonts w:cs="Times New Roman" w:hint="eastAsia"/>
          <w:sz w:val="15"/>
          <w:szCs w:val="15"/>
        </w:rPr>
        <w:t>两</w:t>
      </w:r>
      <w:r w:rsidRPr="00126B4F">
        <w:rPr>
          <w:rFonts w:cs="Times New Roman"/>
          <w:sz w:val="15"/>
          <w:szCs w:val="15"/>
        </w:rPr>
        <w:t>首（绝句《金闺思》二首）不见于任何早期资料。这两首诗都被</w:t>
      </w:r>
      <w:r w:rsidRPr="00126B4F">
        <w:rPr>
          <w:rFonts w:cs="Times New Roman" w:hint="eastAsia"/>
          <w:sz w:val="15"/>
          <w:szCs w:val="15"/>
        </w:rPr>
        <w:t>其后</w:t>
      </w:r>
      <w:r w:rsidRPr="00126B4F">
        <w:rPr>
          <w:rFonts w:cs="Times New Roman"/>
          <w:sz w:val="15"/>
          <w:szCs w:val="15"/>
        </w:rPr>
        <w:t>冯惟讷</w:t>
      </w:r>
      <w:r w:rsidRPr="007C5393">
        <w:rPr>
          <w:rFonts w:cs="Times New Roman"/>
          <w:sz w:val="15"/>
          <w:szCs w:val="15"/>
        </w:rPr>
        <w:t>（1513-1572）《诗纪》和张之象（1507-1587）《古诗类苑》收录。</w:t>
      </w:r>
    </w:p>
  </w:footnote>
  <w:footnote w:id="9">
    <w:p w:rsidR="005A09A9" w:rsidRPr="00EE4A51" w:rsidRDefault="005A09A9" w:rsidP="0002335B">
      <w:pPr>
        <w:pStyle w:val="FootnoteText"/>
        <w:ind w:firstLine="0"/>
        <w:rPr>
          <w:rFonts w:cs="Times New Roman"/>
          <w:sz w:val="15"/>
          <w:szCs w:val="15"/>
        </w:rPr>
      </w:pPr>
      <w:r w:rsidRPr="007C5393">
        <w:rPr>
          <w:rStyle w:val="FootnoteReference"/>
          <w:rFonts w:cs="Times New Roman"/>
          <w:sz w:val="15"/>
          <w:szCs w:val="15"/>
          <w:vertAlign w:val="baseline"/>
        </w:rPr>
        <w:footnoteRef/>
      </w:r>
      <w:r w:rsidRPr="007C5393">
        <w:rPr>
          <w:rFonts w:cs="Times New Roman"/>
          <w:sz w:val="15"/>
          <w:szCs w:val="15"/>
        </w:rPr>
        <w:t>明人对古籍进行整理，往往会把从早期类书和总集中找到的作品</w:t>
      </w:r>
      <w:r w:rsidR="00154BD9">
        <w:rPr>
          <w:rFonts w:cs="Times New Roman" w:hint="eastAsia"/>
          <w:sz w:val="15"/>
          <w:szCs w:val="15"/>
        </w:rPr>
        <w:t>擅自</w:t>
      </w:r>
      <w:r w:rsidRPr="007C5393">
        <w:rPr>
          <w:rFonts w:cs="Times New Roman"/>
          <w:sz w:val="15"/>
          <w:szCs w:val="15"/>
        </w:rPr>
        <w:t>补入</w:t>
      </w:r>
      <w:r w:rsidR="00154BD9">
        <w:rPr>
          <w:rFonts w:cs="Times New Roman" w:hint="eastAsia"/>
          <w:sz w:val="15"/>
          <w:szCs w:val="15"/>
        </w:rPr>
        <w:t>而不作说明</w:t>
      </w:r>
      <w:r w:rsidRPr="007C5393">
        <w:rPr>
          <w:rFonts w:cs="Times New Roman"/>
          <w:sz w:val="15"/>
          <w:szCs w:val="15"/>
        </w:rPr>
        <w:t>，因此，如果一部明传唐前文集</w:t>
      </w:r>
      <w:r w:rsidRPr="007C5393">
        <w:rPr>
          <w:rFonts w:cs="Times New Roman" w:hint="eastAsia"/>
          <w:sz w:val="15"/>
          <w:szCs w:val="15"/>
        </w:rPr>
        <w:t>与此前相比</w:t>
      </w:r>
      <w:r w:rsidRPr="007C5393">
        <w:rPr>
          <w:rFonts w:cs="Times New Roman"/>
          <w:sz w:val="15"/>
          <w:szCs w:val="15"/>
        </w:rPr>
        <w:t>“多出”的作品全都可以在早期类书中找到，那么我们需要考虑</w:t>
      </w:r>
      <w:r w:rsidR="00FA04A4">
        <w:rPr>
          <w:rFonts w:cs="Times New Roman" w:hint="eastAsia"/>
          <w:sz w:val="15"/>
          <w:szCs w:val="15"/>
        </w:rPr>
        <w:t>明人</w:t>
      </w:r>
      <w:r w:rsidRPr="007C5393">
        <w:rPr>
          <w:rFonts w:cs="Times New Roman"/>
          <w:sz w:val="15"/>
          <w:szCs w:val="15"/>
        </w:rPr>
        <w:t>据类书补入而不见得来自早期抄本的可能性。郑氏在获得抄本之后，除了增加五卷续集之外还“理其落翰”，这很可能包括在原十卷本之内增补进了他在类书和总集中所能找得到的诗篇。刘跃进据</w:t>
      </w:r>
      <w:r w:rsidR="003F20CB">
        <w:rPr>
          <w:rFonts w:cs="Times New Roman" w:hint="eastAsia"/>
          <w:sz w:val="15"/>
          <w:szCs w:val="15"/>
        </w:rPr>
        <w:t>宋代</w:t>
      </w:r>
      <w:r w:rsidRPr="007C5393">
        <w:rPr>
          <w:rFonts w:cs="Times New Roman"/>
          <w:sz w:val="15"/>
          <w:szCs w:val="15"/>
        </w:rPr>
        <w:t>晁公武《郡斋读书志》描述</w:t>
      </w:r>
      <w:r w:rsidR="003F20CB">
        <w:rPr>
          <w:rFonts w:cs="Times New Roman" w:hint="eastAsia"/>
          <w:sz w:val="15"/>
          <w:szCs w:val="15"/>
        </w:rPr>
        <w:t>唐人</w:t>
      </w:r>
      <w:r w:rsidRPr="007C5393">
        <w:rPr>
          <w:rFonts w:cs="Times New Roman"/>
          <w:sz w:val="15"/>
          <w:szCs w:val="15"/>
        </w:rPr>
        <w:t>李康成《玉台后集》“采梁萧子范迄唐张赴二百九人”、“名登前录者今并不录”，而郑本卷八包括萧子范《春望古意》（不见于赵本），</w:t>
      </w:r>
      <w:r w:rsidRPr="007C5393">
        <w:rPr>
          <w:rFonts w:cs="Times New Roman" w:hint="eastAsia"/>
          <w:sz w:val="15"/>
          <w:szCs w:val="15"/>
        </w:rPr>
        <w:t>指出</w:t>
      </w:r>
      <w:r w:rsidRPr="007C5393">
        <w:rPr>
          <w:rFonts w:cs="Times New Roman"/>
          <w:sz w:val="15"/>
          <w:szCs w:val="15"/>
        </w:rPr>
        <w:t>这是后人增益原本的证明（《玉台新咏研究》</w:t>
      </w:r>
      <w:r w:rsidRPr="007C5393">
        <w:rPr>
          <w:rFonts w:cs="Times New Roman" w:hint="eastAsia"/>
          <w:sz w:val="15"/>
          <w:szCs w:val="15"/>
        </w:rPr>
        <w:t>中华书局2000年</w:t>
      </w:r>
      <w:r w:rsidRPr="007C5393">
        <w:rPr>
          <w:rFonts w:cs="Times New Roman"/>
          <w:sz w:val="15"/>
          <w:szCs w:val="15"/>
        </w:rPr>
        <w:t>页58）。</w:t>
      </w:r>
      <w:r w:rsidRPr="007C5393">
        <w:rPr>
          <w:rFonts w:cs="Times New Roman" w:hint="eastAsia"/>
          <w:sz w:val="15"/>
          <w:szCs w:val="15"/>
        </w:rPr>
        <w:t>萧子范</w:t>
      </w:r>
      <w:r w:rsidRPr="007C5393">
        <w:rPr>
          <w:rFonts w:cs="Times New Roman"/>
          <w:sz w:val="15"/>
          <w:szCs w:val="15"/>
        </w:rPr>
        <w:t>此诗可能是郑氏所见</w:t>
      </w:r>
      <w:r w:rsidR="00FA04A4">
        <w:rPr>
          <w:rFonts w:cs="Times New Roman" w:hint="eastAsia"/>
          <w:sz w:val="15"/>
          <w:szCs w:val="15"/>
        </w:rPr>
        <w:t>抄</w:t>
      </w:r>
      <w:r w:rsidRPr="007C5393">
        <w:rPr>
          <w:rFonts w:cs="Times New Roman"/>
          <w:sz w:val="15"/>
          <w:szCs w:val="15"/>
        </w:rPr>
        <w:t>本中原来就有的，也有可能是郑玄抚自己“理其落翰”的结果（按此诗也见于《艺文类聚》）。</w:t>
      </w:r>
      <w:r w:rsidRPr="007C5393">
        <w:rPr>
          <w:rFonts w:cs="Times New Roman" w:hint="eastAsia"/>
          <w:sz w:val="15"/>
          <w:szCs w:val="15"/>
        </w:rPr>
        <w:t>或</w:t>
      </w:r>
      <w:r w:rsidRPr="007C5393">
        <w:rPr>
          <w:rFonts w:cs="Times New Roman"/>
          <w:sz w:val="15"/>
          <w:szCs w:val="15"/>
        </w:rPr>
        <w:t>以为李康成《玉台后集》可能始自陈朝陈后主，不包括梁朝的萧子范，</w:t>
      </w:r>
      <w:r w:rsidRPr="007C5393">
        <w:rPr>
          <w:rFonts w:cs="Times New Roman" w:hint="eastAsia"/>
          <w:sz w:val="15"/>
          <w:szCs w:val="15"/>
        </w:rPr>
        <w:t>因南宋</w:t>
      </w:r>
      <w:r w:rsidRPr="007C5393">
        <w:rPr>
          <w:rFonts w:cs="Times New Roman"/>
          <w:sz w:val="15"/>
          <w:szCs w:val="15"/>
        </w:rPr>
        <w:t>刘克庄所见</w:t>
      </w:r>
      <w:r w:rsidRPr="007C5393">
        <w:rPr>
          <w:rFonts w:cs="Times New Roman" w:hint="eastAsia"/>
          <w:sz w:val="15"/>
          <w:szCs w:val="15"/>
        </w:rPr>
        <w:t>的</w:t>
      </w:r>
      <w:r w:rsidRPr="007C5393">
        <w:rPr>
          <w:rFonts w:cs="Times New Roman"/>
          <w:sz w:val="15"/>
          <w:szCs w:val="15"/>
        </w:rPr>
        <w:t>《玉台后集》称“自陈后主隋炀帝江总庾信沈宋王杨卢骆而下二百九人”</w:t>
      </w:r>
      <w:r w:rsidRPr="007C5393">
        <w:rPr>
          <w:rFonts w:cs="Times New Roman" w:hint="eastAsia"/>
          <w:sz w:val="15"/>
          <w:szCs w:val="15"/>
        </w:rPr>
        <w:t>云云</w:t>
      </w:r>
      <w:r w:rsidRPr="007C5393">
        <w:rPr>
          <w:rFonts w:cs="Times New Roman"/>
          <w:sz w:val="15"/>
          <w:szCs w:val="15"/>
        </w:rPr>
        <w:t>（</w:t>
      </w:r>
      <w:r w:rsidR="003F20CB">
        <w:rPr>
          <w:rFonts w:cs="Times New Roman"/>
          <w:sz w:val="15"/>
          <w:szCs w:val="15"/>
        </w:rPr>
        <w:t>［</w:t>
      </w:r>
      <w:r w:rsidR="003F20CB">
        <w:rPr>
          <w:rFonts w:cs="Times New Roman" w:hint="eastAsia"/>
          <w:sz w:val="15"/>
          <w:szCs w:val="15"/>
        </w:rPr>
        <w:t>宋</w:t>
      </w:r>
      <w:r w:rsidR="003F20CB">
        <w:rPr>
          <w:rFonts w:cs="Times New Roman"/>
          <w:sz w:val="15"/>
          <w:szCs w:val="15"/>
        </w:rPr>
        <w:t>］</w:t>
      </w:r>
      <w:r w:rsidRPr="007C5393">
        <w:rPr>
          <w:rFonts w:cs="Times New Roman"/>
          <w:sz w:val="15"/>
          <w:szCs w:val="15"/>
        </w:rPr>
        <w:t>《后村诗话》续集）。但刘</w:t>
      </w:r>
      <w:r w:rsidRPr="007C5393">
        <w:rPr>
          <w:rFonts w:cs="Times New Roman" w:hint="eastAsia"/>
          <w:sz w:val="15"/>
          <w:szCs w:val="15"/>
        </w:rPr>
        <w:t>克庄</w:t>
      </w:r>
      <w:r w:rsidRPr="007C5393">
        <w:rPr>
          <w:rFonts w:cs="Times New Roman"/>
          <w:sz w:val="15"/>
          <w:szCs w:val="15"/>
        </w:rPr>
        <w:t>在叙述《后集》作者时显然以帝王开始，不是以人臣开始，人臣之中又仅举著名诗人（江总、庾信、沈、宋、王、杨、卢、骆）为例，不按照时代排序，因此</w:t>
      </w:r>
      <w:r w:rsidRPr="007C5393">
        <w:rPr>
          <w:rFonts w:cs="Times New Roman" w:hint="eastAsia"/>
          <w:sz w:val="15"/>
          <w:szCs w:val="15"/>
        </w:rPr>
        <w:t>可以理解他为什么</w:t>
      </w:r>
      <w:r w:rsidRPr="007C5393">
        <w:rPr>
          <w:rFonts w:cs="Times New Roman"/>
          <w:sz w:val="15"/>
          <w:szCs w:val="15"/>
        </w:rPr>
        <w:t>没有提及《</w:t>
      </w:r>
      <w:r w:rsidRPr="007C5393">
        <w:rPr>
          <w:rFonts w:cs="Times New Roman" w:hint="eastAsia"/>
          <w:sz w:val="15"/>
          <w:szCs w:val="15"/>
        </w:rPr>
        <w:t>后</w:t>
      </w:r>
      <w:r w:rsidRPr="007C5393">
        <w:rPr>
          <w:rFonts w:cs="Times New Roman"/>
          <w:sz w:val="15"/>
          <w:szCs w:val="15"/>
        </w:rPr>
        <w:t>集》的开始者萧子范和终结者张赴。</w:t>
      </w:r>
    </w:p>
  </w:footnote>
  <w:footnote w:id="10">
    <w:p w:rsidR="005A09A9" w:rsidRPr="00EE4A51" w:rsidRDefault="005A09A9" w:rsidP="00127618">
      <w:pPr>
        <w:pStyle w:val="FootnoteText"/>
        <w:ind w:firstLine="0"/>
        <w:rPr>
          <w:rFonts w:cs="Times New Roman"/>
          <w:sz w:val="15"/>
          <w:szCs w:val="15"/>
        </w:rPr>
      </w:pPr>
      <w:r w:rsidRPr="00EE4A51">
        <w:rPr>
          <w:rFonts w:cs="Times New Roman"/>
          <w:sz w:val="15"/>
          <w:szCs w:val="15"/>
        </w:rPr>
        <w:footnoteRef/>
      </w:r>
      <w:r w:rsidR="003F20CB">
        <w:rPr>
          <w:rFonts w:cs="Times New Roman" w:hint="eastAsia"/>
          <w:sz w:val="15"/>
          <w:szCs w:val="15"/>
        </w:rPr>
        <w:t>［明］</w:t>
      </w:r>
      <w:r w:rsidRPr="00EE4A51">
        <w:rPr>
          <w:rFonts w:cs="Times New Roman" w:hint="eastAsia"/>
          <w:sz w:val="15"/>
          <w:szCs w:val="15"/>
        </w:rPr>
        <w:t>《诗薮》外编卷二；</w:t>
      </w:r>
      <w:r w:rsidR="003F20CB">
        <w:rPr>
          <w:rFonts w:cs="Times New Roman" w:hint="eastAsia"/>
          <w:sz w:val="15"/>
          <w:szCs w:val="15"/>
        </w:rPr>
        <w:t>［清］</w:t>
      </w:r>
      <w:r w:rsidRPr="00EE4A51">
        <w:rPr>
          <w:rFonts w:cs="Times New Roman" w:hint="eastAsia"/>
          <w:sz w:val="15"/>
          <w:szCs w:val="15"/>
        </w:rPr>
        <w:t xml:space="preserve">《玉台新咏考异》卷九。 </w:t>
      </w:r>
    </w:p>
  </w:footnote>
  <w:footnote w:id="11">
    <w:p w:rsidR="005A09A9" w:rsidRPr="00EE4A51" w:rsidRDefault="005A09A9" w:rsidP="0002335B">
      <w:pPr>
        <w:pStyle w:val="FootnoteText"/>
        <w:ind w:firstLine="0"/>
        <w:rPr>
          <w:rFonts w:cs="Times New Roman"/>
          <w:sz w:val="15"/>
          <w:szCs w:val="15"/>
        </w:rPr>
      </w:pPr>
      <w:r w:rsidRPr="00EE4A51">
        <w:rPr>
          <w:sz w:val="15"/>
          <w:szCs w:val="15"/>
        </w:rPr>
        <w:footnoteRef/>
      </w:r>
      <w:r w:rsidRPr="00EE4A51">
        <w:rPr>
          <w:rFonts w:cs="Times New Roman"/>
          <w:sz w:val="15"/>
          <w:szCs w:val="15"/>
        </w:rPr>
        <w:t>如谢朓《</w:t>
      </w:r>
      <w:r w:rsidR="0022349F">
        <w:rPr>
          <w:rFonts w:cs="Times New Roman" w:hint="eastAsia"/>
          <w:sz w:val="15"/>
          <w:szCs w:val="15"/>
        </w:rPr>
        <w:t>咏邯郸</w:t>
      </w:r>
      <w:r w:rsidRPr="00EE4A51">
        <w:rPr>
          <w:rFonts w:cs="Times New Roman"/>
          <w:sz w:val="15"/>
          <w:szCs w:val="15"/>
        </w:rPr>
        <w:t>故才人嫁</w:t>
      </w:r>
      <w:r w:rsidR="0022349F">
        <w:rPr>
          <w:rFonts w:cs="Times New Roman" w:hint="eastAsia"/>
          <w:sz w:val="15"/>
          <w:szCs w:val="15"/>
        </w:rPr>
        <w:t>为</w:t>
      </w:r>
      <w:r w:rsidRPr="00EE4A51">
        <w:rPr>
          <w:rFonts w:cs="Times New Roman"/>
          <w:sz w:val="15"/>
          <w:szCs w:val="15"/>
        </w:rPr>
        <w:t>廝</w:t>
      </w:r>
      <w:r w:rsidR="0022349F">
        <w:rPr>
          <w:rFonts w:cs="Times New Roman" w:hint="eastAsia"/>
          <w:sz w:val="15"/>
          <w:szCs w:val="15"/>
        </w:rPr>
        <w:t>养</w:t>
      </w:r>
      <w:r w:rsidRPr="00EE4A51">
        <w:rPr>
          <w:rFonts w:cs="Times New Roman"/>
          <w:sz w:val="15"/>
          <w:szCs w:val="15"/>
        </w:rPr>
        <w:t>卒</w:t>
      </w:r>
      <w:r w:rsidR="0022349F">
        <w:rPr>
          <w:rFonts w:cs="Times New Roman" w:hint="eastAsia"/>
          <w:sz w:val="15"/>
          <w:szCs w:val="15"/>
        </w:rPr>
        <w:t>妇</w:t>
      </w:r>
      <w:r w:rsidRPr="00EE4A51">
        <w:rPr>
          <w:rFonts w:cs="Times New Roman"/>
          <w:sz w:val="15"/>
          <w:szCs w:val="15"/>
        </w:rPr>
        <w:t>》全用脂部韵，沈约《三</w:t>
      </w:r>
      <w:r w:rsidR="0022349F">
        <w:rPr>
          <w:rFonts w:cs="Times New Roman" w:hint="eastAsia"/>
          <w:sz w:val="15"/>
          <w:szCs w:val="15"/>
        </w:rPr>
        <w:t>妇艳</w:t>
      </w:r>
      <w:r w:rsidRPr="00EE4A51">
        <w:rPr>
          <w:rFonts w:cs="Times New Roman"/>
          <w:sz w:val="15"/>
          <w:szCs w:val="15"/>
        </w:rPr>
        <w:t>》“大</w:t>
      </w:r>
      <w:r w:rsidR="0022349F">
        <w:rPr>
          <w:rFonts w:cs="Times New Roman" w:hint="eastAsia"/>
          <w:sz w:val="15"/>
          <w:szCs w:val="15"/>
        </w:rPr>
        <w:t>妇扫</w:t>
      </w:r>
      <w:r w:rsidRPr="00EE4A51">
        <w:rPr>
          <w:rFonts w:cs="Times New Roman"/>
          <w:sz w:val="15"/>
          <w:szCs w:val="15"/>
        </w:rPr>
        <w:t>玉墀”亦然；陆罩《</w:t>
      </w:r>
      <w:r w:rsidR="0022349F">
        <w:rPr>
          <w:rFonts w:cs="Times New Roman" w:hint="eastAsia"/>
          <w:sz w:val="15"/>
          <w:szCs w:val="15"/>
        </w:rPr>
        <w:t>闺</w:t>
      </w:r>
      <w:r w:rsidRPr="00EE4A51">
        <w:rPr>
          <w:rFonts w:cs="Times New Roman"/>
          <w:sz w:val="15"/>
          <w:szCs w:val="15"/>
        </w:rPr>
        <w:t>怨</w:t>
      </w:r>
      <w:r w:rsidR="0022349F">
        <w:rPr>
          <w:rFonts w:cs="Times New Roman" w:hint="eastAsia"/>
          <w:sz w:val="15"/>
          <w:szCs w:val="15"/>
        </w:rPr>
        <w:t>诗</w:t>
      </w:r>
      <w:r w:rsidRPr="00EE4A51">
        <w:rPr>
          <w:rFonts w:cs="Times New Roman"/>
          <w:sz w:val="15"/>
          <w:szCs w:val="15"/>
        </w:rPr>
        <w:t>》混用脂部和之部韵。</w:t>
      </w:r>
    </w:p>
  </w:footnote>
  <w:footnote w:id="12">
    <w:p w:rsidR="005A09A9" w:rsidRPr="00220106" w:rsidRDefault="005A09A9" w:rsidP="0002335B">
      <w:pPr>
        <w:pStyle w:val="FootnoteText"/>
        <w:ind w:firstLine="0"/>
        <w:rPr>
          <w:rFonts w:cs="Times New Roman"/>
          <w:sz w:val="15"/>
          <w:szCs w:val="15"/>
        </w:rPr>
      </w:pPr>
      <w:r w:rsidRPr="00220106">
        <w:rPr>
          <w:sz w:val="15"/>
          <w:szCs w:val="15"/>
        </w:rPr>
        <w:footnoteRef/>
      </w:r>
      <w:r w:rsidRPr="00220106">
        <w:rPr>
          <w:rFonts w:cs="Times New Roman" w:hint="eastAsia"/>
          <w:sz w:val="15"/>
          <w:szCs w:val="15"/>
        </w:rPr>
        <w:t>这样的比喻用法，我们可以在萧纲本人诗中找到明确的证据。其《</w:t>
      </w:r>
      <w:r w:rsidR="003E5C41">
        <w:rPr>
          <w:rFonts w:cs="Times New Roman" w:hint="eastAsia"/>
          <w:sz w:val="15"/>
          <w:szCs w:val="15"/>
        </w:rPr>
        <w:t>咏</w:t>
      </w:r>
      <w:r w:rsidRPr="00220106">
        <w:rPr>
          <w:rFonts w:cs="Times New Roman" w:hint="eastAsia"/>
          <w:sz w:val="15"/>
          <w:szCs w:val="15"/>
        </w:rPr>
        <w:t>灯笼绝</w:t>
      </w:r>
      <w:r w:rsidRPr="00220106">
        <w:rPr>
          <w:rFonts w:cs="Times New Roman"/>
          <w:sz w:val="15"/>
          <w:szCs w:val="15"/>
        </w:rPr>
        <w:t>句</w:t>
      </w:r>
      <w:r w:rsidR="003E5C41">
        <w:rPr>
          <w:rFonts w:cs="Times New Roman" w:hint="eastAsia"/>
          <w:sz w:val="15"/>
          <w:szCs w:val="15"/>
        </w:rPr>
        <w:t>诗</w:t>
      </w:r>
      <w:r w:rsidRPr="00220106">
        <w:rPr>
          <w:rFonts w:cs="Times New Roman"/>
          <w:sz w:val="15"/>
          <w:szCs w:val="15"/>
        </w:rPr>
        <w:t>》</w:t>
      </w:r>
      <w:r w:rsidRPr="00220106">
        <w:rPr>
          <w:rFonts w:cs="Times New Roman" w:hint="eastAsia"/>
          <w:sz w:val="15"/>
          <w:szCs w:val="15"/>
        </w:rPr>
        <w:t>云:</w:t>
      </w:r>
      <w:r w:rsidRPr="00220106">
        <w:rPr>
          <w:rFonts w:cs="Times New Roman"/>
          <w:sz w:val="15"/>
          <w:szCs w:val="15"/>
        </w:rPr>
        <w:t>“</w:t>
      </w:r>
      <w:r w:rsidRPr="00220106">
        <w:rPr>
          <w:rFonts w:cs="Times New Roman" w:hint="eastAsia"/>
          <w:sz w:val="15"/>
          <w:szCs w:val="15"/>
        </w:rPr>
        <w:t>动</w:t>
      </w:r>
      <w:r w:rsidRPr="00220106">
        <w:rPr>
          <w:rFonts w:cs="Times New Roman"/>
          <w:sz w:val="15"/>
          <w:szCs w:val="15"/>
        </w:rPr>
        <w:t>焰翠帷</w:t>
      </w:r>
      <w:r w:rsidRPr="00220106">
        <w:rPr>
          <w:rFonts w:cs="Times New Roman" w:hint="eastAsia"/>
          <w:sz w:val="15"/>
          <w:szCs w:val="15"/>
        </w:rPr>
        <w:t>里</w:t>
      </w:r>
      <w:r w:rsidRPr="00220106">
        <w:rPr>
          <w:rFonts w:cs="Times New Roman"/>
          <w:sz w:val="15"/>
          <w:szCs w:val="15"/>
        </w:rPr>
        <w:t>，散影</w:t>
      </w:r>
      <w:r w:rsidRPr="00220106">
        <w:rPr>
          <w:rFonts w:cs="Times New Roman" w:hint="eastAsia"/>
          <w:sz w:val="15"/>
          <w:szCs w:val="15"/>
        </w:rPr>
        <w:t>罗帐</w:t>
      </w:r>
      <w:r w:rsidRPr="00220106">
        <w:rPr>
          <w:rFonts w:cs="Times New Roman"/>
          <w:sz w:val="15"/>
          <w:szCs w:val="15"/>
        </w:rPr>
        <w:t>前。</w:t>
      </w:r>
      <w:r w:rsidR="003E5C41">
        <w:rPr>
          <w:rFonts w:cs="Times New Roman"/>
          <w:sz w:val="15"/>
          <w:szCs w:val="15"/>
        </w:rPr>
        <w:t>花心生</w:t>
      </w:r>
      <w:r w:rsidR="003E5C41">
        <w:rPr>
          <w:rFonts w:cs="Times New Roman" w:hint="eastAsia"/>
          <w:sz w:val="15"/>
          <w:szCs w:val="15"/>
        </w:rPr>
        <w:t>复</w:t>
      </w:r>
      <w:r w:rsidRPr="00220106">
        <w:rPr>
          <w:rFonts w:cs="Times New Roman"/>
          <w:sz w:val="15"/>
          <w:szCs w:val="15"/>
        </w:rPr>
        <w:t>落，明</w:t>
      </w:r>
      <w:r w:rsidRPr="00220106">
        <w:rPr>
          <w:rFonts w:cs="Times New Roman" w:hint="eastAsia"/>
          <w:sz w:val="15"/>
          <w:szCs w:val="15"/>
        </w:rPr>
        <w:t>销</w:t>
      </w:r>
      <w:r w:rsidRPr="00220106">
        <w:rPr>
          <w:rFonts w:cs="Times New Roman"/>
          <w:sz w:val="15"/>
          <w:szCs w:val="15"/>
        </w:rPr>
        <w:t>君</w:t>
      </w:r>
      <w:r w:rsidR="003E5C41">
        <w:rPr>
          <w:rFonts w:cs="Times New Roman" w:hint="eastAsia"/>
          <w:sz w:val="15"/>
          <w:szCs w:val="15"/>
        </w:rPr>
        <w:t>讵</w:t>
      </w:r>
      <w:r w:rsidRPr="00220106">
        <w:rPr>
          <w:rFonts w:cs="Times New Roman" w:hint="eastAsia"/>
          <w:sz w:val="15"/>
          <w:szCs w:val="15"/>
        </w:rPr>
        <w:t>怜</w:t>
      </w:r>
      <w:r w:rsidRPr="00220106">
        <w:rPr>
          <w:rFonts w:cs="Times New Roman"/>
          <w:sz w:val="15"/>
          <w:szCs w:val="15"/>
        </w:rPr>
        <w:t>。”</w:t>
      </w:r>
      <w:r w:rsidRPr="00220106">
        <w:rPr>
          <w:rFonts w:cs="Times New Roman" w:hint="eastAsia"/>
          <w:sz w:val="15"/>
          <w:szCs w:val="15"/>
        </w:rPr>
        <w:t>同时期其他诗人作品中相同的用法，可见</w:t>
      </w:r>
      <w:r w:rsidR="003E5C41">
        <w:rPr>
          <w:rFonts w:cs="Times New Roman" w:hint="eastAsia"/>
          <w:sz w:val="15"/>
          <w:szCs w:val="15"/>
        </w:rPr>
        <w:t>梁代</w:t>
      </w:r>
      <w:r w:rsidRPr="00220106">
        <w:rPr>
          <w:rFonts w:cs="Times New Roman" w:hint="eastAsia"/>
          <w:sz w:val="15"/>
          <w:szCs w:val="15"/>
        </w:rPr>
        <w:t>刘孝威《</w:t>
      </w:r>
      <w:r w:rsidRPr="00220106">
        <w:rPr>
          <w:rFonts w:cs="Times New Roman"/>
          <w:sz w:val="15"/>
          <w:szCs w:val="15"/>
        </w:rPr>
        <w:t>褉</w:t>
      </w:r>
      <w:r w:rsidR="003E5C41">
        <w:rPr>
          <w:rFonts w:cs="Times New Roman" w:hint="eastAsia"/>
          <w:sz w:val="15"/>
          <w:szCs w:val="15"/>
        </w:rPr>
        <w:t>饮</w:t>
      </w:r>
      <w:r w:rsidRPr="00220106">
        <w:rPr>
          <w:rFonts w:cs="Times New Roman"/>
          <w:sz w:val="15"/>
          <w:szCs w:val="15"/>
        </w:rPr>
        <w:t>嘉</w:t>
      </w:r>
      <w:r w:rsidRPr="00220106">
        <w:rPr>
          <w:rFonts w:cs="Times New Roman" w:hint="eastAsia"/>
          <w:sz w:val="15"/>
          <w:szCs w:val="15"/>
        </w:rPr>
        <w:t>乐</w:t>
      </w:r>
      <w:r w:rsidRPr="00220106">
        <w:rPr>
          <w:rFonts w:cs="Times New Roman"/>
          <w:sz w:val="15"/>
          <w:szCs w:val="15"/>
        </w:rPr>
        <w:t>殿</w:t>
      </w:r>
      <w:r w:rsidR="003E5C41">
        <w:rPr>
          <w:rFonts w:cs="Times New Roman" w:hint="eastAsia"/>
          <w:sz w:val="15"/>
          <w:szCs w:val="15"/>
        </w:rPr>
        <w:t>咏</w:t>
      </w:r>
      <w:r w:rsidRPr="00220106">
        <w:rPr>
          <w:rFonts w:cs="Times New Roman"/>
          <w:sz w:val="15"/>
          <w:szCs w:val="15"/>
        </w:rPr>
        <w:t>曲水中</w:t>
      </w:r>
      <w:r w:rsidRPr="00220106">
        <w:rPr>
          <w:rFonts w:cs="Times New Roman" w:hint="eastAsia"/>
          <w:sz w:val="15"/>
          <w:szCs w:val="15"/>
        </w:rPr>
        <w:t>烛</w:t>
      </w:r>
      <w:r w:rsidRPr="00220106">
        <w:rPr>
          <w:rFonts w:cs="Times New Roman"/>
          <w:sz w:val="15"/>
          <w:szCs w:val="15"/>
        </w:rPr>
        <w:t>影</w:t>
      </w:r>
      <w:r w:rsidR="003E5C41">
        <w:rPr>
          <w:rFonts w:cs="Times New Roman" w:hint="eastAsia"/>
          <w:sz w:val="15"/>
          <w:szCs w:val="15"/>
        </w:rPr>
        <w:t>诗</w:t>
      </w:r>
      <w:r w:rsidRPr="00220106">
        <w:rPr>
          <w:rFonts w:cs="Times New Roman"/>
          <w:sz w:val="15"/>
          <w:szCs w:val="15"/>
        </w:rPr>
        <w:t>》：</w:t>
      </w:r>
      <w:r w:rsidRPr="00220106">
        <w:rPr>
          <w:rFonts w:cs="Times New Roman" w:hint="eastAsia"/>
          <w:sz w:val="15"/>
          <w:szCs w:val="15"/>
        </w:rPr>
        <w:t>“</w:t>
      </w:r>
      <w:r w:rsidRPr="00220106">
        <w:rPr>
          <w:rFonts w:cs="Times New Roman"/>
          <w:sz w:val="15"/>
          <w:szCs w:val="15"/>
        </w:rPr>
        <w:t>火浣花心</w:t>
      </w:r>
      <w:r w:rsidRPr="00220106">
        <w:rPr>
          <w:rFonts w:cs="Times New Roman" w:hint="eastAsia"/>
          <w:sz w:val="15"/>
          <w:szCs w:val="15"/>
        </w:rPr>
        <w:t>犹</w:t>
      </w:r>
      <w:r w:rsidRPr="00220106">
        <w:rPr>
          <w:rFonts w:cs="Times New Roman"/>
          <w:sz w:val="15"/>
          <w:szCs w:val="15"/>
        </w:rPr>
        <w:t>未</w:t>
      </w:r>
      <w:r w:rsidRPr="00220106">
        <w:rPr>
          <w:rFonts w:cs="Times New Roman" w:hint="eastAsia"/>
          <w:sz w:val="15"/>
          <w:szCs w:val="15"/>
        </w:rPr>
        <w:t>长</w:t>
      </w:r>
      <w:r w:rsidRPr="00220106">
        <w:rPr>
          <w:rFonts w:cs="Times New Roman"/>
          <w:sz w:val="15"/>
          <w:szCs w:val="15"/>
        </w:rPr>
        <w:t>，金枝密焰已流芳。”</w:t>
      </w:r>
    </w:p>
  </w:footnote>
  <w:footnote w:id="13">
    <w:p w:rsidR="005A09A9" w:rsidRPr="00220106" w:rsidRDefault="005A09A9" w:rsidP="0002335B">
      <w:pPr>
        <w:ind w:firstLine="0"/>
        <w:rPr>
          <w:rFonts w:cs="Times New Roman"/>
          <w:sz w:val="15"/>
          <w:szCs w:val="15"/>
        </w:rPr>
      </w:pPr>
      <w:r w:rsidRPr="00220106">
        <w:rPr>
          <w:sz w:val="15"/>
          <w:szCs w:val="15"/>
        </w:rPr>
        <w:footnoteRef/>
      </w:r>
      <w:r w:rsidRPr="00220106">
        <w:rPr>
          <w:rFonts w:cs="Times New Roman"/>
          <w:sz w:val="15"/>
          <w:szCs w:val="15"/>
        </w:rPr>
        <w:t>影响萧纲此诗的可以肯定是鲍照的《玩月城西门廨中》（</w:t>
      </w:r>
      <w:r w:rsidR="00E95D80">
        <w:rPr>
          <w:rFonts w:cs="Times New Roman"/>
          <w:sz w:val="15"/>
          <w:szCs w:val="15"/>
        </w:rPr>
        <w:t>［</w:t>
      </w:r>
      <w:r w:rsidR="00E95D80">
        <w:rPr>
          <w:rFonts w:cs="Times New Roman" w:hint="eastAsia"/>
          <w:sz w:val="15"/>
          <w:szCs w:val="15"/>
        </w:rPr>
        <w:t>梁</w:t>
      </w:r>
      <w:r w:rsidR="00E95D80">
        <w:rPr>
          <w:rFonts w:cs="Times New Roman"/>
          <w:sz w:val="15"/>
          <w:szCs w:val="15"/>
        </w:rPr>
        <w:t>］</w:t>
      </w:r>
      <w:r w:rsidRPr="00220106">
        <w:rPr>
          <w:rFonts w:cs="Times New Roman"/>
          <w:sz w:val="15"/>
          <w:szCs w:val="15"/>
        </w:rPr>
        <w:t>《文选》卷三十；《玉台》卷四），同样写秋天满月之夜，厌倦宦游，思乡怀人；但是我们也可以清楚地看到</w:t>
      </w:r>
      <w:r w:rsidR="00FA04A4">
        <w:rPr>
          <w:rFonts w:cs="Times New Roman" w:hint="eastAsia"/>
          <w:sz w:val="15"/>
          <w:szCs w:val="15"/>
        </w:rPr>
        <w:t>诗歌写作</w:t>
      </w:r>
      <w:r w:rsidRPr="00220106">
        <w:rPr>
          <w:rFonts w:cs="Times New Roman"/>
          <w:sz w:val="15"/>
          <w:szCs w:val="15"/>
        </w:rPr>
        <w:t>从鲍照到萧纲的变化。鲍诗较直接：“</w:t>
      </w:r>
      <w:r w:rsidR="00E95D80">
        <w:rPr>
          <w:rFonts w:cs="Times New Roman" w:hint="eastAsia"/>
          <w:sz w:val="15"/>
          <w:szCs w:val="15"/>
        </w:rPr>
        <w:t>归华</w:t>
      </w:r>
      <w:r w:rsidRPr="00220106">
        <w:rPr>
          <w:rFonts w:cs="Times New Roman"/>
          <w:sz w:val="15"/>
          <w:szCs w:val="15"/>
        </w:rPr>
        <w:t>先委露，別</w:t>
      </w:r>
      <w:r w:rsidR="00E95D80">
        <w:rPr>
          <w:rFonts w:cs="Times New Roman" w:hint="eastAsia"/>
          <w:sz w:val="15"/>
          <w:szCs w:val="15"/>
        </w:rPr>
        <w:t>叶</w:t>
      </w:r>
      <w:r w:rsidRPr="00220106">
        <w:rPr>
          <w:rFonts w:cs="Times New Roman"/>
          <w:sz w:val="15"/>
          <w:szCs w:val="15"/>
        </w:rPr>
        <w:t>早</w:t>
      </w:r>
      <w:r w:rsidR="00E95D80">
        <w:rPr>
          <w:rFonts w:cs="Times New Roman" w:hint="eastAsia"/>
          <w:sz w:val="15"/>
          <w:szCs w:val="15"/>
        </w:rPr>
        <w:t>辞风</w:t>
      </w:r>
      <w:r w:rsidRPr="00220106">
        <w:rPr>
          <w:rFonts w:cs="Times New Roman"/>
          <w:sz w:val="15"/>
          <w:szCs w:val="15"/>
        </w:rPr>
        <w:t>”说得简单明白；萧诗却</w:t>
      </w:r>
      <w:r w:rsidRPr="00220106">
        <w:rPr>
          <w:rFonts w:cs="Times New Roman" w:hint="eastAsia"/>
          <w:sz w:val="15"/>
          <w:szCs w:val="15"/>
        </w:rPr>
        <w:t>以</w:t>
      </w:r>
      <w:r w:rsidRPr="00220106">
        <w:rPr>
          <w:rFonts w:cs="Times New Roman"/>
          <w:sz w:val="15"/>
          <w:szCs w:val="15"/>
        </w:rPr>
        <w:t>“坠露下芳枝”来</w:t>
      </w:r>
      <w:r w:rsidRPr="00220106">
        <w:rPr>
          <w:rFonts w:cs="Times New Roman" w:hint="eastAsia"/>
          <w:sz w:val="15"/>
          <w:szCs w:val="15"/>
        </w:rPr>
        <w:t>委婉地</w:t>
      </w:r>
      <w:r w:rsidRPr="00220106">
        <w:rPr>
          <w:rFonts w:cs="Times New Roman"/>
          <w:sz w:val="15"/>
          <w:szCs w:val="15"/>
        </w:rPr>
        <w:t>暗示花落，而既然枝头之芳华早已消歇，与“叶”相对之“花”遂转化为同样会被风吹坏的“烛花”。</w:t>
      </w:r>
    </w:p>
  </w:footnote>
  <w:footnote w:id="14">
    <w:p w:rsidR="005A09A9" w:rsidRPr="00126B4F" w:rsidRDefault="005A09A9" w:rsidP="00524287">
      <w:pPr>
        <w:pStyle w:val="FootnoteText"/>
        <w:ind w:firstLine="0"/>
        <w:rPr>
          <w:rFonts w:cs="Times New Roman"/>
          <w:sz w:val="15"/>
          <w:szCs w:val="15"/>
        </w:rPr>
      </w:pPr>
      <w:r w:rsidRPr="00126B4F">
        <w:rPr>
          <w:rFonts w:cs="Times New Roman"/>
          <w:sz w:val="15"/>
          <w:szCs w:val="15"/>
        </w:rPr>
        <w:footnoteRef/>
      </w:r>
      <w:r w:rsidR="00AD3341">
        <w:rPr>
          <w:rFonts w:cs="Times New Roman"/>
          <w:sz w:val="15"/>
          <w:szCs w:val="15"/>
        </w:rPr>
        <w:t>［</w:t>
      </w:r>
      <w:r w:rsidR="00AD3341">
        <w:rPr>
          <w:rFonts w:cs="Times New Roman" w:hint="eastAsia"/>
          <w:sz w:val="15"/>
          <w:szCs w:val="15"/>
        </w:rPr>
        <w:t>清</w:t>
      </w:r>
      <w:r w:rsidR="00AD3341">
        <w:rPr>
          <w:rFonts w:cs="Times New Roman"/>
          <w:sz w:val="15"/>
          <w:szCs w:val="15"/>
        </w:rPr>
        <w:t>］</w:t>
      </w:r>
      <w:r w:rsidRPr="00126B4F">
        <w:rPr>
          <w:rFonts w:cs="Times New Roman"/>
          <w:sz w:val="15"/>
          <w:szCs w:val="15"/>
        </w:rPr>
        <w:t>朱乾《</w:t>
      </w:r>
      <w:r w:rsidRPr="00126B4F">
        <w:rPr>
          <w:rFonts w:cs="Times New Roman" w:hint="eastAsia"/>
          <w:sz w:val="15"/>
          <w:szCs w:val="15"/>
        </w:rPr>
        <w:t>乐府正义</w:t>
      </w:r>
      <w:r w:rsidRPr="00126B4F">
        <w:rPr>
          <w:rFonts w:cs="Times New Roman"/>
          <w:sz w:val="15"/>
          <w:szCs w:val="15"/>
        </w:rPr>
        <w:t>》</w:t>
      </w:r>
      <w:r w:rsidRPr="00126B4F">
        <w:rPr>
          <w:rFonts w:cs="Times New Roman" w:hint="eastAsia"/>
          <w:sz w:val="15"/>
          <w:szCs w:val="15"/>
        </w:rPr>
        <w:t>卷八。</w:t>
      </w:r>
    </w:p>
  </w:footnote>
  <w:footnote w:id="15">
    <w:p w:rsidR="005A09A9" w:rsidRPr="00126B4F" w:rsidRDefault="005A09A9" w:rsidP="00BF65EF">
      <w:pPr>
        <w:pStyle w:val="FootnoteText"/>
        <w:ind w:firstLine="0"/>
        <w:rPr>
          <w:rFonts w:cs="Times New Roman"/>
          <w:sz w:val="15"/>
          <w:szCs w:val="15"/>
          <w:lang w:eastAsia="zh-TW"/>
        </w:rPr>
      </w:pPr>
      <w:r w:rsidRPr="00126B4F">
        <w:rPr>
          <w:rFonts w:cs="Times New Roman"/>
          <w:sz w:val="15"/>
          <w:szCs w:val="15"/>
        </w:rPr>
        <w:footnoteRef/>
      </w:r>
      <w:r w:rsidR="00AD3341">
        <w:rPr>
          <w:rFonts w:cs="Times New Roman"/>
          <w:sz w:val="15"/>
          <w:szCs w:val="15"/>
          <w:lang w:eastAsia="zh-TW"/>
        </w:rPr>
        <w:t>［</w:t>
      </w:r>
      <w:r w:rsidR="00AD3341">
        <w:rPr>
          <w:rFonts w:cs="Times New Roman" w:hint="eastAsia"/>
          <w:sz w:val="15"/>
          <w:szCs w:val="15"/>
          <w:lang w:eastAsia="zh-TW"/>
        </w:rPr>
        <w:t>明</w:t>
      </w:r>
      <w:r w:rsidR="00AD3341">
        <w:rPr>
          <w:rFonts w:cs="Times New Roman"/>
          <w:sz w:val="15"/>
          <w:szCs w:val="15"/>
          <w:lang w:eastAsia="zh-TW"/>
        </w:rPr>
        <w:t>］</w:t>
      </w:r>
      <w:r w:rsidRPr="00126B4F">
        <w:rPr>
          <w:rFonts w:cs="Times New Roman"/>
          <w:sz w:val="15"/>
          <w:szCs w:val="15"/>
          <w:lang w:eastAsia="zh-TW"/>
        </w:rPr>
        <w:t>《升庵詩話》卷十</w:t>
      </w:r>
      <w:r w:rsidRPr="00126B4F">
        <w:rPr>
          <w:rFonts w:cs="Times New Roman" w:hint="eastAsia"/>
          <w:sz w:val="15"/>
          <w:szCs w:val="15"/>
          <w:lang w:eastAsia="zh-TW"/>
        </w:rPr>
        <w:t>。</w:t>
      </w:r>
    </w:p>
  </w:footnote>
  <w:footnote w:id="16">
    <w:p w:rsidR="005A09A9" w:rsidRPr="00126B4F" w:rsidRDefault="005A09A9" w:rsidP="00C111DB">
      <w:pPr>
        <w:pStyle w:val="FootnoteText"/>
        <w:ind w:firstLine="0"/>
        <w:rPr>
          <w:rFonts w:cs="Times New Roman"/>
          <w:sz w:val="15"/>
          <w:szCs w:val="15"/>
        </w:rPr>
      </w:pPr>
      <w:r w:rsidRPr="00126B4F">
        <w:rPr>
          <w:rFonts w:cs="Times New Roman"/>
          <w:sz w:val="15"/>
          <w:szCs w:val="15"/>
        </w:rPr>
        <w:footnoteRef/>
      </w:r>
      <w:r w:rsidR="000F4A89">
        <w:rPr>
          <w:rFonts w:cs="Times New Roman"/>
          <w:sz w:val="15"/>
          <w:szCs w:val="15"/>
        </w:rPr>
        <w:t>［</w:t>
      </w:r>
      <w:r w:rsidR="000F4A89">
        <w:rPr>
          <w:rFonts w:cs="Times New Roman" w:hint="eastAsia"/>
          <w:sz w:val="15"/>
          <w:szCs w:val="15"/>
        </w:rPr>
        <w:t>晋</w:t>
      </w:r>
      <w:r w:rsidR="000F4A89">
        <w:rPr>
          <w:rFonts w:cs="Times New Roman"/>
          <w:sz w:val="15"/>
          <w:szCs w:val="15"/>
        </w:rPr>
        <w:t>］</w:t>
      </w:r>
      <w:r w:rsidRPr="00126B4F">
        <w:rPr>
          <w:rFonts w:cs="Times New Roman"/>
          <w:sz w:val="15"/>
          <w:szCs w:val="15"/>
        </w:rPr>
        <w:t>《三国志》卷</w:t>
      </w:r>
      <w:r w:rsidRPr="00126B4F">
        <w:rPr>
          <w:rFonts w:cs="Times New Roman" w:hint="eastAsia"/>
          <w:sz w:val="15"/>
          <w:szCs w:val="15"/>
        </w:rPr>
        <w:t>六“</w:t>
      </w:r>
      <w:r w:rsidRPr="00126B4F">
        <w:rPr>
          <w:rFonts w:cs="Times New Roman"/>
          <w:sz w:val="15"/>
          <w:szCs w:val="15"/>
        </w:rPr>
        <w:t>二袁刘表传”，卷</w:t>
      </w:r>
      <w:r w:rsidRPr="00126B4F">
        <w:rPr>
          <w:rFonts w:cs="Times New Roman" w:hint="eastAsia"/>
          <w:sz w:val="15"/>
          <w:szCs w:val="15"/>
        </w:rPr>
        <w:t>二十三</w:t>
      </w:r>
      <w:r w:rsidRPr="00126B4F">
        <w:rPr>
          <w:rFonts w:cs="Times New Roman"/>
          <w:sz w:val="15"/>
          <w:szCs w:val="15"/>
        </w:rPr>
        <w:t>“和洽传”，卷</w:t>
      </w:r>
      <w:r w:rsidRPr="00126B4F">
        <w:rPr>
          <w:rFonts w:cs="Times New Roman" w:hint="eastAsia"/>
          <w:sz w:val="15"/>
          <w:szCs w:val="15"/>
        </w:rPr>
        <w:t>二十一</w:t>
      </w:r>
      <w:r w:rsidRPr="00126B4F">
        <w:rPr>
          <w:rFonts w:cs="Times New Roman"/>
          <w:sz w:val="15"/>
          <w:szCs w:val="15"/>
        </w:rPr>
        <w:t>“王粲传”</w:t>
      </w:r>
      <w:r w:rsidR="00746702">
        <w:rPr>
          <w:rFonts w:cs="Times New Roman" w:hint="eastAsia"/>
          <w:sz w:val="15"/>
          <w:szCs w:val="15"/>
        </w:rPr>
        <w:t>，北京：</w:t>
      </w:r>
      <w:r w:rsidR="00790EC3" w:rsidRPr="00126B4F">
        <w:rPr>
          <w:rFonts w:cs="Times New Roman" w:hint="eastAsia"/>
          <w:sz w:val="15"/>
          <w:szCs w:val="15"/>
        </w:rPr>
        <w:t>北京中华书局</w:t>
      </w:r>
      <w:r w:rsidR="00746702">
        <w:rPr>
          <w:rFonts w:cs="Times New Roman" w:hint="eastAsia"/>
          <w:sz w:val="15"/>
          <w:szCs w:val="15"/>
        </w:rPr>
        <w:t>，</w:t>
      </w:r>
      <w:r w:rsidR="00790EC3" w:rsidRPr="00126B4F">
        <w:rPr>
          <w:rFonts w:cs="Times New Roman" w:hint="eastAsia"/>
          <w:sz w:val="15"/>
          <w:szCs w:val="15"/>
        </w:rPr>
        <w:t>1959年。</w:t>
      </w:r>
    </w:p>
  </w:footnote>
  <w:footnote w:id="17">
    <w:p w:rsidR="005A09A9" w:rsidRPr="00126B4F" w:rsidRDefault="005A09A9" w:rsidP="0002335B">
      <w:pPr>
        <w:ind w:firstLine="0"/>
        <w:rPr>
          <w:sz w:val="15"/>
          <w:szCs w:val="15"/>
        </w:rPr>
      </w:pPr>
      <w:r w:rsidRPr="00126B4F">
        <w:rPr>
          <w:rStyle w:val="FootnoteReference"/>
          <w:rFonts w:ascii="Times New Roman" w:hAnsi="Times New Roman" w:cs="Times New Roman"/>
          <w:sz w:val="15"/>
          <w:szCs w:val="15"/>
          <w:vertAlign w:val="baseline"/>
        </w:rPr>
        <w:footnoteRef/>
      </w:r>
      <w:r w:rsidRPr="00126B4F">
        <w:rPr>
          <w:rFonts w:ascii="Times New Roman" w:hAnsi="Times New Roman" w:cs="Times New Roman"/>
          <w:sz w:val="15"/>
          <w:szCs w:val="15"/>
        </w:rPr>
        <w:t>“</w:t>
      </w:r>
      <w:r w:rsidRPr="00126B4F">
        <w:rPr>
          <w:rFonts w:ascii="Times New Roman" w:hAnsi="Times New Roman" w:cs="Times New Roman"/>
          <w:sz w:val="15"/>
          <w:szCs w:val="15"/>
          <w:lang w:eastAsia="zh-TW"/>
        </w:rPr>
        <w:t>Woman in the Tower: ‘Nineteen Old Poems’ and the Poetics of Un/concealment.”</w:t>
      </w:r>
      <w:r w:rsidR="00552981">
        <w:rPr>
          <w:rFonts w:ascii="Times New Roman" w:hAnsi="Times New Roman" w:cs="Times New Roman"/>
          <w:sz w:val="15"/>
          <w:szCs w:val="15"/>
          <w:lang w:eastAsia="zh-TW"/>
        </w:rPr>
        <w:t xml:space="preserve"> </w:t>
      </w:r>
      <w:r w:rsidRPr="00126B4F">
        <w:rPr>
          <w:rFonts w:ascii="Times New Roman" w:hAnsi="Times New Roman" w:cs="Times New Roman"/>
          <w:i/>
          <w:sz w:val="15"/>
          <w:szCs w:val="15"/>
          <w:lang w:eastAsia="zh-TW"/>
        </w:rPr>
        <w:t>Early Medieval China</w:t>
      </w:r>
      <w:r w:rsidRPr="00126B4F">
        <w:rPr>
          <w:rFonts w:ascii="Times New Roman" w:hAnsi="Times New Roman" w:cs="Times New Roman"/>
          <w:sz w:val="15"/>
          <w:szCs w:val="15"/>
        </w:rPr>
        <w:t>15 (2009)</w:t>
      </w:r>
      <w:r w:rsidR="00746702">
        <w:rPr>
          <w:rFonts w:ascii="Times New Roman" w:hAnsi="Times New Roman" w:cs="Times New Roman" w:hint="eastAsia"/>
          <w:sz w:val="15"/>
          <w:szCs w:val="15"/>
        </w:rPr>
        <w:t>,</w:t>
      </w:r>
      <w:r w:rsidR="00552981">
        <w:rPr>
          <w:rFonts w:ascii="Times New Roman" w:hAnsi="Times New Roman" w:cs="Times New Roman"/>
          <w:sz w:val="15"/>
          <w:szCs w:val="15"/>
        </w:rPr>
        <w:t xml:space="preserve"> </w:t>
      </w:r>
      <w:r w:rsidR="00746702">
        <w:rPr>
          <w:rFonts w:ascii="Times New Roman" w:hAnsi="Times New Roman" w:cs="Times New Roman" w:hint="eastAsia"/>
          <w:sz w:val="15"/>
          <w:szCs w:val="15"/>
        </w:rPr>
        <w:t>pp.</w:t>
      </w:r>
      <w:r w:rsidRPr="00126B4F">
        <w:rPr>
          <w:rFonts w:ascii="Times New Roman" w:hAnsi="Times New Roman" w:cs="Times New Roman"/>
          <w:sz w:val="15"/>
          <w:szCs w:val="15"/>
        </w:rPr>
        <w:t xml:space="preserve">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262543"/>
      <w:docPartObj>
        <w:docPartGallery w:val="Page Numbers (Top of Page)"/>
        <w:docPartUnique/>
      </w:docPartObj>
    </w:sdtPr>
    <w:sdtEndPr>
      <w:rPr>
        <w:noProof/>
      </w:rPr>
    </w:sdtEndPr>
    <w:sdtContent>
      <w:p w:rsidR="005A09A9" w:rsidRDefault="00BF5202">
        <w:pPr>
          <w:pStyle w:val="Header"/>
          <w:jc w:val="right"/>
        </w:pPr>
        <w:r>
          <w:fldChar w:fldCharType="begin"/>
        </w:r>
        <w:r w:rsidR="005A09A9">
          <w:instrText xml:space="preserve"> PAGE   \* MERGEFORMAT </w:instrText>
        </w:r>
        <w:r>
          <w:fldChar w:fldCharType="separate"/>
        </w:r>
        <w:r w:rsidR="00715B30">
          <w:rPr>
            <w:noProof/>
          </w:rPr>
          <w:t>10</w:t>
        </w:r>
        <w:r>
          <w:rPr>
            <w:noProof/>
          </w:rPr>
          <w:fldChar w:fldCharType="end"/>
        </w:r>
      </w:p>
    </w:sdtContent>
  </w:sdt>
  <w:p w:rsidR="005A09A9" w:rsidRDefault="005A0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720"/>
  <w:characterSpacingControl w:val="doNotCompress"/>
  <w:hdrShapeDefaults>
    <o:shapedefaults v:ext="edit" spidmax="2049"/>
  </w:hdrShapeDefaults>
  <w:footnotePr>
    <w:numFmt w:val="decimalEnclosedCircleChinese"/>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5B"/>
    <w:rsid w:val="0002335B"/>
    <w:rsid w:val="000501CE"/>
    <w:rsid w:val="0006333C"/>
    <w:rsid w:val="00065D31"/>
    <w:rsid w:val="00072003"/>
    <w:rsid w:val="000730F5"/>
    <w:rsid w:val="00073F1F"/>
    <w:rsid w:val="000B3B13"/>
    <w:rsid w:val="000F4A89"/>
    <w:rsid w:val="000F7090"/>
    <w:rsid w:val="0010176C"/>
    <w:rsid w:val="001049BA"/>
    <w:rsid w:val="00126B4F"/>
    <w:rsid w:val="00127618"/>
    <w:rsid w:val="00154BD9"/>
    <w:rsid w:val="001558A5"/>
    <w:rsid w:val="001A64B0"/>
    <w:rsid w:val="001B5BAA"/>
    <w:rsid w:val="001D13B4"/>
    <w:rsid w:val="001F4CA3"/>
    <w:rsid w:val="00220106"/>
    <w:rsid w:val="0022349F"/>
    <w:rsid w:val="003A2155"/>
    <w:rsid w:val="003D7C51"/>
    <w:rsid w:val="003E0070"/>
    <w:rsid w:val="003E1F93"/>
    <w:rsid w:val="003E5C41"/>
    <w:rsid w:val="003F20CB"/>
    <w:rsid w:val="00421DD9"/>
    <w:rsid w:val="004512B8"/>
    <w:rsid w:val="004F232D"/>
    <w:rsid w:val="00502460"/>
    <w:rsid w:val="00512954"/>
    <w:rsid w:val="00524287"/>
    <w:rsid w:val="00526738"/>
    <w:rsid w:val="00552981"/>
    <w:rsid w:val="005759FF"/>
    <w:rsid w:val="005A09A9"/>
    <w:rsid w:val="005A1D39"/>
    <w:rsid w:val="005A64C0"/>
    <w:rsid w:val="005C678B"/>
    <w:rsid w:val="005E0611"/>
    <w:rsid w:val="00606BE5"/>
    <w:rsid w:val="006636AA"/>
    <w:rsid w:val="006D37EB"/>
    <w:rsid w:val="007101F0"/>
    <w:rsid w:val="00715B30"/>
    <w:rsid w:val="00736315"/>
    <w:rsid w:val="00746702"/>
    <w:rsid w:val="00766C8F"/>
    <w:rsid w:val="00781A3C"/>
    <w:rsid w:val="00790EC3"/>
    <w:rsid w:val="0079594B"/>
    <w:rsid w:val="007A3F64"/>
    <w:rsid w:val="007C5393"/>
    <w:rsid w:val="007C7BB4"/>
    <w:rsid w:val="007D27D2"/>
    <w:rsid w:val="007D3F8E"/>
    <w:rsid w:val="007E46D3"/>
    <w:rsid w:val="00817A9A"/>
    <w:rsid w:val="00827BD7"/>
    <w:rsid w:val="008312B4"/>
    <w:rsid w:val="008325C5"/>
    <w:rsid w:val="00842A29"/>
    <w:rsid w:val="00845A4F"/>
    <w:rsid w:val="008627D5"/>
    <w:rsid w:val="008B7FE2"/>
    <w:rsid w:val="00931140"/>
    <w:rsid w:val="009B4B06"/>
    <w:rsid w:val="00A16DA2"/>
    <w:rsid w:val="00A934C3"/>
    <w:rsid w:val="00AB784A"/>
    <w:rsid w:val="00AC0BAA"/>
    <w:rsid w:val="00AD3341"/>
    <w:rsid w:val="00AF79F9"/>
    <w:rsid w:val="00B23181"/>
    <w:rsid w:val="00BA0579"/>
    <w:rsid w:val="00BA0CCE"/>
    <w:rsid w:val="00BD0511"/>
    <w:rsid w:val="00BF5202"/>
    <w:rsid w:val="00BF65EF"/>
    <w:rsid w:val="00C111DB"/>
    <w:rsid w:val="00C11CF1"/>
    <w:rsid w:val="00C23C4D"/>
    <w:rsid w:val="00C3557A"/>
    <w:rsid w:val="00C5203C"/>
    <w:rsid w:val="00C804CE"/>
    <w:rsid w:val="00C908EF"/>
    <w:rsid w:val="00C95A39"/>
    <w:rsid w:val="00CD24D6"/>
    <w:rsid w:val="00D21626"/>
    <w:rsid w:val="00D45C51"/>
    <w:rsid w:val="00DF2AB1"/>
    <w:rsid w:val="00E72F56"/>
    <w:rsid w:val="00E9537D"/>
    <w:rsid w:val="00E95D80"/>
    <w:rsid w:val="00EC0466"/>
    <w:rsid w:val="00ED6A98"/>
    <w:rsid w:val="00EE4A51"/>
    <w:rsid w:val="00F2458D"/>
    <w:rsid w:val="00F46178"/>
    <w:rsid w:val="00FA04A4"/>
    <w:rsid w:val="00FA50C1"/>
    <w:rsid w:val="00FA54FA"/>
    <w:rsid w:val="00FB68F6"/>
    <w:rsid w:val="00FE5E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5B"/>
    <w:pPr>
      <w:spacing w:after="0" w:line="240" w:lineRule="auto"/>
      <w:ind w:firstLine="720"/>
    </w:pPr>
    <w:rPr>
      <w:rFonts w:asciiTheme="minorEastAsia" w:hAnsiTheme="minorEastAsia"/>
      <w:sz w:val="24"/>
    </w:rPr>
  </w:style>
  <w:style w:type="paragraph" w:styleId="Heading1">
    <w:name w:val="heading 1"/>
    <w:basedOn w:val="Normal"/>
    <w:next w:val="Normal"/>
    <w:link w:val="Heading1Char"/>
    <w:uiPriority w:val="9"/>
    <w:qFormat/>
    <w:rsid w:val="00023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5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02335B"/>
    <w:rPr>
      <w:sz w:val="20"/>
      <w:szCs w:val="20"/>
    </w:rPr>
  </w:style>
  <w:style w:type="character" w:customStyle="1" w:styleId="FootnoteTextChar">
    <w:name w:val="Footnote Text Char"/>
    <w:basedOn w:val="DefaultParagraphFont"/>
    <w:link w:val="FootnoteText"/>
    <w:uiPriority w:val="99"/>
    <w:rsid w:val="0002335B"/>
    <w:rPr>
      <w:rFonts w:asciiTheme="minorEastAsia" w:hAnsiTheme="minorEastAsia"/>
      <w:sz w:val="20"/>
      <w:szCs w:val="20"/>
    </w:rPr>
  </w:style>
  <w:style w:type="character" w:styleId="FootnoteReference">
    <w:name w:val="footnote reference"/>
    <w:basedOn w:val="DefaultParagraphFont"/>
    <w:uiPriority w:val="99"/>
    <w:semiHidden/>
    <w:unhideWhenUsed/>
    <w:rsid w:val="0002335B"/>
    <w:rPr>
      <w:vertAlign w:val="superscript"/>
    </w:rPr>
  </w:style>
  <w:style w:type="character" w:styleId="Hyperlink">
    <w:name w:val="Hyperlink"/>
    <w:basedOn w:val="DefaultParagraphFont"/>
    <w:uiPriority w:val="99"/>
    <w:semiHidden/>
    <w:unhideWhenUsed/>
    <w:rsid w:val="0002335B"/>
    <w:rPr>
      <w:strike w:val="0"/>
      <w:dstrike w:val="0"/>
      <w:color w:val="0000FF"/>
      <w:u w:val="none"/>
      <w:effect w:val="none"/>
    </w:rPr>
  </w:style>
  <w:style w:type="paragraph" w:styleId="BalloonText">
    <w:name w:val="Balloon Text"/>
    <w:basedOn w:val="Normal"/>
    <w:link w:val="BalloonTextChar"/>
    <w:uiPriority w:val="99"/>
    <w:semiHidden/>
    <w:unhideWhenUsed/>
    <w:rsid w:val="0002335B"/>
    <w:rPr>
      <w:rFonts w:ascii="Tahoma" w:hAnsi="Tahoma" w:cs="Tahoma"/>
      <w:sz w:val="16"/>
      <w:szCs w:val="16"/>
    </w:rPr>
  </w:style>
  <w:style w:type="character" w:customStyle="1" w:styleId="BalloonTextChar">
    <w:name w:val="Balloon Text Char"/>
    <w:basedOn w:val="DefaultParagraphFont"/>
    <w:link w:val="BalloonText"/>
    <w:uiPriority w:val="99"/>
    <w:semiHidden/>
    <w:rsid w:val="0002335B"/>
    <w:rPr>
      <w:rFonts w:ascii="Tahoma" w:hAnsi="Tahoma" w:cs="Tahoma"/>
      <w:sz w:val="16"/>
      <w:szCs w:val="16"/>
    </w:rPr>
  </w:style>
  <w:style w:type="paragraph" w:styleId="PlainText">
    <w:name w:val="Plain Text"/>
    <w:basedOn w:val="Normal"/>
    <w:link w:val="PlainTextChar"/>
    <w:rsid w:val="0002335B"/>
    <w:pPr>
      <w:ind w:firstLine="0"/>
    </w:pPr>
    <w:rPr>
      <w:rFonts w:ascii="Courier New" w:eastAsia="PMingLiU" w:hAnsi="Courier New" w:cs="Courier New"/>
      <w:sz w:val="20"/>
      <w:szCs w:val="20"/>
      <w:lang w:eastAsia="zh-TW"/>
    </w:rPr>
  </w:style>
  <w:style w:type="character" w:customStyle="1" w:styleId="PlainTextChar">
    <w:name w:val="Plain Text Char"/>
    <w:basedOn w:val="DefaultParagraphFont"/>
    <w:link w:val="PlainText"/>
    <w:rsid w:val="0002335B"/>
    <w:rPr>
      <w:rFonts w:ascii="Courier New" w:eastAsia="PMingLiU" w:hAnsi="Courier New" w:cs="Courier New"/>
      <w:sz w:val="20"/>
      <w:szCs w:val="20"/>
      <w:lang w:eastAsia="zh-TW"/>
    </w:rPr>
  </w:style>
  <w:style w:type="character" w:customStyle="1" w:styleId="dslex">
    <w:name w:val="dsl_ex"/>
    <w:basedOn w:val="DefaultParagraphFont"/>
    <w:rsid w:val="0002335B"/>
  </w:style>
  <w:style w:type="character" w:customStyle="1" w:styleId="dslu">
    <w:name w:val="dsl_u"/>
    <w:basedOn w:val="DefaultParagraphFont"/>
    <w:rsid w:val="0002335B"/>
  </w:style>
  <w:style w:type="character" w:customStyle="1" w:styleId="apple-converted-space">
    <w:name w:val="apple-converted-space"/>
    <w:basedOn w:val="DefaultParagraphFont"/>
    <w:rsid w:val="0002335B"/>
  </w:style>
  <w:style w:type="character" w:customStyle="1" w:styleId="apple-style-span">
    <w:name w:val="apple-style-span"/>
    <w:rsid w:val="0002335B"/>
  </w:style>
  <w:style w:type="paragraph" w:styleId="Header">
    <w:name w:val="header"/>
    <w:basedOn w:val="Normal"/>
    <w:link w:val="HeaderChar"/>
    <w:uiPriority w:val="99"/>
    <w:unhideWhenUsed/>
    <w:rsid w:val="0002335B"/>
    <w:pPr>
      <w:tabs>
        <w:tab w:val="center" w:pos="4680"/>
        <w:tab w:val="right" w:pos="9360"/>
      </w:tabs>
    </w:pPr>
  </w:style>
  <w:style w:type="character" w:customStyle="1" w:styleId="HeaderChar">
    <w:name w:val="Header Char"/>
    <w:basedOn w:val="DefaultParagraphFont"/>
    <w:link w:val="Header"/>
    <w:uiPriority w:val="99"/>
    <w:rsid w:val="0002335B"/>
    <w:rPr>
      <w:rFonts w:asciiTheme="minorEastAsia" w:hAnsiTheme="minorEastAsia"/>
      <w:sz w:val="24"/>
    </w:rPr>
  </w:style>
  <w:style w:type="paragraph" w:styleId="Footer">
    <w:name w:val="footer"/>
    <w:basedOn w:val="Normal"/>
    <w:link w:val="FooterChar"/>
    <w:uiPriority w:val="99"/>
    <w:unhideWhenUsed/>
    <w:rsid w:val="0002335B"/>
    <w:pPr>
      <w:tabs>
        <w:tab w:val="center" w:pos="4680"/>
        <w:tab w:val="right" w:pos="9360"/>
      </w:tabs>
    </w:pPr>
  </w:style>
  <w:style w:type="character" w:customStyle="1" w:styleId="FooterChar">
    <w:name w:val="Footer Char"/>
    <w:basedOn w:val="DefaultParagraphFont"/>
    <w:link w:val="Footer"/>
    <w:uiPriority w:val="99"/>
    <w:rsid w:val="0002335B"/>
    <w:rPr>
      <w:rFonts w:asciiTheme="minorEastAsia" w:hAnsiTheme="minorEastAsia"/>
      <w:sz w:val="24"/>
    </w:rPr>
  </w:style>
  <w:style w:type="paragraph" w:styleId="EndnoteText">
    <w:name w:val="endnote text"/>
    <w:basedOn w:val="Normal"/>
    <w:link w:val="EndnoteTextChar"/>
    <w:uiPriority w:val="99"/>
    <w:semiHidden/>
    <w:unhideWhenUsed/>
    <w:rsid w:val="00606BE5"/>
    <w:rPr>
      <w:sz w:val="20"/>
      <w:szCs w:val="20"/>
    </w:rPr>
  </w:style>
  <w:style w:type="character" w:customStyle="1" w:styleId="EndnoteTextChar">
    <w:name w:val="Endnote Text Char"/>
    <w:basedOn w:val="DefaultParagraphFont"/>
    <w:link w:val="EndnoteText"/>
    <w:uiPriority w:val="99"/>
    <w:semiHidden/>
    <w:rsid w:val="00606BE5"/>
    <w:rPr>
      <w:rFonts w:asciiTheme="minorEastAsia" w:hAnsiTheme="minorEastAsia"/>
      <w:sz w:val="20"/>
      <w:szCs w:val="20"/>
    </w:rPr>
  </w:style>
  <w:style w:type="character" w:styleId="EndnoteReference">
    <w:name w:val="endnote reference"/>
    <w:basedOn w:val="DefaultParagraphFont"/>
    <w:uiPriority w:val="99"/>
    <w:semiHidden/>
    <w:unhideWhenUsed/>
    <w:rsid w:val="00606BE5"/>
    <w:rPr>
      <w:vertAlign w:val="superscript"/>
    </w:rPr>
  </w:style>
  <w:style w:type="character" w:styleId="CommentReference">
    <w:name w:val="annotation reference"/>
    <w:basedOn w:val="DefaultParagraphFont"/>
    <w:uiPriority w:val="99"/>
    <w:semiHidden/>
    <w:unhideWhenUsed/>
    <w:rsid w:val="001F4CA3"/>
    <w:rPr>
      <w:sz w:val="16"/>
      <w:szCs w:val="16"/>
    </w:rPr>
  </w:style>
  <w:style w:type="paragraph" w:styleId="CommentText">
    <w:name w:val="annotation text"/>
    <w:basedOn w:val="Normal"/>
    <w:link w:val="CommentTextChar"/>
    <w:uiPriority w:val="99"/>
    <w:semiHidden/>
    <w:unhideWhenUsed/>
    <w:rsid w:val="001F4CA3"/>
    <w:rPr>
      <w:sz w:val="20"/>
      <w:szCs w:val="20"/>
    </w:rPr>
  </w:style>
  <w:style w:type="character" w:customStyle="1" w:styleId="CommentTextChar">
    <w:name w:val="Comment Text Char"/>
    <w:basedOn w:val="DefaultParagraphFont"/>
    <w:link w:val="CommentText"/>
    <w:uiPriority w:val="99"/>
    <w:semiHidden/>
    <w:rsid w:val="001F4CA3"/>
    <w:rPr>
      <w:rFonts w:asciiTheme="minorEastAsia" w:hAnsiTheme="minorEastAsia"/>
      <w:sz w:val="20"/>
      <w:szCs w:val="20"/>
    </w:rPr>
  </w:style>
  <w:style w:type="paragraph" w:styleId="CommentSubject">
    <w:name w:val="annotation subject"/>
    <w:basedOn w:val="CommentText"/>
    <w:next w:val="CommentText"/>
    <w:link w:val="CommentSubjectChar"/>
    <w:uiPriority w:val="99"/>
    <w:semiHidden/>
    <w:unhideWhenUsed/>
    <w:rsid w:val="001F4CA3"/>
    <w:rPr>
      <w:b/>
      <w:bCs/>
    </w:rPr>
  </w:style>
  <w:style w:type="character" w:customStyle="1" w:styleId="CommentSubjectChar">
    <w:name w:val="Comment Subject Char"/>
    <w:basedOn w:val="CommentTextChar"/>
    <w:link w:val="CommentSubject"/>
    <w:uiPriority w:val="99"/>
    <w:semiHidden/>
    <w:rsid w:val="001F4CA3"/>
    <w:rPr>
      <w:rFonts w:asciiTheme="minorEastAsia" w:hAnsiTheme="minorEastAsia"/>
      <w:b/>
      <w:bCs/>
      <w:sz w:val="20"/>
      <w:szCs w:val="20"/>
    </w:rPr>
  </w:style>
  <w:style w:type="character" w:customStyle="1" w:styleId="st1">
    <w:name w:val="st1"/>
    <w:basedOn w:val="DefaultParagraphFont"/>
    <w:rsid w:val="00BD0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5B"/>
    <w:pPr>
      <w:spacing w:after="0" w:line="240" w:lineRule="auto"/>
      <w:ind w:firstLine="720"/>
    </w:pPr>
    <w:rPr>
      <w:rFonts w:asciiTheme="minorEastAsia" w:hAnsiTheme="minorEastAsia"/>
      <w:sz w:val="24"/>
    </w:rPr>
  </w:style>
  <w:style w:type="paragraph" w:styleId="Heading1">
    <w:name w:val="heading 1"/>
    <w:basedOn w:val="Normal"/>
    <w:next w:val="Normal"/>
    <w:link w:val="Heading1Char"/>
    <w:uiPriority w:val="9"/>
    <w:qFormat/>
    <w:rsid w:val="00023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5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02335B"/>
    <w:rPr>
      <w:sz w:val="20"/>
      <w:szCs w:val="20"/>
    </w:rPr>
  </w:style>
  <w:style w:type="character" w:customStyle="1" w:styleId="FootnoteTextChar">
    <w:name w:val="Footnote Text Char"/>
    <w:basedOn w:val="DefaultParagraphFont"/>
    <w:link w:val="FootnoteText"/>
    <w:uiPriority w:val="99"/>
    <w:rsid w:val="0002335B"/>
    <w:rPr>
      <w:rFonts w:asciiTheme="minorEastAsia" w:hAnsiTheme="minorEastAsia"/>
      <w:sz w:val="20"/>
      <w:szCs w:val="20"/>
    </w:rPr>
  </w:style>
  <w:style w:type="character" w:styleId="FootnoteReference">
    <w:name w:val="footnote reference"/>
    <w:basedOn w:val="DefaultParagraphFont"/>
    <w:uiPriority w:val="99"/>
    <w:semiHidden/>
    <w:unhideWhenUsed/>
    <w:rsid w:val="0002335B"/>
    <w:rPr>
      <w:vertAlign w:val="superscript"/>
    </w:rPr>
  </w:style>
  <w:style w:type="character" w:styleId="Hyperlink">
    <w:name w:val="Hyperlink"/>
    <w:basedOn w:val="DefaultParagraphFont"/>
    <w:uiPriority w:val="99"/>
    <w:semiHidden/>
    <w:unhideWhenUsed/>
    <w:rsid w:val="0002335B"/>
    <w:rPr>
      <w:strike w:val="0"/>
      <w:dstrike w:val="0"/>
      <w:color w:val="0000FF"/>
      <w:u w:val="none"/>
      <w:effect w:val="none"/>
    </w:rPr>
  </w:style>
  <w:style w:type="paragraph" w:styleId="BalloonText">
    <w:name w:val="Balloon Text"/>
    <w:basedOn w:val="Normal"/>
    <w:link w:val="BalloonTextChar"/>
    <w:uiPriority w:val="99"/>
    <w:semiHidden/>
    <w:unhideWhenUsed/>
    <w:rsid w:val="0002335B"/>
    <w:rPr>
      <w:rFonts w:ascii="Tahoma" w:hAnsi="Tahoma" w:cs="Tahoma"/>
      <w:sz w:val="16"/>
      <w:szCs w:val="16"/>
    </w:rPr>
  </w:style>
  <w:style w:type="character" w:customStyle="1" w:styleId="BalloonTextChar">
    <w:name w:val="Balloon Text Char"/>
    <w:basedOn w:val="DefaultParagraphFont"/>
    <w:link w:val="BalloonText"/>
    <w:uiPriority w:val="99"/>
    <w:semiHidden/>
    <w:rsid w:val="0002335B"/>
    <w:rPr>
      <w:rFonts w:ascii="Tahoma" w:hAnsi="Tahoma" w:cs="Tahoma"/>
      <w:sz w:val="16"/>
      <w:szCs w:val="16"/>
    </w:rPr>
  </w:style>
  <w:style w:type="paragraph" w:styleId="PlainText">
    <w:name w:val="Plain Text"/>
    <w:basedOn w:val="Normal"/>
    <w:link w:val="PlainTextChar"/>
    <w:rsid w:val="0002335B"/>
    <w:pPr>
      <w:ind w:firstLine="0"/>
    </w:pPr>
    <w:rPr>
      <w:rFonts w:ascii="Courier New" w:eastAsia="PMingLiU" w:hAnsi="Courier New" w:cs="Courier New"/>
      <w:sz w:val="20"/>
      <w:szCs w:val="20"/>
      <w:lang w:eastAsia="zh-TW"/>
    </w:rPr>
  </w:style>
  <w:style w:type="character" w:customStyle="1" w:styleId="PlainTextChar">
    <w:name w:val="Plain Text Char"/>
    <w:basedOn w:val="DefaultParagraphFont"/>
    <w:link w:val="PlainText"/>
    <w:rsid w:val="0002335B"/>
    <w:rPr>
      <w:rFonts w:ascii="Courier New" w:eastAsia="PMingLiU" w:hAnsi="Courier New" w:cs="Courier New"/>
      <w:sz w:val="20"/>
      <w:szCs w:val="20"/>
      <w:lang w:eastAsia="zh-TW"/>
    </w:rPr>
  </w:style>
  <w:style w:type="character" w:customStyle="1" w:styleId="dslex">
    <w:name w:val="dsl_ex"/>
    <w:basedOn w:val="DefaultParagraphFont"/>
    <w:rsid w:val="0002335B"/>
  </w:style>
  <w:style w:type="character" w:customStyle="1" w:styleId="dslu">
    <w:name w:val="dsl_u"/>
    <w:basedOn w:val="DefaultParagraphFont"/>
    <w:rsid w:val="0002335B"/>
  </w:style>
  <w:style w:type="character" w:customStyle="1" w:styleId="apple-converted-space">
    <w:name w:val="apple-converted-space"/>
    <w:basedOn w:val="DefaultParagraphFont"/>
    <w:rsid w:val="0002335B"/>
  </w:style>
  <w:style w:type="character" w:customStyle="1" w:styleId="apple-style-span">
    <w:name w:val="apple-style-span"/>
    <w:rsid w:val="0002335B"/>
  </w:style>
  <w:style w:type="paragraph" w:styleId="Header">
    <w:name w:val="header"/>
    <w:basedOn w:val="Normal"/>
    <w:link w:val="HeaderChar"/>
    <w:uiPriority w:val="99"/>
    <w:unhideWhenUsed/>
    <w:rsid w:val="0002335B"/>
    <w:pPr>
      <w:tabs>
        <w:tab w:val="center" w:pos="4680"/>
        <w:tab w:val="right" w:pos="9360"/>
      </w:tabs>
    </w:pPr>
  </w:style>
  <w:style w:type="character" w:customStyle="1" w:styleId="HeaderChar">
    <w:name w:val="Header Char"/>
    <w:basedOn w:val="DefaultParagraphFont"/>
    <w:link w:val="Header"/>
    <w:uiPriority w:val="99"/>
    <w:rsid w:val="0002335B"/>
    <w:rPr>
      <w:rFonts w:asciiTheme="minorEastAsia" w:hAnsiTheme="minorEastAsia"/>
      <w:sz w:val="24"/>
    </w:rPr>
  </w:style>
  <w:style w:type="paragraph" w:styleId="Footer">
    <w:name w:val="footer"/>
    <w:basedOn w:val="Normal"/>
    <w:link w:val="FooterChar"/>
    <w:uiPriority w:val="99"/>
    <w:unhideWhenUsed/>
    <w:rsid w:val="0002335B"/>
    <w:pPr>
      <w:tabs>
        <w:tab w:val="center" w:pos="4680"/>
        <w:tab w:val="right" w:pos="9360"/>
      </w:tabs>
    </w:pPr>
  </w:style>
  <w:style w:type="character" w:customStyle="1" w:styleId="FooterChar">
    <w:name w:val="Footer Char"/>
    <w:basedOn w:val="DefaultParagraphFont"/>
    <w:link w:val="Footer"/>
    <w:uiPriority w:val="99"/>
    <w:rsid w:val="0002335B"/>
    <w:rPr>
      <w:rFonts w:asciiTheme="minorEastAsia" w:hAnsiTheme="minorEastAsia"/>
      <w:sz w:val="24"/>
    </w:rPr>
  </w:style>
  <w:style w:type="paragraph" w:styleId="EndnoteText">
    <w:name w:val="endnote text"/>
    <w:basedOn w:val="Normal"/>
    <w:link w:val="EndnoteTextChar"/>
    <w:uiPriority w:val="99"/>
    <w:semiHidden/>
    <w:unhideWhenUsed/>
    <w:rsid w:val="00606BE5"/>
    <w:rPr>
      <w:sz w:val="20"/>
      <w:szCs w:val="20"/>
    </w:rPr>
  </w:style>
  <w:style w:type="character" w:customStyle="1" w:styleId="EndnoteTextChar">
    <w:name w:val="Endnote Text Char"/>
    <w:basedOn w:val="DefaultParagraphFont"/>
    <w:link w:val="EndnoteText"/>
    <w:uiPriority w:val="99"/>
    <w:semiHidden/>
    <w:rsid w:val="00606BE5"/>
    <w:rPr>
      <w:rFonts w:asciiTheme="minorEastAsia" w:hAnsiTheme="minorEastAsia"/>
      <w:sz w:val="20"/>
      <w:szCs w:val="20"/>
    </w:rPr>
  </w:style>
  <w:style w:type="character" w:styleId="EndnoteReference">
    <w:name w:val="endnote reference"/>
    <w:basedOn w:val="DefaultParagraphFont"/>
    <w:uiPriority w:val="99"/>
    <w:semiHidden/>
    <w:unhideWhenUsed/>
    <w:rsid w:val="00606BE5"/>
    <w:rPr>
      <w:vertAlign w:val="superscript"/>
    </w:rPr>
  </w:style>
  <w:style w:type="character" w:styleId="CommentReference">
    <w:name w:val="annotation reference"/>
    <w:basedOn w:val="DefaultParagraphFont"/>
    <w:uiPriority w:val="99"/>
    <w:semiHidden/>
    <w:unhideWhenUsed/>
    <w:rsid w:val="001F4CA3"/>
    <w:rPr>
      <w:sz w:val="16"/>
      <w:szCs w:val="16"/>
    </w:rPr>
  </w:style>
  <w:style w:type="paragraph" w:styleId="CommentText">
    <w:name w:val="annotation text"/>
    <w:basedOn w:val="Normal"/>
    <w:link w:val="CommentTextChar"/>
    <w:uiPriority w:val="99"/>
    <w:semiHidden/>
    <w:unhideWhenUsed/>
    <w:rsid w:val="001F4CA3"/>
    <w:rPr>
      <w:sz w:val="20"/>
      <w:szCs w:val="20"/>
    </w:rPr>
  </w:style>
  <w:style w:type="character" w:customStyle="1" w:styleId="CommentTextChar">
    <w:name w:val="Comment Text Char"/>
    <w:basedOn w:val="DefaultParagraphFont"/>
    <w:link w:val="CommentText"/>
    <w:uiPriority w:val="99"/>
    <w:semiHidden/>
    <w:rsid w:val="001F4CA3"/>
    <w:rPr>
      <w:rFonts w:asciiTheme="minorEastAsia" w:hAnsiTheme="minorEastAsia"/>
      <w:sz w:val="20"/>
      <w:szCs w:val="20"/>
    </w:rPr>
  </w:style>
  <w:style w:type="paragraph" w:styleId="CommentSubject">
    <w:name w:val="annotation subject"/>
    <w:basedOn w:val="CommentText"/>
    <w:next w:val="CommentText"/>
    <w:link w:val="CommentSubjectChar"/>
    <w:uiPriority w:val="99"/>
    <w:semiHidden/>
    <w:unhideWhenUsed/>
    <w:rsid w:val="001F4CA3"/>
    <w:rPr>
      <w:b/>
      <w:bCs/>
    </w:rPr>
  </w:style>
  <w:style w:type="character" w:customStyle="1" w:styleId="CommentSubjectChar">
    <w:name w:val="Comment Subject Char"/>
    <w:basedOn w:val="CommentTextChar"/>
    <w:link w:val="CommentSubject"/>
    <w:uiPriority w:val="99"/>
    <w:semiHidden/>
    <w:rsid w:val="001F4CA3"/>
    <w:rPr>
      <w:rFonts w:asciiTheme="minorEastAsia" w:hAnsiTheme="minorEastAsia"/>
      <w:b/>
      <w:bCs/>
      <w:sz w:val="20"/>
      <w:szCs w:val="20"/>
    </w:rPr>
  </w:style>
  <w:style w:type="character" w:customStyle="1" w:styleId="st1">
    <w:name w:val="st1"/>
    <w:basedOn w:val="DefaultParagraphFont"/>
    <w:rsid w:val="00BD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3EC7-ECEE-4762-A9BD-E031B971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Xiaofei</dc:creator>
  <cp:lastModifiedBy>Tian, Xiaofei</cp:lastModifiedBy>
  <cp:revision>3</cp:revision>
  <cp:lastPrinted>2016-01-29T02:01:00Z</cp:lastPrinted>
  <dcterms:created xsi:type="dcterms:W3CDTF">2016-01-29T01:58:00Z</dcterms:created>
  <dcterms:modified xsi:type="dcterms:W3CDTF">2016-01-29T02:04:00Z</dcterms:modified>
</cp:coreProperties>
</file>